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AC6A97D" w14:textId="77777777" w:rsidR="00126708" w:rsidRPr="002843E4" w:rsidRDefault="00126708" w:rsidP="00241C13">
      <w:pPr>
        <w:tabs>
          <w:tab w:val="left" w:pos="2268"/>
        </w:tabs>
        <w:spacing w:before="30"/>
        <w:ind w:right="-2"/>
        <w:jc w:val="center"/>
        <w:rPr>
          <w:b/>
        </w:rPr>
      </w:pPr>
    </w:p>
    <w:p w14:paraId="7260FC92" w14:textId="7F8C1417" w:rsidR="00EC777C" w:rsidRPr="002843E4" w:rsidRDefault="0059399C" w:rsidP="00241C13">
      <w:pPr>
        <w:tabs>
          <w:tab w:val="left" w:pos="2268"/>
        </w:tabs>
        <w:spacing w:before="30"/>
        <w:ind w:right="-2"/>
        <w:jc w:val="center"/>
        <w:rPr>
          <w:b/>
        </w:rPr>
      </w:pPr>
      <w:r>
        <w:rPr>
          <w:noProof/>
          <w:lang w:eastAsia="tr-TR"/>
        </w:rPr>
        <w:drawing>
          <wp:anchor distT="0" distB="0" distL="114300" distR="114300" simplePos="0" relativeHeight="251658752" behindDoc="1" locked="0" layoutInCell="1" allowOverlap="1" wp14:anchorId="627EC8A9" wp14:editId="0E0F646B">
            <wp:simplePos x="0" y="0"/>
            <wp:positionH relativeFrom="column">
              <wp:posOffset>51435</wp:posOffset>
            </wp:positionH>
            <wp:positionV relativeFrom="paragraph">
              <wp:posOffset>1270</wp:posOffset>
            </wp:positionV>
            <wp:extent cx="1259840" cy="1259840"/>
            <wp:effectExtent l="0" t="0" r="0" b="0"/>
            <wp:wrapTight wrapText="bothSides">
              <wp:wrapPolygon edited="0">
                <wp:start x="0" y="0"/>
                <wp:lineTo x="0" y="21230"/>
                <wp:lineTo x="21230" y="21230"/>
                <wp:lineTo x="21230" y="0"/>
                <wp:lineTo x="0" y="0"/>
              </wp:wrapPolygon>
            </wp:wrapTight>
            <wp:docPr id="1099" name="Resi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preferRelativeResize="0">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59840" cy="125984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anchor distT="0" distB="0" distL="114300" distR="114300" simplePos="0" relativeHeight="251659776" behindDoc="1" locked="0" layoutInCell="1" allowOverlap="1" wp14:anchorId="34E4E9B1" wp14:editId="61664B60">
            <wp:simplePos x="0" y="0"/>
            <wp:positionH relativeFrom="column">
              <wp:posOffset>4353560</wp:posOffset>
            </wp:positionH>
            <wp:positionV relativeFrom="paragraph">
              <wp:posOffset>-20955</wp:posOffset>
            </wp:positionV>
            <wp:extent cx="1259840" cy="1259840"/>
            <wp:effectExtent l="0" t="0" r="0" b="0"/>
            <wp:wrapTight wrapText="bothSides">
              <wp:wrapPolygon edited="0">
                <wp:start x="0" y="0"/>
                <wp:lineTo x="0" y="21230"/>
                <wp:lineTo x="21230" y="21230"/>
                <wp:lineTo x="21230" y="0"/>
                <wp:lineTo x="0" y="0"/>
              </wp:wrapPolygon>
            </wp:wrapTight>
            <wp:docPr id="1100" name="Resim 1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00"/>
                    <pic:cNvPicPr preferRelativeResize="0">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59840" cy="1259840"/>
                    </a:xfrm>
                    <a:prstGeom prst="rect">
                      <a:avLst/>
                    </a:prstGeom>
                    <a:noFill/>
                  </pic:spPr>
                </pic:pic>
              </a:graphicData>
            </a:graphic>
            <wp14:sizeRelH relativeFrom="page">
              <wp14:pctWidth>0</wp14:pctWidth>
            </wp14:sizeRelH>
            <wp14:sizeRelV relativeFrom="page">
              <wp14:pctHeight>0</wp14:pctHeight>
            </wp14:sizeRelV>
          </wp:anchor>
        </w:drawing>
      </w:r>
      <w:r w:rsidR="00EC777C" w:rsidRPr="002843E4">
        <w:rPr>
          <w:b/>
        </w:rPr>
        <w:t>T.C</w:t>
      </w:r>
      <w:r w:rsidR="0041003C" w:rsidRPr="002843E4">
        <w:rPr>
          <w:b/>
        </w:rPr>
        <w:t>.</w:t>
      </w:r>
    </w:p>
    <w:p w14:paraId="0DC656EB" w14:textId="77777777" w:rsidR="00B0309D" w:rsidRPr="002843E4" w:rsidRDefault="00B0309D" w:rsidP="00241C13">
      <w:pPr>
        <w:spacing w:before="30"/>
        <w:jc w:val="center"/>
        <w:rPr>
          <w:b/>
        </w:rPr>
      </w:pPr>
      <w:r w:rsidRPr="002843E4">
        <w:rPr>
          <w:b/>
        </w:rPr>
        <w:t>GÜMÜŞHANE ÜNİVERSİTESİ</w:t>
      </w:r>
    </w:p>
    <w:p w14:paraId="0D011BD0" w14:textId="77777777" w:rsidR="00B0309D" w:rsidRPr="002843E4" w:rsidRDefault="00B0309D" w:rsidP="00241C13">
      <w:pPr>
        <w:spacing w:before="30"/>
        <w:jc w:val="center"/>
        <w:rPr>
          <w:b/>
        </w:rPr>
      </w:pPr>
      <w:r w:rsidRPr="002843E4">
        <w:rPr>
          <w:b/>
        </w:rPr>
        <w:t>FEN BİLİMLERİ ENSTİTÜSÜ</w:t>
      </w:r>
    </w:p>
    <w:p w14:paraId="7E94B501" w14:textId="77777777" w:rsidR="00B0309D" w:rsidRPr="002843E4" w:rsidRDefault="00B0309D" w:rsidP="00241C13">
      <w:pPr>
        <w:spacing w:before="30" w:after="0" w:line="240" w:lineRule="auto"/>
        <w:jc w:val="center"/>
        <w:rPr>
          <w:rFonts w:eastAsia="Times New Roman"/>
          <w:color w:val="FF0000"/>
          <w:szCs w:val="24"/>
          <w:lang w:val="en-US"/>
        </w:rPr>
      </w:pPr>
    </w:p>
    <w:p w14:paraId="29F0DB47" w14:textId="77777777" w:rsidR="00EC777C" w:rsidRPr="002843E4" w:rsidRDefault="00EC777C" w:rsidP="00241C13">
      <w:pPr>
        <w:spacing w:before="30" w:after="0" w:line="240" w:lineRule="auto"/>
        <w:jc w:val="center"/>
        <w:rPr>
          <w:rFonts w:eastAsia="Times New Roman"/>
          <w:color w:val="FF0000"/>
          <w:szCs w:val="24"/>
          <w:lang w:val="en-US"/>
        </w:rPr>
      </w:pPr>
    </w:p>
    <w:p w14:paraId="18190CA2" w14:textId="77777777" w:rsidR="00EC777C" w:rsidRPr="002843E4" w:rsidRDefault="00EC777C" w:rsidP="00241C13">
      <w:pPr>
        <w:spacing w:before="30" w:after="0" w:line="240" w:lineRule="auto"/>
        <w:jc w:val="center"/>
        <w:rPr>
          <w:rFonts w:eastAsia="Times New Roman"/>
          <w:color w:val="FF0000"/>
          <w:szCs w:val="24"/>
          <w:lang w:val="en-US"/>
        </w:rPr>
      </w:pPr>
    </w:p>
    <w:p w14:paraId="14067487" w14:textId="77777777" w:rsidR="00EC777C" w:rsidRPr="002843E4" w:rsidRDefault="00EC777C" w:rsidP="00241C13">
      <w:pPr>
        <w:spacing w:before="30" w:after="0" w:line="240" w:lineRule="auto"/>
        <w:jc w:val="center"/>
        <w:rPr>
          <w:rFonts w:eastAsia="Times New Roman"/>
          <w:color w:val="FF0000"/>
          <w:szCs w:val="24"/>
          <w:lang w:val="en-US"/>
        </w:rPr>
      </w:pPr>
    </w:p>
    <w:p w14:paraId="56B11211" w14:textId="77777777" w:rsidR="00EC777C" w:rsidRPr="002843E4" w:rsidRDefault="00EC777C" w:rsidP="00241C13">
      <w:pPr>
        <w:spacing w:before="30" w:after="0" w:line="240" w:lineRule="auto"/>
        <w:jc w:val="center"/>
        <w:rPr>
          <w:rFonts w:eastAsia="Times New Roman"/>
          <w:color w:val="FF0000"/>
          <w:szCs w:val="24"/>
          <w:lang w:val="en-US"/>
        </w:rPr>
      </w:pPr>
    </w:p>
    <w:p w14:paraId="620F0AC3" w14:textId="77777777" w:rsidR="00EC777C" w:rsidRPr="002843E4" w:rsidRDefault="00EC777C" w:rsidP="00241C13">
      <w:pPr>
        <w:spacing w:before="30" w:after="0" w:line="240" w:lineRule="auto"/>
        <w:jc w:val="center"/>
        <w:rPr>
          <w:rFonts w:eastAsia="Times New Roman"/>
          <w:color w:val="FF0000"/>
          <w:szCs w:val="24"/>
          <w:lang w:val="en-US"/>
        </w:rPr>
      </w:pPr>
    </w:p>
    <w:p w14:paraId="761CCCF4" w14:textId="77777777" w:rsidR="00EC777C" w:rsidRPr="002843E4" w:rsidRDefault="00EC777C" w:rsidP="00241C13">
      <w:pPr>
        <w:spacing w:before="30" w:after="0" w:line="240" w:lineRule="auto"/>
        <w:jc w:val="center"/>
        <w:rPr>
          <w:rFonts w:eastAsia="Times New Roman"/>
          <w:color w:val="FF0000"/>
          <w:szCs w:val="24"/>
          <w:lang w:val="en-US"/>
        </w:rPr>
      </w:pPr>
    </w:p>
    <w:p w14:paraId="49EF9EFB" w14:textId="77777777" w:rsidR="00B0309D" w:rsidRPr="002843E4" w:rsidRDefault="00B0309D" w:rsidP="00241C13">
      <w:pPr>
        <w:spacing w:before="30" w:after="0" w:line="240" w:lineRule="auto"/>
        <w:jc w:val="center"/>
        <w:rPr>
          <w:rFonts w:eastAsia="Times New Roman"/>
          <w:color w:val="FF0000"/>
          <w:szCs w:val="24"/>
          <w:lang w:val="en-US"/>
        </w:rPr>
      </w:pPr>
    </w:p>
    <w:p w14:paraId="08B2E438" w14:textId="4F24993E" w:rsidR="00CC65E8" w:rsidRPr="002843E4" w:rsidRDefault="00EC21D5" w:rsidP="00241C13">
      <w:pPr>
        <w:spacing w:before="30" w:after="0" w:line="480" w:lineRule="auto"/>
        <w:jc w:val="center"/>
        <w:rPr>
          <w:b/>
          <w:szCs w:val="24"/>
        </w:rPr>
      </w:pPr>
      <w:r w:rsidRPr="002843E4">
        <w:rPr>
          <w:b/>
          <w:szCs w:val="24"/>
        </w:rPr>
        <w:t>KOPUZ</w:t>
      </w:r>
      <w:r w:rsidR="004046C6" w:rsidRPr="002843E4">
        <w:rPr>
          <w:b/>
          <w:szCs w:val="24"/>
        </w:rPr>
        <w:t xml:space="preserve"> (TORUL, GÜMÜŞHANE)</w:t>
      </w:r>
      <w:r w:rsidR="00B230B7" w:rsidRPr="002843E4">
        <w:rPr>
          <w:b/>
          <w:szCs w:val="24"/>
        </w:rPr>
        <w:t xml:space="preserve"> </w:t>
      </w:r>
      <w:r w:rsidR="00D272DC" w:rsidRPr="002843E4">
        <w:rPr>
          <w:b/>
          <w:szCs w:val="24"/>
        </w:rPr>
        <w:t>GRANİTOYİDİ</w:t>
      </w:r>
      <w:r w:rsidR="001318FC" w:rsidRPr="002843E4">
        <w:rPr>
          <w:b/>
          <w:szCs w:val="24"/>
        </w:rPr>
        <w:t>’</w:t>
      </w:r>
      <w:r w:rsidR="00D272DC" w:rsidRPr="002843E4">
        <w:rPr>
          <w:b/>
          <w:szCs w:val="24"/>
        </w:rPr>
        <w:t>Nİ</w:t>
      </w:r>
      <w:r w:rsidR="001318FC" w:rsidRPr="002843E4">
        <w:rPr>
          <w:b/>
          <w:szCs w:val="24"/>
        </w:rPr>
        <w:t xml:space="preserve">N </w:t>
      </w:r>
      <w:r w:rsidR="006803F5">
        <w:rPr>
          <w:b/>
          <w:szCs w:val="24"/>
        </w:rPr>
        <w:t>PETROGRAFİK ve</w:t>
      </w:r>
    </w:p>
    <w:p w14:paraId="51E9F46F" w14:textId="77777777" w:rsidR="00680EC0" w:rsidRPr="002843E4" w:rsidRDefault="00CC65E8" w:rsidP="00241C13">
      <w:pPr>
        <w:spacing w:before="30" w:after="0" w:line="480" w:lineRule="auto"/>
        <w:jc w:val="center"/>
        <w:rPr>
          <w:b/>
          <w:szCs w:val="24"/>
        </w:rPr>
      </w:pPr>
      <w:r w:rsidRPr="002843E4">
        <w:rPr>
          <w:b/>
          <w:szCs w:val="24"/>
        </w:rPr>
        <w:t xml:space="preserve">JEOKİMYASAL </w:t>
      </w:r>
      <w:r w:rsidR="001969BA" w:rsidRPr="002843E4">
        <w:rPr>
          <w:b/>
          <w:szCs w:val="24"/>
        </w:rPr>
        <w:t>ÖZELLİKLERİNİN</w:t>
      </w:r>
      <w:r w:rsidR="004046C6" w:rsidRPr="002843E4">
        <w:rPr>
          <w:b/>
          <w:szCs w:val="24"/>
        </w:rPr>
        <w:t xml:space="preserve"> İNCELENMESİ</w:t>
      </w:r>
    </w:p>
    <w:p w14:paraId="17533A17" w14:textId="77777777" w:rsidR="00B0309D" w:rsidRPr="002843E4" w:rsidRDefault="00B0309D" w:rsidP="00241C13">
      <w:pPr>
        <w:spacing w:before="30" w:after="0" w:line="240" w:lineRule="auto"/>
        <w:jc w:val="center"/>
        <w:rPr>
          <w:rFonts w:eastAsia="Times New Roman"/>
          <w:color w:val="FF0000"/>
          <w:szCs w:val="24"/>
          <w:lang w:val="en-US"/>
        </w:rPr>
      </w:pPr>
    </w:p>
    <w:p w14:paraId="6EE8502E" w14:textId="77777777" w:rsidR="00B0309D" w:rsidRPr="002843E4" w:rsidRDefault="00B0309D" w:rsidP="00241C13">
      <w:pPr>
        <w:spacing w:before="30" w:after="0" w:line="240" w:lineRule="auto"/>
        <w:jc w:val="center"/>
        <w:rPr>
          <w:rFonts w:eastAsia="Times New Roman"/>
          <w:color w:val="FF0000"/>
          <w:szCs w:val="24"/>
          <w:lang w:val="en-US"/>
        </w:rPr>
      </w:pPr>
    </w:p>
    <w:p w14:paraId="6158EE05" w14:textId="77777777" w:rsidR="00B0309D" w:rsidRPr="002843E4" w:rsidRDefault="00B0309D" w:rsidP="00241C13">
      <w:pPr>
        <w:spacing w:before="30" w:after="0" w:line="240" w:lineRule="auto"/>
        <w:jc w:val="center"/>
        <w:rPr>
          <w:rFonts w:eastAsia="Times New Roman"/>
          <w:color w:val="FF0000"/>
          <w:szCs w:val="24"/>
          <w:lang w:val="en-US"/>
        </w:rPr>
      </w:pPr>
    </w:p>
    <w:p w14:paraId="2BB012A7" w14:textId="77777777" w:rsidR="00B0309D" w:rsidRPr="002843E4" w:rsidRDefault="00B0309D" w:rsidP="00241C13">
      <w:pPr>
        <w:spacing w:before="30" w:after="0" w:line="240" w:lineRule="auto"/>
        <w:jc w:val="center"/>
        <w:rPr>
          <w:rFonts w:eastAsia="Times New Roman"/>
          <w:color w:val="FF0000"/>
          <w:szCs w:val="24"/>
          <w:lang w:val="en-US"/>
        </w:rPr>
      </w:pPr>
    </w:p>
    <w:p w14:paraId="1CC86C88" w14:textId="77777777" w:rsidR="00B0309D" w:rsidRPr="002843E4" w:rsidRDefault="00B0309D" w:rsidP="00241C13">
      <w:pPr>
        <w:spacing w:before="30" w:after="0" w:line="240" w:lineRule="auto"/>
        <w:jc w:val="center"/>
        <w:rPr>
          <w:rFonts w:eastAsia="Times New Roman"/>
          <w:color w:val="FF0000"/>
          <w:szCs w:val="24"/>
          <w:lang w:val="en-US"/>
        </w:rPr>
      </w:pPr>
    </w:p>
    <w:p w14:paraId="4FF86B68" w14:textId="77777777" w:rsidR="00222420" w:rsidRPr="002843E4" w:rsidRDefault="00222420" w:rsidP="00241C13">
      <w:pPr>
        <w:spacing w:before="30" w:after="0" w:line="240" w:lineRule="auto"/>
        <w:jc w:val="center"/>
        <w:rPr>
          <w:rFonts w:eastAsia="Times New Roman"/>
          <w:color w:val="FF0000"/>
          <w:szCs w:val="24"/>
          <w:lang w:val="en-US"/>
        </w:rPr>
      </w:pPr>
    </w:p>
    <w:p w14:paraId="083D51FF" w14:textId="77777777" w:rsidR="00EC777C" w:rsidRPr="002843E4" w:rsidRDefault="00EC777C" w:rsidP="00241C13">
      <w:pPr>
        <w:spacing w:before="30" w:after="0" w:line="240" w:lineRule="auto"/>
        <w:jc w:val="center"/>
        <w:rPr>
          <w:rFonts w:eastAsia="Times New Roman"/>
          <w:color w:val="FF0000"/>
          <w:szCs w:val="24"/>
          <w:lang w:val="en-US"/>
        </w:rPr>
      </w:pPr>
    </w:p>
    <w:p w14:paraId="337F559D" w14:textId="77777777" w:rsidR="00222420" w:rsidRPr="002843E4" w:rsidRDefault="00222420" w:rsidP="00241C13">
      <w:pPr>
        <w:spacing w:before="30" w:after="0" w:line="240" w:lineRule="auto"/>
        <w:jc w:val="center"/>
        <w:rPr>
          <w:rFonts w:eastAsia="Times New Roman"/>
          <w:color w:val="FF0000"/>
          <w:szCs w:val="24"/>
          <w:lang w:val="en-US"/>
        </w:rPr>
      </w:pPr>
    </w:p>
    <w:p w14:paraId="370447CB" w14:textId="77777777" w:rsidR="00193C2C" w:rsidRPr="002843E4" w:rsidRDefault="00193C2C" w:rsidP="00241C13">
      <w:pPr>
        <w:spacing w:before="30" w:after="0" w:line="360" w:lineRule="auto"/>
        <w:jc w:val="center"/>
        <w:rPr>
          <w:rFonts w:eastAsia="Times New Roman"/>
          <w:b/>
          <w:color w:val="FF0000"/>
          <w:szCs w:val="24"/>
          <w:lang w:val="en-US"/>
        </w:rPr>
      </w:pPr>
    </w:p>
    <w:p w14:paraId="3A4315D5" w14:textId="77777777" w:rsidR="00B0309D" w:rsidRPr="002843E4" w:rsidRDefault="00B0309D" w:rsidP="00241C13">
      <w:pPr>
        <w:spacing w:before="30" w:after="0" w:line="360" w:lineRule="auto"/>
        <w:jc w:val="center"/>
        <w:rPr>
          <w:rFonts w:eastAsia="Times New Roman"/>
          <w:b/>
          <w:szCs w:val="24"/>
          <w:lang w:val="en-US"/>
        </w:rPr>
      </w:pPr>
      <w:r w:rsidRPr="002843E4">
        <w:rPr>
          <w:rFonts w:eastAsia="Times New Roman"/>
          <w:b/>
          <w:szCs w:val="24"/>
          <w:lang w:val="en-US"/>
        </w:rPr>
        <w:t>YÜKSEK LİSANS TEZİ</w:t>
      </w:r>
    </w:p>
    <w:p w14:paraId="3AA9531D" w14:textId="77777777" w:rsidR="00B0309D" w:rsidRPr="002843E4" w:rsidRDefault="00B0309D" w:rsidP="00241C13">
      <w:pPr>
        <w:spacing w:before="30" w:after="0" w:line="240" w:lineRule="auto"/>
        <w:jc w:val="center"/>
        <w:rPr>
          <w:rFonts w:eastAsia="Times New Roman"/>
          <w:szCs w:val="24"/>
          <w:lang w:val="en-US"/>
        </w:rPr>
      </w:pPr>
    </w:p>
    <w:p w14:paraId="0CE644FF" w14:textId="77777777" w:rsidR="00B0309D" w:rsidRPr="002843E4" w:rsidRDefault="00B0309D" w:rsidP="00241C13">
      <w:pPr>
        <w:spacing w:before="30" w:after="0" w:line="240" w:lineRule="auto"/>
        <w:jc w:val="center"/>
        <w:rPr>
          <w:rFonts w:eastAsia="Times New Roman"/>
          <w:szCs w:val="24"/>
          <w:lang w:val="en-US"/>
        </w:rPr>
      </w:pPr>
    </w:p>
    <w:p w14:paraId="78F1ACB8" w14:textId="77777777" w:rsidR="0031640A" w:rsidRPr="002843E4" w:rsidRDefault="0031640A" w:rsidP="00241C13">
      <w:pPr>
        <w:spacing w:before="30" w:after="0" w:line="240" w:lineRule="auto"/>
        <w:jc w:val="center"/>
        <w:rPr>
          <w:rFonts w:eastAsia="Times New Roman"/>
          <w:szCs w:val="24"/>
          <w:lang w:val="en-US"/>
        </w:rPr>
      </w:pPr>
    </w:p>
    <w:p w14:paraId="6A7C16FC" w14:textId="77777777" w:rsidR="001301D9" w:rsidRPr="002843E4" w:rsidRDefault="001301D9" w:rsidP="00241C13">
      <w:pPr>
        <w:spacing w:before="30" w:after="0" w:line="360" w:lineRule="auto"/>
        <w:jc w:val="center"/>
        <w:rPr>
          <w:rFonts w:eastAsia="Times New Roman"/>
          <w:b/>
          <w:szCs w:val="24"/>
          <w:lang w:val="en-US"/>
        </w:rPr>
      </w:pPr>
    </w:p>
    <w:p w14:paraId="358AC366" w14:textId="77777777" w:rsidR="00B0309D" w:rsidRPr="002843E4" w:rsidRDefault="00416A0C" w:rsidP="00241C13">
      <w:pPr>
        <w:spacing w:before="30" w:after="0" w:line="360" w:lineRule="auto"/>
        <w:jc w:val="center"/>
        <w:rPr>
          <w:rFonts w:eastAsia="Times New Roman"/>
          <w:b/>
          <w:szCs w:val="24"/>
          <w:lang w:val="en-US"/>
        </w:rPr>
      </w:pPr>
      <w:r w:rsidRPr="002843E4">
        <w:rPr>
          <w:rFonts w:eastAsia="Times New Roman"/>
          <w:b/>
          <w:szCs w:val="24"/>
          <w:lang w:val="en-US"/>
        </w:rPr>
        <w:t>Cüneyt DORUK</w:t>
      </w:r>
    </w:p>
    <w:p w14:paraId="2776F194" w14:textId="77777777" w:rsidR="00EC777C" w:rsidRPr="002843E4" w:rsidRDefault="00EC777C" w:rsidP="00241C13">
      <w:pPr>
        <w:spacing w:before="30" w:after="0" w:line="240" w:lineRule="auto"/>
        <w:jc w:val="center"/>
        <w:rPr>
          <w:rFonts w:eastAsia="Times New Roman"/>
          <w:color w:val="FF0000"/>
          <w:szCs w:val="24"/>
          <w:lang w:val="en-US"/>
        </w:rPr>
      </w:pPr>
    </w:p>
    <w:p w14:paraId="191E8639" w14:textId="77777777" w:rsidR="00EC777C" w:rsidRPr="002843E4" w:rsidRDefault="00EC777C" w:rsidP="00241C13">
      <w:pPr>
        <w:spacing w:before="30" w:after="0" w:line="240" w:lineRule="auto"/>
        <w:jc w:val="center"/>
        <w:rPr>
          <w:rFonts w:eastAsia="Times New Roman"/>
          <w:color w:val="FF0000"/>
          <w:szCs w:val="24"/>
          <w:lang w:val="en-US"/>
        </w:rPr>
      </w:pPr>
    </w:p>
    <w:p w14:paraId="430FE8D0" w14:textId="77777777" w:rsidR="008C6C06" w:rsidRPr="002843E4" w:rsidRDefault="008C6C06" w:rsidP="00241C13">
      <w:pPr>
        <w:spacing w:before="30" w:after="0" w:line="240" w:lineRule="auto"/>
        <w:jc w:val="center"/>
        <w:rPr>
          <w:rFonts w:eastAsia="Times New Roman"/>
          <w:color w:val="FF0000"/>
          <w:szCs w:val="24"/>
          <w:lang w:val="en-US"/>
        </w:rPr>
      </w:pPr>
    </w:p>
    <w:p w14:paraId="54633E91" w14:textId="77777777" w:rsidR="008C6C06" w:rsidRPr="002843E4" w:rsidRDefault="008C6C06" w:rsidP="00241C13">
      <w:pPr>
        <w:spacing w:before="30" w:after="0" w:line="240" w:lineRule="auto"/>
        <w:jc w:val="center"/>
        <w:rPr>
          <w:rFonts w:eastAsia="Times New Roman"/>
          <w:color w:val="FF0000"/>
          <w:szCs w:val="24"/>
          <w:lang w:val="en-US"/>
        </w:rPr>
      </w:pPr>
    </w:p>
    <w:p w14:paraId="7E6413B1" w14:textId="77777777" w:rsidR="00D17D72" w:rsidRPr="00A34027" w:rsidRDefault="00D17D72" w:rsidP="00241C13">
      <w:pPr>
        <w:spacing w:before="30" w:after="0" w:line="360" w:lineRule="auto"/>
        <w:jc w:val="center"/>
        <w:rPr>
          <w:rFonts w:eastAsia="Times New Roman"/>
          <w:b/>
          <w:color w:val="000000"/>
          <w:szCs w:val="24"/>
          <w:lang w:val="en-US"/>
        </w:rPr>
      </w:pPr>
    </w:p>
    <w:p w14:paraId="60547764" w14:textId="6D0E2B6F" w:rsidR="00D17D72" w:rsidRPr="00A34027" w:rsidRDefault="00693086" w:rsidP="00241C13">
      <w:pPr>
        <w:spacing w:before="30" w:after="0" w:line="360" w:lineRule="auto"/>
        <w:jc w:val="center"/>
        <w:rPr>
          <w:rFonts w:eastAsia="Times New Roman"/>
          <w:b/>
          <w:color w:val="000000"/>
          <w:szCs w:val="24"/>
        </w:rPr>
      </w:pPr>
      <w:r>
        <w:rPr>
          <w:rFonts w:eastAsia="Times New Roman"/>
          <w:b/>
          <w:color w:val="000000"/>
          <w:szCs w:val="24"/>
          <w:lang w:val="en-US"/>
        </w:rPr>
        <w:t>MAYIS</w:t>
      </w:r>
      <w:r w:rsidR="007170A0" w:rsidRPr="00A34027">
        <w:rPr>
          <w:rFonts w:eastAsia="Times New Roman"/>
          <w:b/>
          <w:color w:val="000000"/>
          <w:szCs w:val="24"/>
        </w:rPr>
        <w:t xml:space="preserve"> </w:t>
      </w:r>
      <w:r w:rsidR="00595BB5" w:rsidRPr="00A34027">
        <w:rPr>
          <w:rFonts w:eastAsia="Times New Roman"/>
          <w:b/>
          <w:color w:val="000000"/>
          <w:szCs w:val="24"/>
        </w:rPr>
        <w:t>202</w:t>
      </w:r>
      <w:r w:rsidR="00D272DC" w:rsidRPr="00A34027">
        <w:rPr>
          <w:rFonts w:eastAsia="Times New Roman"/>
          <w:b/>
          <w:color w:val="000000"/>
          <w:szCs w:val="24"/>
        </w:rPr>
        <w:t>1</w:t>
      </w:r>
    </w:p>
    <w:p w14:paraId="23752E8B" w14:textId="77777777" w:rsidR="00CE2B4A" w:rsidRPr="00A34027" w:rsidRDefault="00B0309D" w:rsidP="00241C13">
      <w:pPr>
        <w:spacing w:before="30" w:after="0" w:line="360" w:lineRule="auto"/>
        <w:jc w:val="center"/>
        <w:rPr>
          <w:rFonts w:eastAsia="Times New Roman"/>
          <w:b/>
          <w:color w:val="000000"/>
          <w:szCs w:val="24"/>
        </w:rPr>
      </w:pPr>
      <w:r w:rsidRPr="00A34027">
        <w:rPr>
          <w:rFonts w:eastAsia="Times New Roman"/>
          <w:b/>
          <w:color w:val="000000"/>
          <w:szCs w:val="24"/>
        </w:rPr>
        <w:t>GÜMÜŞHANE</w:t>
      </w:r>
    </w:p>
    <w:p w14:paraId="61873D98" w14:textId="77777777" w:rsidR="00242090" w:rsidRDefault="00242090" w:rsidP="00241C13">
      <w:pPr>
        <w:spacing w:before="30" w:after="0" w:line="360" w:lineRule="auto"/>
        <w:jc w:val="center"/>
        <w:rPr>
          <w:rFonts w:eastAsia="Times New Roman"/>
          <w:b/>
          <w:szCs w:val="24"/>
        </w:rPr>
      </w:pPr>
    </w:p>
    <w:p w14:paraId="1C52EBC7" w14:textId="77777777" w:rsidR="00242090" w:rsidRDefault="00242090" w:rsidP="00241C13">
      <w:pPr>
        <w:spacing w:before="30" w:after="0" w:line="360" w:lineRule="auto"/>
        <w:jc w:val="center"/>
        <w:rPr>
          <w:rFonts w:eastAsia="Times New Roman"/>
          <w:b/>
          <w:szCs w:val="24"/>
        </w:rPr>
      </w:pPr>
    </w:p>
    <w:p w14:paraId="342BF8ED" w14:textId="77777777" w:rsidR="00242090" w:rsidRDefault="00242090" w:rsidP="00241C13">
      <w:pPr>
        <w:spacing w:before="30" w:after="0" w:line="360" w:lineRule="auto"/>
        <w:jc w:val="center"/>
        <w:rPr>
          <w:rFonts w:eastAsia="Times New Roman"/>
          <w:b/>
          <w:szCs w:val="24"/>
        </w:rPr>
      </w:pPr>
    </w:p>
    <w:p w14:paraId="15F96874" w14:textId="77777777" w:rsidR="00242090" w:rsidRDefault="00242090" w:rsidP="00241C13">
      <w:pPr>
        <w:spacing w:before="30" w:after="0" w:line="360" w:lineRule="auto"/>
        <w:jc w:val="center"/>
        <w:rPr>
          <w:rFonts w:eastAsia="Times New Roman"/>
          <w:b/>
          <w:szCs w:val="24"/>
        </w:rPr>
      </w:pPr>
    </w:p>
    <w:p w14:paraId="1C28E124" w14:textId="77777777" w:rsidR="00242090" w:rsidRDefault="00242090" w:rsidP="00241C13">
      <w:pPr>
        <w:spacing w:before="30" w:after="0" w:line="360" w:lineRule="auto"/>
        <w:jc w:val="center"/>
        <w:rPr>
          <w:rFonts w:eastAsia="Times New Roman"/>
          <w:b/>
          <w:szCs w:val="24"/>
        </w:rPr>
      </w:pPr>
    </w:p>
    <w:p w14:paraId="6751E1FD" w14:textId="77777777" w:rsidR="00242090" w:rsidRDefault="00242090" w:rsidP="00241C13">
      <w:pPr>
        <w:spacing w:before="30" w:after="0" w:line="360" w:lineRule="auto"/>
        <w:jc w:val="center"/>
        <w:rPr>
          <w:rFonts w:eastAsia="Times New Roman"/>
          <w:b/>
          <w:szCs w:val="24"/>
        </w:rPr>
      </w:pPr>
    </w:p>
    <w:p w14:paraId="4B57A4CA" w14:textId="77777777" w:rsidR="00242090" w:rsidRPr="002843E4" w:rsidRDefault="00242090" w:rsidP="00241C13">
      <w:pPr>
        <w:spacing w:before="30" w:after="0" w:line="360" w:lineRule="auto"/>
        <w:jc w:val="center"/>
        <w:rPr>
          <w:rFonts w:eastAsia="Times New Roman"/>
          <w:b/>
          <w:szCs w:val="24"/>
        </w:rPr>
        <w:sectPr w:rsidR="00242090" w:rsidRPr="002843E4" w:rsidSect="00E8721A">
          <w:pgSz w:w="11906" w:h="16838" w:code="9"/>
          <w:pgMar w:top="1701" w:right="1418" w:bottom="1418" w:left="1701" w:header="709" w:footer="709" w:gutter="0"/>
          <w:pgNumType w:fmt="upperRoman"/>
          <w:cols w:space="708"/>
          <w:titlePg/>
          <w:docGrid w:linePitch="360"/>
        </w:sectPr>
      </w:pPr>
    </w:p>
    <w:p w14:paraId="7C59B936" w14:textId="77777777" w:rsidR="00D26F47" w:rsidRPr="002843E4" w:rsidRDefault="00D908C6" w:rsidP="00241C13">
      <w:pPr>
        <w:spacing w:before="30" w:after="0" w:line="432" w:lineRule="auto"/>
        <w:jc w:val="center"/>
        <w:rPr>
          <w:rFonts w:eastAsia="Times New Roman"/>
          <w:b/>
          <w:szCs w:val="24"/>
        </w:rPr>
      </w:pPr>
      <w:r w:rsidRPr="002843E4">
        <w:rPr>
          <w:rFonts w:eastAsia="Times New Roman"/>
          <w:b/>
          <w:szCs w:val="24"/>
        </w:rPr>
        <w:lastRenderedPageBreak/>
        <w:t>T.C.</w:t>
      </w:r>
    </w:p>
    <w:p w14:paraId="19235909" w14:textId="77777777" w:rsidR="00B0309D" w:rsidRPr="002843E4" w:rsidRDefault="00B0309D" w:rsidP="00241C13">
      <w:pPr>
        <w:spacing w:before="30" w:after="0" w:line="432" w:lineRule="auto"/>
        <w:jc w:val="center"/>
        <w:rPr>
          <w:rFonts w:eastAsia="Times New Roman"/>
          <w:b/>
          <w:szCs w:val="24"/>
        </w:rPr>
      </w:pPr>
      <w:r w:rsidRPr="002843E4">
        <w:rPr>
          <w:rFonts w:eastAsia="Times New Roman"/>
          <w:b/>
          <w:szCs w:val="24"/>
        </w:rPr>
        <w:t>GÜMÜŞHANE ÜNİVERSİTESİ</w:t>
      </w:r>
    </w:p>
    <w:p w14:paraId="7C1B7107" w14:textId="77777777" w:rsidR="00B0309D" w:rsidRPr="002843E4" w:rsidRDefault="00B0309D" w:rsidP="00241C13">
      <w:pPr>
        <w:spacing w:before="30" w:after="0" w:line="360" w:lineRule="auto"/>
        <w:jc w:val="center"/>
        <w:rPr>
          <w:rFonts w:eastAsia="Times New Roman"/>
          <w:b/>
          <w:szCs w:val="24"/>
        </w:rPr>
      </w:pPr>
      <w:r w:rsidRPr="002843E4">
        <w:rPr>
          <w:rFonts w:eastAsia="Times New Roman"/>
          <w:b/>
          <w:szCs w:val="24"/>
        </w:rPr>
        <w:t>FEN BİLİMLERİ ENSTİTÜSÜ</w:t>
      </w:r>
    </w:p>
    <w:p w14:paraId="43CC13AD" w14:textId="77777777" w:rsidR="00B0309D" w:rsidRPr="002843E4" w:rsidRDefault="00B0309D" w:rsidP="00241C13">
      <w:pPr>
        <w:spacing w:before="30" w:after="0" w:line="240" w:lineRule="auto"/>
        <w:jc w:val="center"/>
        <w:rPr>
          <w:rFonts w:eastAsia="Times New Roman"/>
          <w:b/>
          <w:szCs w:val="24"/>
        </w:rPr>
      </w:pPr>
    </w:p>
    <w:p w14:paraId="071BB0B0" w14:textId="77777777" w:rsidR="00B0309D" w:rsidRPr="002843E4" w:rsidRDefault="00B0309D" w:rsidP="00241C13">
      <w:pPr>
        <w:spacing w:before="30" w:after="0" w:line="240" w:lineRule="auto"/>
        <w:jc w:val="center"/>
        <w:rPr>
          <w:rFonts w:eastAsia="Times New Roman"/>
          <w:b/>
          <w:szCs w:val="24"/>
        </w:rPr>
      </w:pPr>
    </w:p>
    <w:p w14:paraId="4C560570" w14:textId="77777777" w:rsidR="00B0309D" w:rsidRPr="002843E4" w:rsidRDefault="00B0309D" w:rsidP="00241C13">
      <w:pPr>
        <w:spacing w:before="30" w:after="0" w:line="240" w:lineRule="auto"/>
        <w:jc w:val="center"/>
        <w:rPr>
          <w:rFonts w:eastAsia="Times New Roman"/>
          <w:b/>
          <w:szCs w:val="24"/>
        </w:rPr>
      </w:pPr>
    </w:p>
    <w:p w14:paraId="1B1B67B1" w14:textId="77777777" w:rsidR="00B0309D" w:rsidRPr="002843E4" w:rsidRDefault="00FA2D60" w:rsidP="00241C13">
      <w:pPr>
        <w:spacing w:before="30" w:after="0"/>
        <w:jc w:val="center"/>
        <w:rPr>
          <w:rFonts w:eastAsia="Times New Roman"/>
          <w:b/>
          <w:szCs w:val="24"/>
        </w:rPr>
      </w:pPr>
      <w:r w:rsidRPr="002843E4">
        <w:rPr>
          <w:rFonts w:eastAsia="Times New Roman"/>
          <w:b/>
          <w:szCs w:val="24"/>
        </w:rPr>
        <w:t>JEOLOJİ</w:t>
      </w:r>
      <w:r w:rsidR="00B0309D" w:rsidRPr="002843E4">
        <w:rPr>
          <w:rFonts w:eastAsia="Times New Roman"/>
          <w:b/>
          <w:szCs w:val="24"/>
        </w:rPr>
        <w:t xml:space="preserve"> MÜHENDİSLİĞİ ANABİLİM DALI</w:t>
      </w:r>
    </w:p>
    <w:p w14:paraId="0565A827" w14:textId="77777777" w:rsidR="00B0309D" w:rsidRPr="002843E4" w:rsidRDefault="00B0309D" w:rsidP="00241C13">
      <w:pPr>
        <w:spacing w:before="30" w:after="0" w:line="240" w:lineRule="auto"/>
        <w:jc w:val="center"/>
        <w:rPr>
          <w:rFonts w:eastAsia="Times New Roman"/>
          <w:szCs w:val="24"/>
        </w:rPr>
      </w:pPr>
    </w:p>
    <w:p w14:paraId="27F09226" w14:textId="77777777" w:rsidR="00B0309D" w:rsidRPr="002843E4" w:rsidRDefault="00B0309D" w:rsidP="00241C13">
      <w:pPr>
        <w:spacing w:before="30" w:after="0" w:line="240" w:lineRule="auto"/>
        <w:jc w:val="center"/>
        <w:rPr>
          <w:rFonts w:eastAsia="Times New Roman"/>
          <w:color w:val="FF0000"/>
          <w:szCs w:val="24"/>
        </w:rPr>
      </w:pPr>
    </w:p>
    <w:p w14:paraId="53237533" w14:textId="77777777" w:rsidR="00B0309D" w:rsidRPr="002843E4" w:rsidRDefault="00B0309D" w:rsidP="00241C13">
      <w:pPr>
        <w:spacing w:before="30" w:after="0" w:line="240" w:lineRule="auto"/>
        <w:jc w:val="center"/>
        <w:rPr>
          <w:rFonts w:eastAsia="Times New Roman"/>
          <w:color w:val="FF0000"/>
          <w:szCs w:val="24"/>
        </w:rPr>
      </w:pPr>
    </w:p>
    <w:p w14:paraId="1254049D" w14:textId="77777777" w:rsidR="00D908C6" w:rsidRPr="002843E4" w:rsidRDefault="00D908C6" w:rsidP="00241C13">
      <w:pPr>
        <w:spacing w:before="30" w:after="0" w:line="240" w:lineRule="auto"/>
        <w:jc w:val="center"/>
        <w:rPr>
          <w:rFonts w:eastAsia="Times New Roman"/>
          <w:color w:val="FF0000"/>
          <w:szCs w:val="24"/>
        </w:rPr>
      </w:pPr>
    </w:p>
    <w:p w14:paraId="3C41C1C5" w14:textId="77777777" w:rsidR="00DC7945" w:rsidRPr="002843E4" w:rsidRDefault="00DC7945" w:rsidP="00241C13">
      <w:pPr>
        <w:spacing w:before="30" w:after="0" w:line="480" w:lineRule="auto"/>
        <w:jc w:val="center"/>
        <w:rPr>
          <w:b/>
          <w:color w:val="FF0000"/>
          <w:szCs w:val="24"/>
        </w:rPr>
      </w:pPr>
    </w:p>
    <w:p w14:paraId="41B36806" w14:textId="77777777" w:rsidR="00CC65E8" w:rsidRPr="002843E4" w:rsidRDefault="00CC65E8" w:rsidP="00241C13">
      <w:pPr>
        <w:spacing w:before="30" w:after="0" w:line="240" w:lineRule="auto"/>
        <w:jc w:val="center"/>
        <w:rPr>
          <w:rFonts w:eastAsia="Times New Roman"/>
          <w:color w:val="FF0000"/>
          <w:szCs w:val="24"/>
          <w:lang w:val="en-US"/>
        </w:rPr>
      </w:pPr>
    </w:p>
    <w:p w14:paraId="1AAA96A2" w14:textId="77777777" w:rsidR="006872CE" w:rsidRPr="002843E4" w:rsidRDefault="00EC21D5" w:rsidP="00241C13">
      <w:pPr>
        <w:spacing w:before="30" w:after="0" w:line="480" w:lineRule="auto"/>
        <w:jc w:val="center"/>
        <w:rPr>
          <w:b/>
          <w:szCs w:val="24"/>
        </w:rPr>
      </w:pPr>
      <w:r w:rsidRPr="002843E4">
        <w:rPr>
          <w:b/>
          <w:szCs w:val="24"/>
        </w:rPr>
        <w:t>KOPUZ</w:t>
      </w:r>
      <w:r w:rsidR="00CC65E8" w:rsidRPr="002843E4">
        <w:rPr>
          <w:b/>
          <w:szCs w:val="24"/>
        </w:rPr>
        <w:t xml:space="preserve"> (TOR</w:t>
      </w:r>
      <w:r w:rsidR="006872CE" w:rsidRPr="002843E4">
        <w:rPr>
          <w:b/>
          <w:szCs w:val="24"/>
        </w:rPr>
        <w:t>UL, GÜMÜŞHANE) GRANİTOYİDİ</w:t>
      </w:r>
      <w:r w:rsidR="00D272DC" w:rsidRPr="002843E4">
        <w:rPr>
          <w:b/>
          <w:szCs w:val="24"/>
        </w:rPr>
        <w:t>’</w:t>
      </w:r>
      <w:r w:rsidR="006872CE" w:rsidRPr="002843E4">
        <w:rPr>
          <w:b/>
          <w:szCs w:val="24"/>
        </w:rPr>
        <w:t xml:space="preserve">NİN </w:t>
      </w:r>
    </w:p>
    <w:p w14:paraId="1D618046" w14:textId="0C262B57" w:rsidR="00CC65E8" w:rsidRPr="002843E4" w:rsidRDefault="006803F5" w:rsidP="00241C13">
      <w:pPr>
        <w:spacing w:before="30" w:after="0" w:line="480" w:lineRule="auto"/>
        <w:jc w:val="center"/>
        <w:rPr>
          <w:b/>
          <w:szCs w:val="24"/>
        </w:rPr>
      </w:pPr>
      <w:r>
        <w:rPr>
          <w:b/>
          <w:szCs w:val="24"/>
        </w:rPr>
        <w:t>PETROGRAFİK ve</w:t>
      </w:r>
      <w:r w:rsidR="006872CE" w:rsidRPr="002843E4">
        <w:rPr>
          <w:b/>
          <w:szCs w:val="24"/>
        </w:rPr>
        <w:t xml:space="preserve"> </w:t>
      </w:r>
      <w:r w:rsidR="00CC65E8" w:rsidRPr="002843E4">
        <w:rPr>
          <w:b/>
          <w:szCs w:val="24"/>
        </w:rPr>
        <w:t>JEOKİMYASAL ÖZELLİKLERİNİN İNCELENMESİ</w:t>
      </w:r>
    </w:p>
    <w:p w14:paraId="4082B27B" w14:textId="77777777" w:rsidR="00603BAD" w:rsidRPr="002843E4" w:rsidRDefault="00603BAD" w:rsidP="00241C13">
      <w:pPr>
        <w:spacing w:before="30" w:after="0" w:line="240" w:lineRule="auto"/>
        <w:jc w:val="center"/>
        <w:rPr>
          <w:rFonts w:eastAsia="Times New Roman"/>
          <w:color w:val="FF0000"/>
          <w:szCs w:val="24"/>
        </w:rPr>
      </w:pPr>
    </w:p>
    <w:p w14:paraId="7105E33C" w14:textId="77777777" w:rsidR="00D908C6" w:rsidRPr="002843E4" w:rsidRDefault="00D908C6" w:rsidP="00241C13">
      <w:pPr>
        <w:spacing w:before="30" w:after="0"/>
        <w:jc w:val="center"/>
        <w:rPr>
          <w:rFonts w:eastAsia="Times New Roman"/>
          <w:color w:val="FF0000"/>
          <w:szCs w:val="24"/>
        </w:rPr>
      </w:pPr>
    </w:p>
    <w:p w14:paraId="09EB6ABD" w14:textId="77777777" w:rsidR="00873FF4" w:rsidRPr="002843E4" w:rsidRDefault="00873FF4" w:rsidP="00241C13">
      <w:pPr>
        <w:spacing w:before="30" w:after="0" w:line="240" w:lineRule="auto"/>
        <w:jc w:val="center"/>
        <w:rPr>
          <w:rFonts w:eastAsia="Times New Roman"/>
          <w:b/>
          <w:color w:val="FF0000"/>
          <w:szCs w:val="24"/>
        </w:rPr>
      </w:pPr>
    </w:p>
    <w:p w14:paraId="276A848B" w14:textId="77777777" w:rsidR="00873FF4" w:rsidRPr="002843E4" w:rsidRDefault="00873FF4" w:rsidP="00241C13">
      <w:pPr>
        <w:spacing w:before="30" w:after="0" w:line="240" w:lineRule="auto"/>
        <w:jc w:val="center"/>
        <w:rPr>
          <w:rFonts w:eastAsia="Times New Roman"/>
          <w:b/>
          <w:color w:val="FF0000"/>
          <w:szCs w:val="24"/>
        </w:rPr>
      </w:pPr>
    </w:p>
    <w:p w14:paraId="3C6B7E98" w14:textId="77777777" w:rsidR="00B0309D" w:rsidRPr="002843E4" w:rsidRDefault="00B0309D" w:rsidP="00241C13">
      <w:pPr>
        <w:spacing w:before="30" w:after="0" w:line="240" w:lineRule="auto"/>
        <w:jc w:val="center"/>
        <w:rPr>
          <w:rFonts w:eastAsia="Times New Roman"/>
          <w:b/>
          <w:szCs w:val="24"/>
        </w:rPr>
      </w:pPr>
      <w:r w:rsidRPr="002843E4">
        <w:rPr>
          <w:rFonts w:eastAsia="Times New Roman"/>
          <w:b/>
          <w:szCs w:val="24"/>
        </w:rPr>
        <w:t>YÜKSEK LİSANS TEZİ</w:t>
      </w:r>
    </w:p>
    <w:p w14:paraId="02E46C9B" w14:textId="77777777" w:rsidR="00B0309D" w:rsidRPr="002843E4" w:rsidRDefault="00B0309D" w:rsidP="00241C13">
      <w:pPr>
        <w:spacing w:before="30" w:after="0" w:line="240" w:lineRule="auto"/>
        <w:jc w:val="center"/>
        <w:rPr>
          <w:rFonts w:eastAsia="Times New Roman"/>
          <w:color w:val="FF0000"/>
          <w:szCs w:val="24"/>
        </w:rPr>
      </w:pPr>
    </w:p>
    <w:p w14:paraId="1027328E" w14:textId="77777777" w:rsidR="004B02FC" w:rsidRPr="002843E4" w:rsidRDefault="004B02FC" w:rsidP="00241C13">
      <w:pPr>
        <w:spacing w:before="30" w:after="0"/>
        <w:jc w:val="center"/>
        <w:rPr>
          <w:rFonts w:eastAsia="Times New Roman"/>
          <w:color w:val="FF0000"/>
          <w:szCs w:val="24"/>
        </w:rPr>
      </w:pPr>
    </w:p>
    <w:p w14:paraId="4ACB2690" w14:textId="77777777" w:rsidR="00873FF4" w:rsidRPr="002843E4" w:rsidRDefault="00873FF4" w:rsidP="00241C13">
      <w:pPr>
        <w:spacing w:before="30" w:after="0" w:line="240" w:lineRule="auto"/>
        <w:jc w:val="center"/>
        <w:rPr>
          <w:b/>
          <w:color w:val="FF0000"/>
          <w:szCs w:val="24"/>
        </w:rPr>
      </w:pPr>
    </w:p>
    <w:p w14:paraId="6E933CE6" w14:textId="77777777" w:rsidR="00DC7945" w:rsidRPr="002843E4" w:rsidRDefault="00DC7945" w:rsidP="00241C13">
      <w:pPr>
        <w:spacing w:before="30" w:after="0" w:line="240" w:lineRule="auto"/>
        <w:jc w:val="center"/>
        <w:rPr>
          <w:b/>
          <w:color w:val="FF0000"/>
          <w:szCs w:val="24"/>
        </w:rPr>
      </w:pPr>
    </w:p>
    <w:p w14:paraId="2194348C" w14:textId="77777777" w:rsidR="0041003C" w:rsidRPr="002843E4" w:rsidRDefault="0041003C" w:rsidP="00241C13">
      <w:pPr>
        <w:spacing w:before="30" w:after="0" w:line="360" w:lineRule="auto"/>
        <w:jc w:val="center"/>
        <w:rPr>
          <w:rFonts w:eastAsia="Times New Roman"/>
          <w:b/>
          <w:szCs w:val="24"/>
          <w:lang w:val="en-US"/>
        </w:rPr>
      </w:pPr>
      <w:r w:rsidRPr="002843E4">
        <w:rPr>
          <w:rFonts w:eastAsia="Times New Roman"/>
          <w:b/>
          <w:szCs w:val="24"/>
          <w:lang w:val="en-US"/>
        </w:rPr>
        <w:t>Cüneyt DORUK</w:t>
      </w:r>
    </w:p>
    <w:p w14:paraId="4DB0B567" w14:textId="77777777" w:rsidR="005B2028" w:rsidRPr="002843E4" w:rsidRDefault="005B2028" w:rsidP="00241C13">
      <w:pPr>
        <w:spacing w:before="30" w:after="0" w:line="240" w:lineRule="auto"/>
        <w:jc w:val="center"/>
        <w:rPr>
          <w:rFonts w:eastAsia="Times New Roman"/>
          <w:color w:val="FF0000"/>
          <w:szCs w:val="24"/>
        </w:rPr>
      </w:pPr>
    </w:p>
    <w:p w14:paraId="0F2C0265" w14:textId="77777777" w:rsidR="00B0309D" w:rsidRPr="002843E4" w:rsidRDefault="00B0309D" w:rsidP="00241C13">
      <w:pPr>
        <w:spacing w:before="30" w:after="0"/>
        <w:jc w:val="center"/>
        <w:rPr>
          <w:rFonts w:eastAsia="Times New Roman"/>
          <w:color w:val="FF0000"/>
          <w:szCs w:val="24"/>
        </w:rPr>
      </w:pPr>
    </w:p>
    <w:p w14:paraId="2664853B" w14:textId="77777777" w:rsidR="00B0309D" w:rsidRPr="002843E4" w:rsidRDefault="00B0309D" w:rsidP="006145B1">
      <w:pPr>
        <w:spacing w:before="30" w:after="0" w:line="360" w:lineRule="auto"/>
        <w:jc w:val="center"/>
        <w:rPr>
          <w:rFonts w:eastAsia="Times New Roman"/>
          <w:b/>
          <w:szCs w:val="24"/>
        </w:rPr>
      </w:pPr>
      <w:r w:rsidRPr="002843E4">
        <w:rPr>
          <w:rFonts w:eastAsia="Times New Roman"/>
          <w:b/>
          <w:szCs w:val="24"/>
        </w:rPr>
        <w:t>Gümüşhane</w:t>
      </w:r>
      <w:r w:rsidR="00222420" w:rsidRPr="002843E4">
        <w:rPr>
          <w:rFonts w:eastAsia="Times New Roman"/>
          <w:b/>
          <w:szCs w:val="24"/>
        </w:rPr>
        <w:t xml:space="preserve"> </w:t>
      </w:r>
      <w:r w:rsidRPr="002843E4">
        <w:rPr>
          <w:rFonts w:eastAsia="Times New Roman"/>
          <w:b/>
          <w:szCs w:val="24"/>
        </w:rPr>
        <w:t>Üniversitesi</w:t>
      </w:r>
      <w:r w:rsidR="00222420" w:rsidRPr="002843E4">
        <w:rPr>
          <w:rFonts w:eastAsia="Times New Roman"/>
          <w:b/>
          <w:szCs w:val="24"/>
        </w:rPr>
        <w:t xml:space="preserve"> </w:t>
      </w:r>
      <w:r w:rsidRPr="002843E4">
        <w:rPr>
          <w:rFonts w:eastAsia="Times New Roman"/>
          <w:b/>
          <w:szCs w:val="24"/>
        </w:rPr>
        <w:t>Fen</w:t>
      </w:r>
      <w:r w:rsidR="00222420" w:rsidRPr="002843E4">
        <w:rPr>
          <w:rFonts w:eastAsia="Times New Roman"/>
          <w:b/>
          <w:szCs w:val="24"/>
        </w:rPr>
        <w:t xml:space="preserve"> </w:t>
      </w:r>
      <w:r w:rsidRPr="002843E4">
        <w:rPr>
          <w:rFonts w:eastAsia="Times New Roman"/>
          <w:b/>
          <w:szCs w:val="24"/>
        </w:rPr>
        <w:t>Bilimleri</w:t>
      </w:r>
      <w:r w:rsidR="00222420" w:rsidRPr="002843E4">
        <w:rPr>
          <w:rFonts w:eastAsia="Times New Roman"/>
          <w:b/>
          <w:szCs w:val="24"/>
        </w:rPr>
        <w:t xml:space="preserve"> </w:t>
      </w:r>
      <w:r w:rsidRPr="002843E4">
        <w:rPr>
          <w:rFonts w:eastAsia="Times New Roman"/>
          <w:b/>
          <w:szCs w:val="24"/>
        </w:rPr>
        <w:t>Enstitüsü</w:t>
      </w:r>
    </w:p>
    <w:p w14:paraId="7957E62C" w14:textId="77777777" w:rsidR="00B0309D" w:rsidRPr="002843E4" w:rsidRDefault="004172F7" w:rsidP="006145B1">
      <w:pPr>
        <w:spacing w:before="30" w:after="0" w:line="360" w:lineRule="auto"/>
        <w:jc w:val="center"/>
        <w:rPr>
          <w:rFonts w:eastAsia="Times New Roman"/>
          <w:b/>
          <w:szCs w:val="24"/>
        </w:rPr>
      </w:pPr>
      <w:r w:rsidRPr="002843E4">
        <w:rPr>
          <w:rFonts w:eastAsia="Times New Roman"/>
          <w:b/>
          <w:szCs w:val="24"/>
        </w:rPr>
        <w:t>’’</w:t>
      </w:r>
      <w:r w:rsidR="00FA2D60" w:rsidRPr="002843E4">
        <w:rPr>
          <w:rFonts w:eastAsia="Times New Roman"/>
          <w:b/>
          <w:szCs w:val="24"/>
        </w:rPr>
        <w:t>Jeoloji</w:t>
      </w:r>
      <w:r w:rsidR="00971A70" w:rsidRPr="002843E4">
        <w:rPr>
          <w:rFonts w:eastAsia="Times New Roman"/>
          <w:b/>
          <w:szCs w:val="24"/>
        </w:rPr>
        <w:t xml:space="preserve"> </w:t>
      </w:r>
      <w:r w:rsidR="00B0309D" w:rsidRPr="002843E4">
        <w:rPr>
          <w:rFonts w:eastAsia="Times New Roman"/>
          <w:b/>
          <w:szCs w:val="24"/>
        </w:rPr>
        <w:t>Mühendisliği</w:t>
      </w:r>
      <w:r w:rsidR="00971A70" w:rsidRPr="002843E4">
        <w:rPr>
          <w:rFonts w:eastAsia="Times New Roman"/>
          <w:b/>
          <w:szCs w:val="24"/>
        </w:rPr>
        <w:t xml:space="preserve"> </w:t>
      </w:r>
      <w:r w:rsidR="00B0309D" w:rsidRPr="002843E4">
        <w:rPr>
          <w:rFonts w:eastAsia="Times New Roman"/>
          <w:b/>
          <w:szCs w:val="24"/>
        </w:rPr>
        <w:t>Anabilim Dalı</w:t>
      </w:r>
      <w:r w:rsidRPr="002843E4">
        <w:rPr>
          <w:rFonts w:eastAsia="Times New Roman"/>
          <w:b/>
          <w:szCs w:val="24"/>
        </w:rPr>
        <w:t>’’</w:t>
      </w:r>
    </w:p>
    <w:p w14:paraId="3C261999" w14:textId="77777777" w:rsidR="00B0309D" w:rsidRPr="002843E4" w:rsidRDefault="00B0309D" w:rsidP="006145B1">
      <w:pPr>
        <w:spacing w:before="30" w:after="0" w:line="240" w:lineRule="auto"/>
        <w:jc w:val="center"/>
        <w:rPr>
          <w:rFonts w:eastAsia="Times New Roman"/>
          <w:b/>
          <w:szCs w:val="24"/>
        </w:rPr>
      </w:pPr>
      <w:r w:rsidRPr="002843E4">
        <w:rPr>
          <w:rFonts w:eastAsia="Times New Roman"/>
          <w:b/>
          <w:szCs w:val="24"/>
        </w:rPr>
        <w:t>Yüksek</w:t>
      </w:r>
      <w:r w:rsidR="00222420" w:rsidRPr="002843E4">
        <w:rPr>
          <w:rFonts w:eastAsia="Times New Roman"/>
          <w:b/>
          <w:szCs w:val="24"/>
        </w:rPr>
        <w:t xml:space="preserve"> </w:t>
      </w:r>
      <w:r w:rsidRPr="002843E4">
        <w:rPr>
          <w:rFonts w:eastAsia="Times New Roman"/>
          <w:b/>
          <w:szCs w:val="24"/>
        </w:rPr>
        <w:t>Lisans</w:t>
      </w:r>
      <w:r w:rsidR="00222420" w:rsidRPr="002843E4">
        <w:rPr>
          <w:rFonts w:eastAsia="Times New Roman"/>
          <w:b/>
          <w:szCs w:val="24"/>
        </w:rPr>
        <w:t xml:space="preserve"> </w:t>
      </w:r>
      <w:r w:rsidRPr="002843E4">
        <w:rPr>
          <w:rFonts w:eastAsia="Times New Roman"/>
          <w:b/>
          <w:szCs w:val="24"/>
        </w:rPr>
        <w:t>Programında Kabul Edilen</w:t>
      </w:r>
      <w:r w:rsidR="00971A70" w:rsidRPr="002843E4">
        <w:rPr>
          <w:rFonts w:eastAsia="Times New Roman"/>
          <w:b/>
          <w:szCs w:val="24"/>
        </w:rPr>
        <w:t xml:space="preserve"> </w:t>
      </w:r>
      <w:r w:rsidRPr="002843E4">
        <w:rPr>
          <w:rFonts w:eastAsia="Times New Roman"/>
          <w:b/>
          <w:szCs w:val="24"/>
        </w:rPr>
        <w:t>Tezdir.</w:t>
      </w:r>
    </w:p>
    <w:p w14:paraId="1CB0E6EA" w14:textId="77777777" w:rsidR="00B0309D" w:rsidRPr="002843E4" w:rsidRDefault="00B0309D" w:rsidP="00241C13">
      <w:pPr>
        <w:spacing w:before="30" w:after="0" w:line="240" w:lineRule="auto"/>
        <w:jc w:val="center"/>
        <w:rPr>
          <w:rFonts w:eastAsia="Times New Roman"/>
          <w:color w:val="FF0000"/>
          <w:szCs w:val="24"/>
        </w:rPr>
      </w:pPr>
    </w:p>
    <w:p w14:paraId="49975ACD" w14:textId="77777777" w:rsidR="005C5529" w:rsidRPr="002843E4" w:rsidRDefault="005C5529" w:rsidP="00241C13">
      <w:pPr>
        <w:spacing w:before="30" w:after="0" w:line="360" w:lineRule="auto"/>
        <w:ind w:firstLine="2127"/>
        <w:rPr>
          <w:rFonts w:eastAsia="Times New Roman"/>
          <w:b/>
          <w:color w:val="FF0000"/>
          <w:szCs w:val="24"/>
        </w:rPr>
      </w:pPr>
    </w:p>
    <w:p w14:paraId="4E83425D" w14:textId="77777777" w:rsidR="00B0309D" w:rsidRPr="00A34027" w:rsidRDefault="00B0309D" w:rsidP="00241C13">
      <w:pPr>
        <w:spacing w:before="30" w:after="0" w:line="360" w:lineRule="auto"/>
        <w:ind w:firstLine="2127"/>
        <w:rPr>
          <w:rFonts w:eastAsia="Times New Roman"/>
          <w:b/>
          <w:color w:val="000000"/>
          <w:szCs w:val="24"/>
        </w:rPr>
      </w:pPr>
      <w:r w:rsidRPr="00A34027">
        <w:rPr>
          <w:rFonts w:eastAsia="Times New Roman"/>
          <w:b/>
          <w:color w:val="000000"/>
          <w:szCs w:val="24"/>
        </w:rPr>
        <w:t>Tezin</w:t>
      </w:r>
      <w:r w:rsidR="00971A70" w:rsidRPr="00A34027">
        <w:rPr>
          <w:rFonts w:eastAsia="Times New Roman"/>
          <w:b/>
          <w:color w:val="000000"/>
          <w:szCs w:val="24"/>
        </w:rPr>
        <w:t xml:space="preserve"> </w:t>
      </w:r>
      <w:r w:rsidRPr="00A34027">
        <w:rPr>
          <w:rFonts w:eastAsia="Times New Roman"/>
          <w:b/>
          <w:color w:val="000000"/>
          <w:szCs w:val="24"/>
        </w:rPr>
        <w:t>Enstitüye</w:t>
      </w:r>
      <w:r w:rsidR="00971A70" w:rsidRPr="00A34027">
        <w:rPr>
          <w:rFonts w:eastAsia="Times New Roman"/>
          <w:b/>
          <w:color w:val="000000"/>
          <w:szCs w:val="24"/>
        </w:rPr>
        <w:t xml:space="preserve"> </w:t>
      </w:r>
      <w:r w:rsidRPr="00A34027">
        <w:rPr>
          <w:rFonts w:eastAsia="Times New Roman"/>
          <w:b/>
          <w:color w:val="000000"/>
          <w:szCs w:val="24"/>
        </w:rPr>
        <w:t>Verildiği</w:t>
      </w:r>
      <w:r w:rsidR="00971A70" w:rsidRPr="00A34027">
        <w:rPr>
          <w:rFonts w:eastAsia="Times New Roman"/>
          <w:b/>
          <w:color w:val="000000"/>
          <w:szCs w:val="24"/>
        </w:rPr>
        <w:t xml:space="preserve"> </w:t>
      </w:r>
      <w:r w:rsidR="004B02FC" w:rsidRPr="00A34027">
        <w:rPr>
          <w:rFonts w:eastAsia="Times New Roman"/>
          <w:b/>
          <w:color w:val="000000"/>
          <w:szCs w:val="24"/>
        </w:rPr>
        <w:t>Tarih</w:t>
      </w:r>
      <w:r w:rsidR="004B02FC" w:rsidRPr="00A34027">
        <w:rPr>
          <w:rFonts w:eastAsia="Times New Roman"/>
          <w:b/>
          <w:color w:val="000000"/>
          <w:szCs w:val="24"/>
        </w:rPr>
        <w:tab/>
        <w:t>:</w:t>
      </w:r>
      <w:r w:rsidR="001969BA" w:rsidRPr="00A34027">
        <w:rPr>
          <w:rFonts w:eastAsia="Times New Roman"/>
          <w:b/>
          <w:color w:val="000000"/>
          <w:szCs w:val="24"/>
        </w:rPr>
        <w:t xml:space="preserve"> </w:t>
      </w:r>
      <w:r w:rsidR="00995E11">
        <w:rPr>
          <w:rFonts w:eastAsia="Times New Roman"/>
          <w:b/>
          <w:color w:val="000000"/>
          <w:szCs w:val="24"/>
        </w:rPr>
        <w:t>2</w:t>
      </w:r>
      <w:r w:rsidR="00830F23" w:rsidRPr="00A34027">
        <w:rPr>
          <w:rFonts w:eastAsia="Times New Roman"/>
          <w:b/>
          <w:color w:val="000000"/>
          <w:szCs w:val="24"/>
        </w:rPr>
        <w:t>6</w:t>
      </w:r>
      <w:r w:rsidR="001969BA" w:rsidRPr="00A34027">
        <w:rPr>
          <w:rFonts w:eastAsia="Times New Roman"/>
          <w:b/>
          <w:color w:val="000000"/>
          <w:szCs w:val="24"/>
        </w:rPr>
        <w:t>.</w:t>
      </w:r>
      <w:r w:rsidR="00995E11">
        <w:rPr>
          <w:rFonts w:eastAsia="Times New Roman"/>
          <w:b/>
          <w:color w:val="000000"/>
          <w:szCs w:val="24"/>
        </w:rPr>
        <w:t>04.2021</w:t>
      </w:r>
    </w:p>
    <w:p w14:paraId="1C95C619" w14:textId="46A7CEED" w:rsidR="00B0309D" w:rsidRPr="00A34027" w:rsidRDefault="00B0309D" w:rsidP="00241C13">
      <w:pPr>
        <w:tabs>
          <w:tab w:val="left" w:pos="5670"/>
        </w:tabs>
        <w:spacing w:before="30" w:after="0" w:line="360" w:lineRule="auto"/>
        <w:ind w:firstLine="2127"/>
        <w:rPr>
          <w:rFonts w:eastAsia="Times New Roman"/>
          <w:b/>
          <w:color w:val="000000"/>
          <w:szCs w:val="24"/>
        </w:rPr>
      </w:pPr>
      <w:r w:rsidRPr="00A34027">
        <w:rPr>
          <w:rFonts w:eastAsia="Times New Roman"/>
          <w:b/>
          <w:color w:val="000000"/>
          <w:szCs w:val="24"/>
        </w:rPr>
        <w:t>Tezin</w:t>
      </w:r>
      <w:r w:rsidR="00971A70" w:rsidRPr="00A34027">
        <w:rPr>
          <w:rFonts w:eastAsia="Times New Roman"/>
          <w:b/>
          <w:color w:val="000000"/>
          <w:szCs w:val="24"/>
        </w:rPr>
        <w:t xml:space="preserve"> </w:t>
      </w:r>
      <w:r w:rsidRPr="00A34027">
        <w:rPr>
          <w:rFonts w:eastAsia="Times New Roman"/>
          <w:b/>
          <w:color w:val="000000"/>
          <w:szCs w:val="24"/>
        </w:rPr>
        <w:t>Sözlü</w:t>
      </w:r>
      <w:r w:rsidR="00971A70" w:rsidRPr="00A34027">
        <w:rPr>
          <w:rFonts w:eastAsia="Times New Roman"/>
          <w:b/>
          <w:color w:val="000000"/>
          <w:szCs w:val="24"/>
        </w:rPr>
        <w:t xml:space="preserve"> </w:t>
      </w:r>
      <w:r w:rsidRPr="00A34027">
        <w:rPr>
          <w:rFonts w:eastAsia="Times New Roman"/>
          <w:b/>
          <w:color w:val="000000"/>
          <w:szCs w:val="24"/>
        </w:rPr>
        <w:t>Savunma</w:t>
      </w:r>
      <w:r w:rsidR="00971A70" w:rsidRPr="00A34027">
        <w:rPr>
          <w:rFonts w:eastAsia="Times New Roman"/>
          <w:b/>
          <w:color w:val="000000"/>
          <w:szCs w:val="24"/>
        </w:rPr>
        <w:t xml:space="preserve"> </w:t>
      </w:r>
      <w:r w:rsidR="003C60C5" w:rsidRPr="00A34027">
        <w:rPr>
          <w:rFonts w:eastAsia="Times New Roman"/>
          <w:b/>
          <w:color w:val="000000"/>
          <w:szCs w:val="24"/>
        </w:rPr>
        <w:t>Tarihi</w:t>
      </w:r>
      <w:r w:rsidR="004B02FC" w:rsidRPr="00A34027">
        <w:rPr>
          <w:rFonts w:eastAsia="Times New Roman"/>
          <w:b/>
          <w:color w:val="000000"/>
          <w:szCs w:val="24"/>
        </w:rPr>
        <w:tab/>
      </w:r>
      <w:r w:rsidR="003C60C5" w:rsidRPr="00A34027">
        <w:rPr>
          <w:rFonts w:eastAsia="Times New Roman"/>
          <w:b/>
          <w:color w:val="000000"/>
          <w:szCs w:val="24"/>
        </w:rPr>
        <w:t>:</w:t>
      </w:r>
      <w:r w:rsidR="001969BA" w:rsidRPr="00A34027">
        <w:rPr>
          <w:rFonts w:eastAsia="Times New Roman"/>
          <w:b/>
          <w:color w:val="000000"/>
          <w:szCs w:val="24"/>
        </w:rPr>
        <w:t xml:space="preserve"> </w:t>
      </w:r>
      <w:r w:rsidR="00F730F3">
        <w:rPr>
          <w:rFonts w:eastAsia="Times New Roman"/>
          <w:b/>
          <w:color w:val="000000"/>
          <w:szCs w:val="24"/>
        </w:rPr>
        <w:t>20.05.2021</w:t>
      </w:r>
    </w:p>
    <w:p w14:paraId="38DD7E88" w14:textId="77777777" w:rsidR="008F0FC7" w:rsidRPr="00A34027" w:rsidRDefault="008F0FC7" w:rsidP="00241C13">
      <w:pPr>
        <w:spacing w:before="30" w:after="0" w:line="240" w:lineRule="auto"/>
        <w:jc w:val="center"/>
        <w:rPr>
          <w:rFonts w:eastAsia="Times New Roman"/>
          <w:b/>
          <w:color w:val="000000"/>
          <w:szCs w:val="24"/>
        </w:rPr>
      </w:pPr>
    </w:p>
    <w:p w14:paraId="244BEBE5" w14:textId="77777777" w:rsidR="005C5529" w:rsidRPr="00A34027" w:rsidRDefault="005C5529" w:rsidP="00241C13">
      <w:pPr>
        <w:spacing w:before="30" w:after="0" w:line="240" w:lineRule="auto"/>
        <w:jc w:val="center"/>
        <w:rPr>
          <w:rFonts w:eastAsia="Times New Roman"/>
          <w:b/>
          <w:color w:val="000000"/>
          <w:szCs w:val="24"/>
        </w:rPr>
      </w:pPr>
    </w:p>
    <w:p w14:paraId="50D1B878" w14:textId="292916C7" w:rsidR="003A0C34" w:rsidRDefault="003A0C34" w:rsidP="00241C13">
      <w:pPr>
        <w:spacing w:before="30" w:after="0" w:line="240" w:lineRule="auto"/>
        <w:jc w:val="center"/>
        <w:rPr>
          <w:b/>
          <w:bCs/>
          <w:color w:val="000000"/>
          <w:sz w:val="23"/>
          <w:szCs w:val="23"/>
        </w:rPr>
      </w:pPr>
      <w:r>
        <w:rPr>
          <w:b/>
          <w:bCs/>
          <w:color w:val="000000"/>
          <w:sz w:val="23"/>
          <w:szCs w:val="23"/>
        </w:rPr>
        <w:t>MAYIS</w:t>
      </w:r>
      <w:r w:rsidR="00AA77D9" w:rsidRPr="00A34027">
        <w:rPr>
          <w:b/>
          <w:bCs/>
          <w:color w:val="000000"/>
          <w:sz w:val="23"/>
          <w:szCs w:val="23"/>
        </w:rPr>
        <w:t xml:space="preserve"> 2021</w:t>
      </w:r>
    </w:p>
    <w:p w14:paraId="0FA5646B" w14:textId="772985EF" w:rsidR="00D26F47" w:rsidRPr="00DD0C23" w:rsidRDefault="00D26F47" w:rsidP="00241C13">
      <w:pPr>
        <w:spacing w:before="30" w:after="0" w:line="240" w:lineRule="auto"/>
        <w:jc w:val="center"/>
        <w:rPr>
          <w:color w:val="FFFFFF" w:themeColor="background1"/>
          <w:szCs w:val="20"/>
        </w:rPr>
      </w:pPr>
      <w:bookmarkStart w:id="0" w:name="_GoBack"/>
      <w:bookmarkEnd w:id="0"/>
    </w:p>
    <w:p w14:paraId="570A2780" w14:textId="77777777" w:rsidR="0093607D" w:rsidRPr="00DD0C23" w:rsidRDefault="0093607D" w:rsidP="00241C13">
      <w:pPr>
        <w:spacing w:before="30" w:after="0" w:line="240" w:lineRule="auto"/>
        <w:jc w:val="center"/>
        <w:rPr>
          <w:b/>
          <w:color w:val="FFFFFF" w:themeColor="background1"/>
        </w:rPr>
      </w:pPr>
    </w:p>
    <w:p w14:paraId="3B9A300B" w14:textId="77777777" w:rsidR="0093607D" w:rsidRPr="00DD0C23" w:rsidRDefault="0093607D" w:rsidP="00241C13">
      <w:pPr>
        <w:spacing w:before="30" w:after="0" w:line="240" w:lineRule="auto"/>
        <w:jc w:val="center"/>
        <w:rPr>
          <w:b/>
          <w:color w:val="FFFFFF" w:themeColor="background1"/>
        </w:rPr>
      </w:pPr>
    </w:p>
    <w:p w14:paraId="2531E7F8" w14:textId="77777777" w:rsidR="0093607D" w:rsidRPr="00DD0C23" w:rsidRDefault="00B0309D" w:rsidP="00241C13">
      <w:pPr>
        <w:spacing w:before="30" w:after="0" w:line="240" w:lineRule="auto"/>
        <w:jc w:val="center"/>
        <w:rPr>
          <w:b/>
          <w:color w:val="FFFFFF" w:themeColor="background1"/>
        </w:rPr>
      </w:pPr>
      <w:r w:rsidRPr="00DD0C23">
        <w:rPr>
          <w:b/>
          <w:color w:val="FFFFFF" w:themeColor="background1"/>
        </w:rPr>
        <w:t>KABUL ve ONAY</w:t>
      </w:r>
    </w:p>
    <w:p w14:paraId="069CE3FF" w14:textId="77777777" w:rsidR="00CB1445" w:rsidRPr="00DD0C23" w:rsidRDefault="00CB1445" w:rsidP="00241C13">
      <w:pPr>
        <w:spacing w:before="30" w:after="0" w:line="240" w:lineRule="auto"/>
        <w:jc w:val="center"/>
        <w:rPr>
          <w:b/>
          <w:color w:val="FFFFFF" w:themeColor="background1"/>
        </w:rPr>
      </w:pPr>
    </w:p>
    <w:p w14:paraId="4BE36B61" w14:textId="77777777" w:rsidR="00CB1445" w:rsidRPr="00DD0C23" w:rsidRDefault="00CB1445" w:rsidP="00241C13">
      <w:pPr>
        <w:spacing w:before="30" w:after="0" w:line="240" w:lineRule="auto"/>
        <w:jc w:val="center"/>
        <w:rPr>
          <w:b/>
          <w:color w:val="FFFFFF" w:themeColor="background1"/>
        </w:rPr>
      </w:pPr>
    </w:p>
    <w:p w14:paraId="6E9B357D" w14:textId="77777777" w:rsidR="00CB1445" w:rsidRPr="00DD0C23" w:rsidRDefault="00CB1445" w:rsidP="00241C13">
      <w:pPr>
        <w:spacing w:before="30" w:after="0" w:line="240" w:lineRule="auto"/>
        <w:jc w:val="center"/>
        <w:rPr>
          <w:b/>
          <w:color w:val="FFFFFF" w:themeColor="background1"/>
        </w:rPr>
      </w:pPr>
    </w:p>
    <w:p w14:paraId="535FE0AA" w14:textId="77777777" w:rsidR="0093607D" w:rsidRPr="00DD0C23" w:rsidRDefault="0093607D" w:rsidP="00241C13">
      <w:pPr>
        <w:spacing w:before="30" w:after="0" w:line="240" w:lineRule="auto"/>
        <w:jc w:val="center"/>
        <w:rPr>
          <w:color w:val="FFFFFF" w:themeColor="background1"/>
          <w:szCs w:val="20"/>
        </w:rPr>
      </w:pPr>
    </w:p>
    <w:p w14:paraId="203AB519" w14:textId="10BE73DC" w:rsidR="00B0309D" w:rsidRPr="00DD0C23" w:rsidRDefault="007C2DCB" w:rsidP="00241C13">
      <w:pPr>
        <w:spacing w:before="30" w:after="0" w:line="360" w:lineRule="auto"/>
        <w:jc w:val="both"/>
        <w:rPr>
          <w:color w:val="FFFFFF" w:themeColor="background1"/>
          <w:szCs w:val="20"/>
        </w:rPr>
      </w:pPr>
      <w:r w:rsidRPr="00DD0C23">
        <w:rPr>
          <w:rFonts w:eastAsia="Times New Roman"/>
          <w:color w:val="FFFFFF" w:themeColor="background1"/>
          <w:szCs w:val="24"/>
        </w:rPr>
        <w:t>Prof</w:t>
      </w:r>
      <w:r w:rsidR="00FA2D60" w:rsidRPr="00DD0C23">
        <w:rPr>
          <w:rFonts w:eastAsia="Times New Roman"/>
          <w:color w:val="FFFFFF" w:themeColor="background1"/>
          <w:szCs w:val="24"/>
        </w:rPr>
        <w:t>. Dr. Ferkan SİPAHİ</w:t>
      </w:r>
      <w:r w:rsidR="00B0309D" w:rsidRPr="00DD0C23">
        <w:rPr>
          <w:color w:val="FFFFFF" w:themeColor="background1"/>
          <w:szCs w:val="20"/>
        </w:rPr>
        <w:t xml:space="preserve"> danışmanlığında </w:t>
      </w:r>
      <w:r w:rsidR="00595BB5" w:rsidRPr="00DD0C23">
        <w:rPr>
          <w:color w:val="FFFFFF" w:themeColor="background1"/>
          <w:szCs w:val="20"/>
        </w:rPr>
        <w:t>Cüneyt DORUK</w:t>
      </w:r>
      <w:r w:rsidR="00B0309D" w:rsidRPr="00DD0C23">
        <w:rPr>
          <w:color w:val="FFFFFF" w:themeColor="background1"/>
          <w:szCs w:val="20"/>
        </w:rPr>
        <w:t xml:space="preserve"> tarafından hazırlanan “</w:t>
      </w:r>
      <w:r w:rsidR="00595BB5" w:rsidRPr="00DD0C23">
        <w:rPr>
          <w:b/>
          <w:color w:val="FFFFFF" w:themeColor="background1"/>
          <w:szCs w:val="24"/>
        </w:rPr>
        <w:t>KOPU</w:t>
      </w:r>
      <w:r w:rsidR="001318FC" w:rsidRPr="00DD0C23">
        <w:rPr>
          <w:b/>
          <w:color w:val="FFFFFF" w:themeColor="background1"/>
          <w:szCs w:val="24"/>
        </w:rPr>
        <w:t>Z (TORUL, GÜMÜŞHANE) GRANİTOYİD</w:t>
      </w:r>
      <w:r w:rsidR="00595BB5" w:rsidRPr="00DD0C23">
        <w:rPr>
          <w:b/>
          <w:color w:val="FFFFFF" w:themeColor="background1"/>
          <w:szCs w:val="24"/>
        </w:rPr>
        <w:t>İ</w:t>
      </w:r>
      <w:r w:rsidR="001318FC" w:rsidRPr="00DD0C23">
        <w:rPr>
          <w:b/>
          <w:color w:val="FFFFFF" w:themeColor="background1"/>
          <w:szCs w:val="24"/>
        </w:rPr>
        <w:t>’</w:t>
      </w:r>
      <w:r w:rsidR="00595BB5" w:rsidRPr="00DD0C23">
        <w:rPr>
          <w:b/>
          <w:color w:val="FFFFFF" w:themeColor="background1"/>
          <w:szCs w:val="24"/>
        </w:rPr>
        <w:t xml:space="preserve">NİN </w:t>
      </w:r>
      <w:r w:rsidR="006803F5" w:rsidRPr="00DD0C23">
        <w:rPr>
          <w:b/>
          <w:color w:val="FFFFFF" w:themeColor="background1"/>
          <w:szCs w:val="24"/>
        </w:rPr>
        <w:t>PETROGRAFİK ve</w:t>
      </w:r>
      <w:r w:rsidR="006872CE" w:rsidRPr="00DD0C23">
        <w:rPr>
          <w:b/>
          <w:color w:val="FFFFFF" w:themeColor="background1"/>
          <w:szCs w:val="24"/>
        </w:rPr>
        <w:t xml:space="preserve"> </w:t>
      </w:r>
      <w:r w:rsidR="00595BB5" w:rsidRPr="00DD0C23">
        <w:rPr>
          <w:b/>
          <w:color w:val="FFFFFF" w:themeColor="background1"/>
          <w:szCs w:val="24"/>
        </w:rPr>
        <w:t>JEOKİMYASAL ÖZELLİKLERİNİN İNCELENMESİ</w:t>
      </w:r>
      <w:r w:rsidR="00B0309D" w:rsidRPr="00DD0C23">
        <w:rPr>
          <w:color w:val="FFFFFF" w:themeColor="background1"/>
          <w:szCs w:val="20"/>
        </w:rPr>
        <w:t>” isimli bu çalışma jürimiz tar</w:t>
      </w:r>
      <w:r w:rsidR="00223EAD" w:rsidRPr="00DD0C23">
        <w:rPr>
          <w:color w:val="FFFFFF" w:themeColor="background1"/>
          <w:szCs w:val="20"/>
        </w:rPr>
        <w:t xml:space="preserve">afından Gümüşhane Üniversitesi </w:t>
      </w:r>
      <w:r w:rsidR="006322C1" w:rsidRPr="00DD0C23">
        <w:rPr>
          <w:color w:val="FFFFFF" w:themeColor="background1"/>
          <w:szCs w:val="20"/>
        </w:rPr>
        <w:t xml:space="preserve">Fen Bilimleri Enstitüsü </w:t>
      </w:r>
      <w:r w:rsidR="005719F0" w:rsidRPr="00DD0C23">
        <w:rPr>
          <w:color w:val="FFFFFF" w:themeColor="background1"/>
          <w:szCs w:val="20"/>
        </w:rPr>
        <w:t>Jeoloji</w:t>
      </w:r>
      <w:r w:rsidR="00B0309D" w:rsidRPr="00DD0C23">
        <w:rPr>
          <w:color w:val="FFFFFF" w:themeColor="background1"/>
          <w:szCs w:val="20"/>
        </w:rPr>
        <w:t xml:space="preserve"> Mühendisliği Anabilim Dalı</w:t>
      </w:r>
      <w:r w:rsidR="004172F7" w:rsidRPr="00DD0C23">
        <w:rPr>
          <w:color w:val="FFFFFF" w:themeColor="background1"/>
          <w:szCs w:val="20"/>
        </w:rPr>
        <w:t>’</w:t>
      </w:r>
      <w:r w:rsidR="00B0309D" w:rsidRPr="00DD0C23">
        <w:rPr>
          <w:color w:val="FFFFFF" w:themeColor="background1"/>
          <w:szCs w:val="20"/>
        </w:rPr>
        <w:t>nda Yüksek Lisans Tezi olarak Oy Birliği</w:t>
      </w:r>
      <w:r w:rsidR="00A17ACE" w:rsidRPr="00DD0C23">
        <w:rPr>
          <w:color w:val="FFFFFF" w:themeColor="background1"/>
          <w:szCs w:val="20"/>
        </w:rPr>
        <w:t xml:space="preserve"> </w:t>
      </w:r>
      <w:r w:rsidR="00B0309D" w:rsidRPr="00DD0C23">
        <w:rPr>
          <w:color w:val="FFFFFF" w:themeColor="background1"/>
          <w:szCs w:val="20"/>
        </w:rPr>
        <w:t xml:space="preserve">ile kabul edilmiştir. </w:t>
      </w:r>
    </w:p>
    <w:p w14:paraId="074243AC" w14:textId="77777777" w:rsidR="002B4369" w:rsidRPr="00DD0C23" w:rsidRDefault="002B4369" w:rsidP="00241C13">
      <w:pPr>
        <w:spacing w:before="30" w:after="0" w:line="360" w:lineRule="auto"/>
        <w:jc w:val="both"/>
        <w:rPr>
          <w:b/>
          <w:color w:val="FFFFFF" w:themeColor="background1"/>
          <w:szCs w:val="24"/>
        </w:rPr>
      </w:pPr>
    </w:p>
    <w:p w14:paraId="142ACAD2" w14:textId="77777777" w:rsidR="001A6E44" w:rsidRPr="00DD0C23" w:rsidRDefault="001A6E44" w:rsidP="00241C13">
      <w:pPr>
        <w:spacing w:before="30" w:after="0" w:line="360" w:lineRule="auto"/>
        <w:jc w:val="both"/>
        <w:rPr>
          <w:b/>
          <w:color w:val="FFFFFF" w:themeColor="background1"/>
          <w:szCs w:val="24"/>
        </w:rPr>
      </w:pPr>
    </w:p>
    <w:p w14:paraId="48B389A5" w14:textId="6554D1DC" w:rsidR="00B0309D" w:rsidRPr="00DD0C23" w:rsidRDefault="00B0309D" w:rsidP="00241C13">
      <w:pPr>
        <w:tabs>
          <w:tab w:val="left" w:pos="3544"/>
        </w:tabs>
        <w:spacing w:before="30" w:after="0" w:line="360" w:lineRule="auto"/>
        <w:jc w:val="both"/>
        <w:rPr>
          <w:color w:val="FFFFFF" w:themeColor="background1"/>
          <w:szCs w:val="24"/>
        </w:rPr>
      </w:pPr>
      <w:proofErr w:type="gramStart"/>
      <w:r w:rsidRPr="00DD0C23">
        <w:rPr>
          <w:color w:val="FFFFFF" w:themeColor="background1"/>
          <w:szCs w:val="20"/>
        </w:rPr>
        <w:t xml:space="preserve">Başkan       </w:t>
      </w:r>
      <w:r w:rsidR="0093607D" w:rsidRPr="00DD0C23">
        <w:rPr>
          <w:color w:val="FFFFFF" w:themeColor="background1"/>
          <w:szCs w:val="20"/>
        </w:rPr>
        <w:t xml:space="preserve">                        </w:t>
      </w:r>
      <w:r w:rsidRPr="00DD0C23">
        <w:rPr>
          <w:color w:val="FFFFFF" w:themeColor="background1"/>
          <w:szCs w:val="20"/>
        </w:rPr>
        <w:t>:</w:t>
      </w:r>
      <w:r w:rsidR="0093607D" w:rsidRPr="00DD0C23">
        <w:rPr>
          <w:color w:val="FFFFFF" w:themeColor="background1"/>
          <w:szCs w:val="20"/>
        </w:rPr>
        <w:t xml:space="preserve"> </w:t>
      </w:r>
      <w:r w:rsidR="003A0C34" w:rsidRPr="00DD0C23">
        <w:rPr>
          <w:color w:val="FFFFFF" w:themeColor="background1"/>
          <w:szCs w:val="20"/>
        </w:rPr>
        <w:t>Prof.</w:t>
      </w:r>
      <w:proofErr w:type="gramEnd"/>
      <w:r w:rsidR="003A0C34" w:rsidRPr="00DD0C23">
        <w:rPr>
          <w:color w:val="FFFFFF" w:themeColor="background1"/>
          <w:szCs w:val="20"/>
        </w:rPr>
        <w:t xml:space="preserve"> Dr. Dicle BAL AKKOCA</w:t>
      </w:r>
    </w:p>
    <w:p w14:paraId="2AB450FD" w14:textId="77777777" w:rsidR="00B0309D" w:rsidRPr="00DD0C23" w:rsidRDefault="00B0309D" w:rsidP="00241C13">
      <w:pPr>
        <w:spacing w:before="30" w:after="0" w:line="240" w:lineRule="auto"/>
        <w:ind w:hanging="142"/>
        <w:rPr>
          <w:color w:val="FFFFFF" w:themeColor="background1"/>
          <w:szCs w:val="20"/>
        </w:rPr>
      </w:pPr>
    </w:p>
    <w:p w14:paraId="6293CFC7" w14:textId="77777777" w:rsidR="0032541B" w:rsidRPr="00DD0C23" w:rsidRDefault="0032541B" w:rsidP="00241C13">
      <w:pPr>
        <w:spacing w:before="30" w:after="0" w:line="240" w:lineRule="auto"/>
        <w:ind w:hanging="142"/>
        <w:rPr>
          <w:color w:val="FFFFFF" w:themeColor="background1"/>
          <w:szCs w:val="20"/>
        </w:rPr>
      </w:pPr>
    </w:p>
    <w:p w14:paraId="5B96E546" w14:textId="4137C22C" w:rsidR="00B0309D" w:rsidRPr="00DD0C23" w:rsidRDefault="0093607D" w:rsidP="001A6E44">
      <w:pPr>
        <w:spacing w:before="30" w:after="0" w:line="360" w:lineRule="auto"/>
        <w:jc w:val="both"/>
        <w:rPr>
          <w:color w:val="FFFFFF" w:themeColor="background1"/>
          <w:szCs w:val="20"/>
        </w:rPr>
      </w:pPr>
      <w:r w:rsidRPr="00DD0C23">
        <w:rPr>
          <w:color w:val="FFFFFF" w:themeColor="background1"/>
          <w:szCs w:val="20"/>
        </w:rPr>
        <w:t xml:space="preserve">Üye (Danışman)         </w:t>
      </w:r>
      <w:r w:rsidR="003A0C34" w:rsidRPr="00DD0C23">
        <w:rPr>
          <w:color w:val="FFFFFF" w:themeColor="background1"/>
          <w:szCs w:val="20"/>
        </w:rPr>
        <w:t xml:space="preserve">      </w:t>
      </w:r>
      <w:r w:rsidR="00870D66" w:rsidRPr="00DD0C23">
        <w:rPr>
          <w:color w:val="FFFFFF" w:themeColor="background1"/>
          <w:szCs w:val="20"/>
        </w:rPr>
        <w:t xml:space="preserve"> </w:t>
      </w:r>
      <w:r w:rsidR="0032541B" w:rsidRPr="00DD0C23">
        <w:rPr>
          <w:color w:val="FFFFFF" w:themeColor="background1"/>
          <w:szCs w:val="20"/>
        </w:rPr>
        <w:t>:</w:t>
      </w:r>
      <w:r w:rsidR="006F0850" w:rsidRPr="00DD0C23">
        <w:rPr>
          <w:color w:val="FFFFFF" w:themeColor="background1"/>
          <w:szCs w:val="20"/>
        </w:rPr>
        <w:t xml:space="preserve"> </w:t>
      </w:r>
      <w:r w:rsidR="003A0C34" w:rsidRPr="00DD0C23">
        <w:rPr>
          <w:color w:val="FFFFFF" w:themeColor="background1"/>
          <w:szCs w:val="20"/>
        </w:rPr>
        <w:t>Prof. Dr. Ferkan SİPAHİ</w:t>
      </w:r>
    </w:p>
    <w:p w14:paraId="46E6A26B" w14:textId="77777777" w:rsidR="0032541B" w:rsidRPr="00DD0C23" w:rsidRDefault="0032541B" w:rsidP="001A6E44">
      <w:pPr>
        <w:tabs>
          <w:tab w:val="left" w:pos="3686"/>
        </w:tabs>
        <w:spacing w:before="30" w:after="0" w:line="240" w:lineRule="auto"/>
        <w:rPr>
          <w:color w:val="FFFFFF" w:themeColor="background1"/>
          <w:szCs w:val="20"/>
        </w:rPr>
      </w:pPr>
    </w:p>
    <w:p w14:paraId="18F1C39B" w14:textId="77777777" w:rsidR="0032541B" w:rsidRPr="00DD0C23" w:rsidRDefault="0032541B" w:rsidP="001A6E44">
      <w:pPr>
        <w:tabs>
          <w:tab w:val="left" w:pos="3686"/>
        </w:tabs>
        <w:spacing w:before="30" w:after="0" w:line="240" w:lineRule="auto"/>
        <w:rPr>
          <w:color w:val="FFFFFF" w:themeColor="background1"/>
          <w:szCs w:val="20"/>
        </w:rPr>
      </w:pPr>
    </w:p>
    <w:p w14:paraId="0DE9D7E5" w14:textId="638F6624" w:rsidR="0032541B" w:rsidRPr="00DD0C23" w:rsidRDefault="0093607D" w:rsidP="001A6E44">
      <w:pPr>
        <w:tabs>
          <w:tab w:val="left" w:pos="2977"/>
          <w:tab w:val="left" w:pos="3119"/>
          <w:tab w:val="left" w:pos="3402"/>
          <w:tab w:val="left" w:pos="3686"/>
        </w:tabs>
        <w:spacing w:before="30" w:after="0"/>
        <w:rPr>
          <w:color w:val="FFFFFF" w:themeColor="background1"/>
          <w:szCs w:val="20"/>
        </w:rPr>
      </w:pPr>
      <w:proofErr w:type="gramStart"/>
      <w:r w:rsidRPr="00DD0C23">
        <w:rPr>
          <w:color w:val="FFFFFF" w:themeColor="background1"/>
          <w:szCs w:val="20"/>
        </w:rPr>
        <w:t xml:space="preserve">Üye                                    </w:t>
      </w:r>
      <w:r w:rsidR="0032541B" w:rsidRPr="00DD0C23">
        <w:rPr>
          <w:color w:val="FFFFFF" w:themeColor="background1"/>
          <w:szCs w:val="20"/>
        </w:rPr>
        <w:t>:</w:t>
      </w:r>
      <w:r w:rsidR="006F0850" w:rsidRPr="00DD0C23">
        <w:rPr>
          <w:color w:val="FFFFFF" w:themeColor="background1"/>
          <w:szCs w:val="20"/>
        </w:rPr>
        <w:t xml:space="preserve"> </w:t>
      </w:r>
      <w:r w:rsidR="003A0C34" w:rsidRPr="00DD0C23">
        <w:rPr>
          <w:color w:val="FFFFFF" w:themeColor="background1"/>
          <w:szCs w:val="20"/>
        </w:rPr>
        <w:t>Dr.</w:t>
      </w:r>
      <w:proofErr w:type="gramEnd"/>
      <w:r w:rsidR="003A0C34" w:rsidRPr="00DD0C23">
        <w:rPr>
          <w:color w:val="FFFFFF" w:themeColor="background1"/>
          <w:szCs w:val="20"/>
        </w:rPr>
        <w:t xml:space="preserve"> Öğr. Üyesi Mehmet Ali GÜCER</w:t>
      </w:r>
    </w:p>
    <w:p w14:paraId="5F0C23B6" w14:textId="77777777" w:rsidR="0032541B" w:rsidRPr="00DD0C23" w:rsidRDefault="0032541B" w:rsidP="001A6E44">
      <w:pPr>
        <w:tabs>
          <w:tab w:val="left" w:pos="3686"/>
        </w:tabs>
        <w:spacing w:before="30" w:after="0" w:line="240" w:lineRule="auto"/>
        <w:rPr>
          <w:color w:val="FFFFFF" w:themeColor="background1"/>
          <w:szCs w:val="20"/>
        </w:rPr>
      </w:pPr>
    </w:p>
    <w:p w14:paraId="6FC2EDCF" w14:textId="77777777" w:rsidR="0032541B" w:rsidRPr="00DD0C23" w:rsidRDefault="0032541B" w:rsidP="001A6E44">
      <w:pPr>
        <w:tabs>
          <w:tab w:val="left" w:pos="3686"/>
        </w:tabs>
        <w:spacing w:before="30" w:after="0" w:line="240" w:lineRule="auto"/>
        <w:rPr>
          <w:color w:val="FFFFFF" w:themeColor="background1"/>
          <w:szCs w:val="20"/>
        </w:rPr>
      </w:pPr>
    </w:p>
    <w:p w14:paraId="2429FF3C" w14:textId="77777777" w:rsidR="001A6E44" w:rsidRPr="00DD0C23" w:rsidRDefault="001A6E44" w:rsidP="001A6E44">
      <w:pPr>
        <w:tabs>
          <w:tab w:val="left" w:pos="3686"/>
        </w:tabs>
        <w:spacing w:before="30" w:after="0" w:line="240" w:lineRule="auto"/>
        <w:rPr>
          <w:color w:val="FFFFFF" w:themeColor="background1"/>
          <w:szCs w:val="20"/>
        </w:rPr>
      </w:pPr>
    </w:p>
    <w:p w14:paraId="7A315CF6" w14:textId="77777777" w:rsidR="00B0309D" w:rsidRPr="00DD0C23" w:rsidRDefault="00B0309D" w:rsidP="001A6E44">
      <w:pPr>
        <w:spacing w:before="30" w:after="0" w:line="360" w:lineRule="auto"/>
        <w:jc w:val="both"/>
        <w:rPr>
          <w:color w:val="FFFFFF" w:themeColor="background1"/>
          <w:szCs w:val="20"/>
        </w:rPr>
      </w:pPr>
      <w:r w:rsidRPr="00DD0C23">
        <w:rPr>
          <w:color w:val="FFFFFF" w:themeColor="background1"/>
          <w:szCs w:val="20"/>
        </w:rPr>
        <w:t xml:space="preserve">ONAY </w:t>
      </w:r>
    </w:p>
    <w:p w14:paraId="52C84419" w14:textId="77777777" w:rsidR="00B0309D" w:rsidRPr="00DD0C23" w:rsidRDefault="00B0309D" w:rsidP="001A6E44">
      <w:pPr>
        <w:spacing w:before="30" w:after="0" w:line="360" w:lineRule="auto"/>
        <w:jc w:val="both"/>
        <w:rPr>
          <w:color w:val="FFFFFF" w:themeColor="background1"/>
          <w:szCs w:val="20"/>
        </w:rPr>
      </w:pPr>
      <w:r w:rsidRPr="00DD0C23">
        <w:rPr>
          <w:color w:val="FFFFFF" w:themeColor="background1"/>
          <w:szCs w:val="20"/>
        </w:rPr>
        <w:t xml:space="preserve">Bu tez </w:t>
      </w:r>
      <w:proofErr w:type="gramStart"/>
      <w:r w:rsidRPr="00DD0C23">
        <w:rPr>
          <w:color w:val="FFFFFF" w:themeColor="background1"/>
          <w:szCs w:val="20"/>
        </w:rPr>
        <w:t>.....</w:t>
      </w:r>
      <w:proofErr w:type="gramEnd"/>
      <w:r w:rsidRPr="00DD0C23">
        <w:rPr>
          <w:color w:val="FFFFFF" w:themeColor="background1"/>
          <w:szCs w:val="20"/>
        </w:rPr>
        <w:t xml:space="preserve">/...../..... </w:t>
      </w:r>
      <w:proofErr w:type="gramStart"/>
      <w:r w:rsidRPr="00DD0C23">
        <w:rPr>
          <w:color w:val="FFFFFF" w:themeColor="background1"/>
          <w:szCs w:val="20"/>
        </w:rPr>
        <w:t>tarihinde</w:t>
      </w:r>
      <w:proofErr w:type="gramEnd"/>
      <w:r w:rsidRPr="00DD0C23">
        <w:rPr>
          <w:color w:val="FFFFFF" w:themeColor="background1"/>
          <w:szCs w:val="20"/>
        </w:rPr>
        <w:t xml:space="preserve"> Enstitü Yönetim Kurulunca kabul edilmiştir. </w:t>
      </w:r>
    </w:p>
    <w:p w14:paraId="67E9614D" w14:textId="77777777" w:rsidR="00B0309D" w:rsidRPr="00DD0C23" w:rsidRDefault="00B0309D" w:rsidP="001A6E44">
      <w:pPr>
        <w:spacing w:before="30" w:after="0" w:line="360" w:lineRule="auto"/>
        <w:jc w:val="both"/>
        <w:rPr>
          <w:color w:val="FFFFFF" w:themeColor="background1"/>
          <w:szCs w:val="20"/>
        </w:rPr>
      </w:pPr>
    </w:p>
    <w:p w14:paraId="7F46A83A" w14:textId="77777777" w:rsidR="008C6C06" w:rsidRPr="00DD0C23" w:rsidRDefault="008C6C06" w:rsidP="001A6E44">
      <w:pPr>
        <w:spacing w:before="30" w:after="0" w:line="360" w:lineRule="auto"/>
        <w:jc w:val="both"/>
        <w:rPr>
          <w:color w:val="FFFFFF" w:themeColor="background1"/>
          <w:szCs w:val="20"/>
        </w:rPr>
      </w:pPr>
    </w:p>
    <w:p w14:paraId="54B0B06E" w14:textId="77777777" w:rsidR="008C6C06" w:rsidRPr="00DD0C23" w:rsidRDefault="008C6C06" w:rsidP="001A6E44">
      <w:pPr>
        <w:spacing w:before="30" w:after="0" w:line="360" w:lineRule="auto"/>
        <w:jc w:val="both"/>
        <w:rPr>
          <w:color w:val="FFFFFF" w:themeColor="background1"/>
          <w:szCs w:val="20"/>
        </w:rPr>
      </w:pPr>
    </w:p>
    <w:p w14:paraId="196D5371" w14:textId="77777777" w:rsidR="00680EC0" w:rsidRPr="00DD0C23" w:rsidRDefault="00680EC0" w:rsidP="001A6E44">
      <w:pPr>
        <w:spacing w:before="30" w:after="0" w:line="360" w:lineRule="auto"/>
        <w:jc w:val="both"/>
        <w:rPr>
          <w:bCs/>
          <w:color w:val="FFFFFF" w:themeColor="background1"/>
          <w:szCs w:val="24"/>
        </w:rPr>
      </w:pPr>
      <w:r w:rsidRPr="00DD0C23">
        <w:rPr>
          <w:bCs/>
          <w:color w:val="FFFFFF" w:themeColor="background1"/>
          <w:szCs w:val="24"/>
        </w:rPr>
        <w:t xml:space="preserve">Bu çalışma </w:t>
      </w:r>
      <w:r w:rsidR="008C6C06" w:rsidRPr="00DD0C23">
        <w:rPr>
          <w:bCs/>
          <w:color w:val="FFFFFF" w:themeColor="background1"/>
          <w:szCs w:val="24"/>
        </w:rPr>
        <w:t>GÜBAP</w:t>
      </w:r>
      <w:r w:rsidR="009824BE" w:rsidRPr="00DD0C23">
        <w:rPr>
          <w:bCs/>
          <w:color w:val="FFFFFF" w:themeColor="background1"/>
          <w:szCs w:val="24"/>
        </w:rPr>
        <w:t xml:space="preserve"> </w:t>
      </w:r>
      <w:r w:rsidR="00995E11" w:rsidRPr="00DD0C23">
        <w:rPr>
          <w:bCs/>
          <w:color w:val="FFFFFF" w:themeColor="background1"/>
          <w:szCs w:val="24"/>
        </w:rPr>
        <w:t xml:space="preserve">2901 ve </w:t>
      </w:r>
      <w:r w:rsidR="008C6C06" w:rsidRPr="00DD0C23">
        <w:rPr>
          <w:bCs/>
          <w:color w:val="FFFFFF" w:themeColor="background1"/>
          <w:szCs w:val="24"/>
        </w:rPr>
        <w:t>2907</w:t>
      </w:r>
      <w:r w:rsidR="009824BE" w:rsidRPr="00DD0C23">
        <w:rPr>
          <w:bCs/>
          <w:color w:val="FFFFFF" w:themeColor="background1"/>
          <w:szCs w:val="24"/>
        </w:rPr>
        <w:t xml:space="preserve"> Projesi </w:t>
      </w:r>
      <w:r w:rsidR="00D51708" w:rsidRPr="00DD0C23">
        <w:rPr>
          <w:bCs/>
          <w:color w:val="FFFFFF" w:themeColor="background1"/>
          <w:szCs w:val="24"/>
        </w:rPr>
        <w:t>kapsamında</w:t>
      </w:r>
      <w:r w:rsidRPr="00DD0C23">
        <w:rPr>
          <w:bCs/>
          <w:color w:val="FFFFFF" w:themeColor="background1"/>
          <w:szCs w:val="24"/>
        </w:rPr>
        <w:t xml:space="preserve"> desteklenmiştir.</w:t>
      </w:r>
    </w:p>
    <w:p w14:paraId="1226C39C" w14:textId="77777777" w:rsidR="000131C1" w:rsidRPr="00DD0C23" w:rsidRDefault="00AE5C23" w:rsidP="001A6E44">
      <w:pPr>
        <w:spacing w:before="30" w:after="0" w:line="360" w:lineRule="auto"/>
        <w:rPr>
          <w:bCs/>
          <w:color w:val="FFFFFF" w:themeColor="background1"/>
          <w:szCs w:val="24"/>
        </w:rPr>
      </w:pPr>
      <w:r w:rsidRPr="00DD0C23">
        <w:rPr>
          <w:bCs/>
          <w:color w:val="FFFFFF" w:themeColor="background1"/>
          <w:szCs w:val="24"/>
        </w:rPr>
        <w:t xml:space="preserve">Proje </w:t>
      </w:r>
      <w:r w:rsidR="00995E11" w:rsidRPr="00DD0C23">
        <w:rPr>
          <w:bCs/>
          <w:color w:val="FFFFFF" w:themeColor="background1"/>
          <w:szCs w:val="24"/>
        </w:rPr>
        <w:t>No’ları: 19.F5114.01.03 ve 19.F5114.07.04</w:t>
      </w:r>
    </w:p>
    <w:p w14:paraId="742AFBEE" w14:textId="77777777" w:rsidR="00995E11" w:rsidRPr="00DD0C23" w:rsidRDefault="00995E11" w:rsidP="001A6E44">
      <w:pPr>
        <w:spacing w:before="30" w:after="0" w:line="360" w:lineRule="auto"/>
        <w:rPr>
          <w:bCs/>
          <w:color w:val="FFFFFF" w:themeColor="background1"/>
          <w:szCs w:val="24"/>
        </w:rPr>
      </w:pPr>
    </w:p>
    <w:p w14:paraId="300FC582" w14:textId="77551C22" w:rsidR="001A6E44" w:rsidRPr="00DD0C23" w:rsidRDefault="003A0C34" w:rsidP="001A6E44">
      <w:pPr>
        <w:spacing w:before="30" w:after="0" w:line="360" w:lineRule="auto"/>
        <w:jc w:val="right"/>
        <w:rPr>
          <w:color w:val="FFFFFF" w:themeColor="background1"/>
          <w:szCs w:val="20"/>
        </w:rPr>
      </w:pPr>
      <w:r w:rsidRPr="00DD0C23">
        <w:rPr>
          <w:color w:val="FFFFFF" w:themeColor="background1"/>
          <w:szCs w:val="20"/>
        </w:rPr>
        <w:t>Doç</w:t>
      </w:r>
      <w:r w:rsidR="001A6E44" w:rsidRPr="00DD0C23">
        <w:rPr>
          <w:color w:val="FFFFFF" w:themeColor="background1"/>
          <w:szCs w:val="20"/>
        </w:rPr>
        <w:t xml:space="preserve">. Dr. </w:t>
      </w:r>
      <w:r w:rsidRPr="00DD0C23">
        <w:rPr>
          <w:color w:val="FFFFFF" w:themeColor="background1"/>
          <w:szCs w:val="20"/>
        </w:rPr>
        <w:t>Serhat DAĞ</w:t>
      </w:r>
    </w:p>
    <w:p w14:paraId="6818E35E" w14:textId="059B18F6" w:rsidR="001A6E44" w:rsidRPr="00DD0C23" w:rsidRDefault="003A0C34" w:rsidP="003A0C34">
      <w:pPr>
        <w:spacing w:before="30" w:after="0" w:line="360" w:lineRule="auto"/>
        <w:ind w:left="5672" w:firstLine="709"/>
        <w:jc w:val="center"/>
        <w:rPr>
          <w:color w:val="FFFFFF" w:themeColor="background1"/>
          <w:szCs w:val="20"/>
        </w:rPr>
      </w:pPr>
      <w:r w:rsidRPr="00DD0C23">
        <w:rPr>
          <w:color w:val="FFFFFF" w:themeColor="background1"/>
          <w:szCs w:val="20"/>
        </w:rPr>
        <w:t xml:space="preserve">     </w:t>
      </w:r>
      <w:r w:rsidR="00A17ACE" w:rsidRPr="00DD0C23">
        <w:rPr>
          <w:color w:val="FFFFFF" w:themeColor="background1"/>
          <w:szCs w:val="20"/>
        </w:rPr>
        <w:t>Enstitü</w:t>
      </w:r>
      <w:r w:rsidR="001A6E44" w:rsidRPr="00DD0C23">
        <w:rPr>
          <w:color w:val="FFFFFF" w:themeColor="background1"/>
          <w:szCs w:val="20"/>
        </w:rPr>
        <w:t xml:space="preserve"> Müdürü</w:t>
      </w:r>
    </w:p>
    <w:p w14:paraId="1DD77081" w14:textId="77777777" w:rsidR="001A6E44" w:rsidRPr="00DD0C23" w:rsidRDefault="008E100E" w:rsidP="001A6E44">
      <w:pPr>
        <w:spacing w:after="0" w:line="240" w:lineRule="auto"/>
        <w:jc w:val="center"/>
        <w:rPr>
          <w:b/>
          <w:bCs/>
          <w:color w:val="FFFFFF" w:themeColor="background1"/>
          <w:sz w:val="23"/>
          <w:szCs w:val="23"/>
        </w:rPr>
      </w:pPr>
      <w:r w:rsidRPr="00DD0C23">
        <w:rPr>
          <w:b/>
          <w:bCs/>
          <w:color w:val="FFFFFF" w:themeColor="background1"/>
          <w:sz w:val="23"/>
          <w:szCs w:val="23"/>
        </w:rPr>
        <w:br w:type="page"/>
      </w:r>
      <w:bookmarkStart w:id="1" w:name="_Toc362004673"/>
      <w:bookmarkStart w:id="2" w:name="_Toc389691744"/>
      <w:bookmarkStart w:id="3" w:name="_Toc422756966"/>
      <w:bookmarkStart w:id="4" w:name="_Toc422757850"/>
      <w:bookmarkStart w:id="5" w:name="_Toc422758588"/>
      <w:bookmarkStart w:id="6" w:name="_Toc424563864"/>
    </w:p>
    <w:p w14:paraId="6D03D928" w14:textId="77777777" w:rsidR="001A6E44" w:rsidRDefault="001A6E44" w:rsidP="001A6E44">
      <w:pPr>
        <w:spacing w:after="0" w:line="240" w:lineRule="auto"/>
        <w:jc w:val="center"/>
        <w:rPr>
          <w:b/>
          <w:bCs/>
          <w:color w:val="FF0000"/>
          <w:sz w:val="23"/>
          <w:szCs w:val="23"/>
        </w:rPr>
      </w:pPr>
    </w:p>
    <w:p w14:paraId="47AEBAA2" w14:textId="77777777" w:rsidR="00020D54" w:rsidRPr="002843E4" w:rsidRDefault="00020D54" w:rsidP="001A6E44">
      <w:pPr>
        <w:spacing w:after="0" w:line="240" w:lineRule="auto"/>
        <w:jc w:val="center"/>
        <w:rPr>
          <w:b/>
        </w:rPr>
      </w:pPr>
      <w:r w:rsidRPr="002843E4">
        <w:rPr>
          <w:b/>
        </w:rPr>
        <w:t>TEZ BEYANNAMESİ</w:t>
      </w:r>
    </w:p>
    <w:p w14:paraId="153AB04C" w14:textId="77777777" w:rsidR="000131C1" w:rsidRPr="002843E4" w:rsidRDefault="000131C1" w:rsidP="001A6E44">
      <w:pPr>
        <w:spacing w:before="30" w:after="0" w:line="360" w:lineRule="auto"/>
        <w:jc w:val="center"/>
        <w:rPr>
          <w:b/>
        </w:rPr>
      </w:pPr>
    </w:p>
    <w:p w14:paraId="078A061D" w14:textId="253D8CF7" w:rsidR="000131C1" w:rsidRPr="002843E4" w:rsidRDefault="000131C1" w:rsidP="00A32448">
      <w:pPr>
        <w:spacing w:before="30" w:after="0" w:line="360" w:lineRule="auto"/>
        <w:ind w:firstLine="567"/>
        <w:jc w:val="both"/>
        <w:rPr>
          <w:rStyle w:val="Gl"/>
          <w:b w:val="0"/>
          <w:color w:val="FF0000"/>
        </w:rPr>
      </w:pPr>
      <w:proofErr w:type="gramStart"/>
      <w:r w:rsidRPr="002843E4">
        <w:rPr>
          <w:rStyle w:val="Gl"/>
          <w:b w:val="0"/>
        </w:rPr>
        <w:t>Gümüşhane Üniversitesi Fen Bilimleri Enstitüsü Jeoloji Mühendisliği Anabilim Dalı’nda, tez yazım kurallarına uygun olarak hazırlamış olduğum “</w:t>
      </w:r>
      <w:r w:rsidR="00595BB5" w:rsidRPr="002843E4">
        <w:rPr>
          <w:rStyle w:val="Gl"/>
          <w:b w:val="0"/>
        </w:rPr>
        <w:t xml:space="preserve">Kopuz (Torul, Gümüşhane) Granitoyidi‘nin </w:t>
      </w:r>
      <w:r w:rsidR="006872CE" w:rsidRPr="002843E4">
        <w:rPr>
          <w:rStyle w:val="Gl"/>
          <w:b w:val="0"/>
        </w:rPr>
        <w:t>petrografik ve</w:t>
      </w:r>
      <w:r w:rsidR="00665E2F">
        <w:rPr>
          <w:rStyle w:val="Gl"/>
          <w:b w:val="0"/>
        </w:rPr>
        <w:t xml:space="preserve"> </w:t>
      </w:r>
      <w:r w:rsidR="00595BB5" w:rsidRPr="002843E4">
        <w:rPr>
          <w:rStyle w:val="Gl"/>
          <w:b w:val="0"/>
        </w:rPr>
        <w:t xml:space="preserve">jeokimyasal özelliklerinin incelenmesi </w:t>
      </w:r>
      <w:r w:rsidR="0027330D" w:rsidRPr="002843E4">
        <w:rPr>
          <w:rStyle w:val="Gl"/>
          <w:b w:val="0"/>
        </w:rPr>
        <w:t xml:space="preserve">başlıklı tez çalışmasında; </w:t>
      </w:r>
      <w:r w:rsidRPr="002843E4">
        <w:rPr>
          <w:rStyle w:val="Gl"/>
          <w:b w:val="0"/>
        </w:rPr>
        <w:t>bilgi ve belgeleri</w:t>
      </w:r>
      <w:r w:rsidR="0027330D" w:rsidRPr="002843E4">
        <w:rPr>
          <w:rStyle w:val="Gl"/>
          <w:b w:val="0"/>
        </w:rPr>
        <w:t>n tamamına</w:t>
      </w:r>
      <w:r w:rsidRPr="002843E4">
        <w:rPr>
          <w:rStyle w:val="Gl"/>
          <w:b w:val="0"/>
        </w:rPr>
        <w:t xml:space="preserve"> genel </w:t>
      </w:r>
      <w:r w:rsidR="0027330D" w:rsidRPr="002843E4">
        <w:rPr>
          <w:rStyle w:val="Gl"/>
          <w:b w:val="0"/>
        </w:rPr>
        <w:t>akademik kurallar çerçevesinde ulaştığımı</w:t>
      </w:r>
      <w:r w:rsidRPr="002843E4">
        <w:rPr>
          <w:rStyle w:val="Gl"/>
          <w:b w:val="0"/>
        </w:rPr>
        <w:t xml:space="preserve">, görsel ve yazılı bütün bilgi ve sonuçları bilimsel ahlak kurallarına uygun olarak hazırlayıp sunduğumu, </w:t>
      </w:r>
      <w:r w:rsidR="0027330D" w:rsidRPr="002843E4">
        <w:rPr>
          <w:rStyle w:val="Gl"/>
          <w:b w:val="0"/>
        </w:rPr>
        <w:t xml:space="preserve">faydalandığım kaynakları </w:t>
      </w:r>
      <w:r w:rsidRPr="002843E4">
        <w:rPr>
          <w:rStyle w:val="Gl"/>
          <w:b w:val="0"/>
        </w:rPr>
        <w:t xml:space="preserve">metin ve kaynaklarda </w:t>
      </w:r>
      <w:r w:rsidR="0027330D" w:rsidRPr="002843E4">
        <w:rPr>
          <w:rStyle w:val="Gl"/>
          <w:b w:val="0"/>
        </w:rPr>
        <w:t xml:space="preserve">kısmında </w:t>
      </w:r>
      <w:r w:rsidRPr="002843E4">
        <w:rPr>
          <w:rStyle w:val="Gl"/>
          <w:b w:val="0"/>
        </w:rPr>
        <w:t xml:space="preserve">eksiksiz olarak </w:t>
      </w:r>
      <w:r w:rsidR="0027330D" w:rsidRPr="002843E4">
        <w:rPr>
          <w:rStyle w:val="Gl"/>
          <w:b w:val="0"/>
        </w:rPr>
        <w:t>belirttiğimi, çalışma tamamlanana kadar</w:t>
      </w:r>
      <w:r w:rsidRPr="002843E4">
        <w:rPr>
          <w:rStyle w:val="Gl"/>
          <w:b w:val="0"/>
        </w:rPr>
        <w:t xml:space="preserve"> bilimsel araştırma ve etik kurallara uygun olarak davrandığımı ve aksi </w:t>
      </w:r>
      <w:r w:rsidR="0027330D" w:rsidRPr="002843E4">
        <w:rPr>
          <w:rStyle w:val="Gl"/>
          <w:b w:val="0"/>
        </w:rPr>
        <w:t>takdirde</w:t>
      </w:r>
      <w:r w:rsidRPr="002843E4">
        <w:rPr>
          <w:rStyle w:val="Gl"/>
          <w:b w:val="0"/>
        </w:rPr>
        <w:t xml:space="preserve"> her türlü yasal sonucu kabul ettiğimi beyan ederim. </w:t>
      </w:r>
      <w:r w:rsidR="00A17ACE">
        <w:rPr>
          <w:rStyle w:val="Gl"/>
          <w:b w:val="0"/>
        </w:rPr>
        <w:t>26/04</w:t>
      </w:r>
      <w:r w:rsidR="00E71826" w:rsidRPr="00995E11">
        <w:rPr>
          <w:rStyle w:val="Gl"/>
          <w:b w:val="0"/>
        </w:rPr>
        <w:t>/</w:t>
      </w:r>
      <w:r w:rsidR="00D272DC" w:rsidRPr="00995E11">
        <w:rPr>
          <w:rStyle w:val="Gl"/>
          <w:b w:val="0"/>
        </w:rPr>
        <w:t>2021</w:t>
      </w:r>
      <w:proofErr w:type="gramEnd"/>
    </w:p>
    <w:p w14:paraId="55194A58" w14:textId="77777777" w:rsidR="00020D54" w:rsidRPr="002843E4" w:rsidRDefault="00020D54" w:rsidP="00241C13">
      <w:pPr>
        <w:spacing w:before="30" w:after="0" w:line="240" w:lineRule="auto"/>
        <w:jc w:val="both"/>
        <w:rPr>
          <w:color w:val="FF0000"/>
        </w:rPr>
      </w:pPr>
    </w:p>
    <w:p w14:paraId="4645FA92" w14:textId="77777777" w:rsidR="00020D54" w:rsidRPr="002843E4" w:rsidRDefault="00020D54" w:rsidP="00241C13">
      <w:pPr>
        <w:spacing w:before="30" w:after="0" w:line="360" w:lineRule="auto"/>
        <w:jc w:val="both"/>
        <w:rPr>
          <w:color w:val="FF0000"/>
        </w:rPr>
      </w:pPr>
    </w:p>
    <w:p w14:paraId="05AA7C66" w14:textId="77777777" w:rsidR="0027330D" w:rsidRPr="002843E4" w:rsidRDefault="0027330D" w:rsidP="00241C13">
      <w:pPr>
        <w:spacing w:before="30"/>
        <w:jc w:val="right"/>
      </w:pPr>
      <w:r w:rsidRPr="002843E4">
        <w:t>Cüneyt DORUK</w:t>
      </w:r>
    </w:p>
    <w:p w14:paraId="787301DC" w14:textId="77777777" w:rsidR="00020D54" w:rsidRPr="002843E4" w:rsidRDefault="00020D54" w:rsidP="00241C13">
      <w:pPr>
        <w:spacing w:before="30" w:after="0"/>
        <w:jc w:val="center"/>
        <w:rPr>
          <w:b/>
          <w:color w:val="FF0000"/>
          <w:szCs w:val="24"/>
        </w:rPr>
      </w:pPr>
    </w:p>
    <w:p w14:paraId="6F1B4696" w14:textId="77777777" w:rsidR="00020D54" w:rsidRPr="002843E4" w:rsidRDefault="00020D54" w:rsidP="00241C13">
      <w:pPr>
        <w:spacing w:before="30" w:after="0"/>
        <w:jc w:val="center"/>
        <w:rPr>
          <w:b/>
          <w:color w:val="FF0000"/>
          <w:szCs w:val="24"/>
        </w:rPr>
      </w:pPr>
    </w:p>
    <w:p w14:paraId="046FD777" w14:textId="77777777" w:rsidR="008F0FC7" w:rsidRPr="002843E4" w:rsidRDefault="008F0FC7" w:rsidP="00241C13">
      <w:pPr>
        <w:spacing w:before="30" w:after="0"/>
        <w:jc w:val="center"/>
        <w:rPr>
          <w:b/>
          <w:color w:val="FF0000"/>
          <w:szCs w:val="24"/>
        </w:rPr>
      </w:pPr>
    </w:p>
    <w:p w14:paraId="51A9A428" w14:textId="77777777" w:rsidR="008F0FC7" w:rsidRPr="002843E4" w:rsidRDefault="008F0FC7" w:rsidP="00241C13">
      <w:pPr>
        <w:spacing w:before="30" w:after="0"/>
        <w:jc w:val="center"/>
        <w:rPr>
          <w:b/>
          <w:color w:val="FF0000"/>
          <w:szCs w:val="24"/>
        </w:rPr>
      </w:pPr>
    </w:p>
    <w:p w14:paraId="740B67A6" w14:textId="77777777" w:rsidR="008F0FC7" w:rsidRPr="002843E4" w:rsidRDefault="008F0FC7" w:rsidP="00241C13">
      <w:pPr>
        <w:spacing w:before="30" w:after="0"/>
        <w:jc w:val="center"/>
        <w:rPr>
          <w:b/>
          <w:color w:val="FF0000"/>
          <w:szCs w:val="24"/>
        </w:rPr>
      </w:pPr>
    </w:p>
    <w:p w14:paraId="74943254" w14:textId="77777777" w:rsidR="008F0FC7" w:rsidRPr="002843E4" w:rsidRDefault="008F0FC7" w:rsidP="00241C13">
      <w:pPr>
        <w:spacing w:before="30" w:after="0"/>
        <w:jc w:val="center"/>
        <w:rPr>
          <w:b/>
          <w:color w:val="FF0000"/>
          <w:szCs w:val="24"/>
        </w:rPr>
      </w:pPr>
    </w:p>
    <w:p w14:paraId="745BB76D" w14:textId="77777777" w:rsidR="008F0FC7" w:rsidRPr="002843E4" w:rsidRDefault="008F0FC7" w:rsidP="00241C13">
      <w:pPr>
        <w:spacing w:before="30" w:after="0"/>
        <w:jc w:val="center"/>
        <w:rPr>
          <w:b/>
          <w:color w:val="FF0000"/>
          <w:szCs w:val="24"/>
        </w:rPr>
      </w:pPr>
    </w:p>
    <w:p w14:paraId="7D98B4A0" w14:textId="77777777" w:rsidR="008F0FC7" w:rsidRPr="002843E4" w:rsidRDefault="008F0FC7" w:rsidP="00241C13">
      <w:pPr>
        <w:spacing w:before="30" w:after="0"/>
        <w:jc w:val="center"/>
        <w:rPr>
          <w:b/>
          <w:color w:val="FF0000"/>
          <w:szCs w:val="24"/>
        </w:rPr>
      </w:pPr>
    </w:p>
    <w:p w14:paraId="66564AD8" w14:textId="77777777" w:rsidR="008F0FC7" w:rsidRPr="002843E4" w:rsidRDefault="008F0FC7" w:rsidP="00241C13">
      <w:pPr>
        <w:spacing w:before="30" w:after="0"/>
        <w:jc w:val="center"/>
        <w:rPr>
          <w:b/>
          <w:color w:val="FF0000"/>
          <w:szCs w:val="24"/>
        </w:rPr>
      </w:pPr>
    </w:p>
    <w:p w14:paraId="17822FE4" w14:textId="77777777" w:rsidR="008F0FC7" w:rsidRPr="002843E4" w:rsidRDefault="008F0FC7" w:rsidP="00241C13">
      <w:pPr>
        <w:spacing w:before="30" w:after="0"/>
        <w:jc w:val="center"/>
        <w:rPr>
          <w:b/>
          <w:color w:val="FF0000"/>
          <w:szCs w:val="24"/>
        </w:rPr>
      </w:pPr>
    </w:p>
    <w:p w14:paraId="7873F51F" w14:textId="77777777" w:rsidR="008F0FC7" w:rsidRPr="002843E4" w:rsidRDefault="008F0FC7" w:rsidP="00241C13">
      <w:pPr>
        <w:spacing w:before="30" w:after="0"/>
        <w:jc w:val="center"/>
        <w:rPr>
          <w:b/>
          <w:color w:val="FF0000"/>
          <w:szCs w:val="24"/>
        </w:rPr>
      </w:pPr>
    </w:p>
    <w:p w14:paraId="138FA86A" w14:textId="77777777" w:rsidR="008F0FC7" w:rsidRPr="002843E4" w:rsidRDefault="008F0FC7" w:rsidP="00241C13">
      <w:pPr>
        <w:spacing w:before="30" w:after="0"/>
        <w:jc w:val="center"/>
        <w:rPr>
          <w:b/>
          <w:color w:val="FF0000"/>
          <w:szCs w:val="24"/>
        </w:rPr>
      </w:pPr>
    </w:p>
    <w:p w14:paraId="093CB19E" w14:textId="77777777" w:rsidR="008F0FC7" w:rsidRPr="002843E4" w:rsidRDefault="008F0FC7" w:rsidP="00241C13">
      <w:pPr>
        <w:spacing w:before="30" w:after="0"/>
        <w:jc w:val="center"/>
        <w:rPr>
          <w:b/>
          <w:color w:val="FF0000"/>
          <w:szCs w:val="24"/>
        </w:rPr>
      </w:pPr>
    </w:p>
    <w:p w14:paraId="7876BC55" w14:textId="77777777" w:rsidR="008F0FC7" w:rsidRPr="002843E4" w:rsidRDefault="008F0FC7" w:rsidP="00241C13">
      <w:pPr>
        <w:spacing w:before="30" w:after="0"/>
        <w:jc w:val="center"/>
        <w:rPr>
          <w:b/>
          <w:color w:val="FF0000"/>
          <w:szCs w:val="24"/>
        </w:rPr>
      </w:pPr>
    </w:p>
    <w:p w14:paraId="7E240315" w14:textId="77777777" w:rsidR="008F0FC7" w:rsidRPr="002843E4" w:rsidRDefault="008F0FC7" w:rsidP="00241C13">
      <w:pPr>
        <w:spacing w:before="30" w:after="0"/>
        <w:jc w:val="center"/>
        <w:rPr>
          <w:b/>
          <w:color w:val="FF0000"/>
          <w:szCs w:val="24"/>
        </w:rPr>
      </w:pPr>
    </w:p>
    <w:p w14:paraId="469746B9" w14:textId="77777777" w:rsidR="008F0FC7" w:rsidRPr="002843E4" w:rsidRDefault="008F0FC7" w:rsidP="00241C13">
      <w:pPr>
        <w:spacing w:before="30" w:after="0"/>
        <w:jc w:val="center"/>
        <w:rPr>
          <w:b/>
          <w:color w:val="FF0000"/>
          <w:szCs w:val="24"/>
        </w:rPr>
      </w:pPr>
    </w:p>
    <w:p w14:paraId="3480F80E" w14:textId="77777777" w:rsidR="008F0FC7" w:rsidRPr="002843E4" w:rsidRDefault="008F0FC7" w:rsidP="00241C13">
      <w:pPr>
        <w:spacing w:before="30" w:after="0"/>
        <w:jc w:val="center"/>
        <w:rPr>
          <w:b/>
          <w:color w:val="FF0000"/>
          <w:szCs w:val="24"/>
        </w:rPr>
      </w:pPr>
    </w:p>
    <w:p w14:paraId="52B90A8D" w14:textId="77777777" w:rsidR="008F0FC7" w:rsidRPr="002843E4" w:rsidRDefault="008F0FC7" w:rsidP="00241C13">
      <w:pPr>
        <w:spacing w:before="30" w:after="0"/>
        <w:jc w:val="center"/>
        <w:rPr>
          <w:b/>
          <w:color w:val="FF0000"/>
          <w:szCs w:val="24"/>
        </w:rPr>
      </w:pPr>
    </w:p>
    <w:p w14:paraId="1FD6986B" w14:textId="77777777" w:rsidR="00CE2B4A" w:rsidRPr="002843E4" w:rsidRDefault="00CE2B4A" w:rsidP="00241C13">
      <w:pPr>
        <w:spacing w:before="30" w:after="0"/>
        <w:jc w:val="center"/>
        <w:rPr>
          <w:b/>
          <w:color w:val="FF0000"/>
          <w:szCs w:val="24"/>
        </w:rPr>
      </w:pPr>
    </w:p>
    <w:p w14:paraId="06A20882" w14:textId="77777777" w:rsidR="00CE2B4A" w:rsidRPr="002843E4" w:rsidRDefault="00CE2B4A" w:rsidP="00241C13">
      <w:pPr>
        <w:spacing w:before="30" w:after="0"/>
        <w:jc w:val="center"/>
        <w:rPr>
          <w:b/>
          <w:color w:val="FF0000"/>
          <w:szCs w:val="24"/>
        </w:rPr>
      </w:pPr>
    </w:p>
    <w:p w14:paraId="112D0938" w14:textId="77777777" w:rsidR="00A34027" w:rsidRDefault="00A34027" w:rsidP="00241C13">
      <w:pPr>
        <w:spacing w:before="30" w:after="0"/>
        <w:jc w:val="center"/>
        <w:rPr>
          <w:b/>
          <w:color w:val="FF0000"/>
          <w:szCs w:val="24"/>
        </w:rPr>
        <w:sectPr w:rsidR="00A34027" w:rsidSect="00E8721A">
          <w:pgSz w:w="11906" w:h="16838" w:code="9"/>
          <w:pgMar w:top="1701" w:right="1418" w:bottom="1418" w:left="1701" w:header="709" w:footer="709" w:gutter="0"/>
          <w:pgNumType w:fmt="upperRoman"/>
          <w:cols w:space="708"/>
          <w:docGrid w:linePitch="360"/>
        </w:sectPr>
      </w:pPr>
    </w:p>
    <w:p w14:paraId="07C76058" w14:textId="77777777" w:rsidR="008F0FC7" w:rsidRPr="002843E4" w:rsidRDefault="008F0FC7" w:rsidP="00241C13">
      <w:pPr>
        <w:spacing w:before="30" w:after="0"/>
        <w:jc w:val="center"/>
        <w:rPr>
          <w:b/>
          <w:color w:val="FF0000"/>
          <w:szCs w:val="24"/>
        </w:rPr>
      </w:pPr>
    </w:p>
    <w:p w14:paraId="06C7CFE3" w14:textId="77777777" w:rsidR="008F0FC7" w:rsidRPr="002843E4" w:rsidRDefault="008F0FC7" w:rsidP="00241C13">
      <w:pPr>
        <w:spacing w:before="30" w:after="0"/>
        <w:jc w:val="center"/>
        <w:rPr>
          <w:b/>
          <w:color w:val="FF0000"/>
          <w:szCs w:val="24"/>
        </w:rPr>
      </w:pPr>
    </w:p>
    <w:p w14:paraId="3A7EE89E" w14:textId="77777777" w:rsidR="00DF7BF0" w:rsidRPr="002843E4" w:rsidRDefault="00B0309D" w:rsidP="00241C13">
      <w:pPr>
        <w:pStyle w:val="Balk1"/>
        <w:spacing w:before="30"/>
        <w:jc w:val="center"/>
      </w:pPr>
      <w:bookmarkStart w:id="7" w:name="_Toc439752545"/>
      <w:bookmarkStart w:id="8" w:name="_Toc441709720"/>
      <w:bookmarkStart w:id="9" w:name="_Toc521406559"/>
      <w:bookmarkStart w:id="10" w:name="_Toc73217265"/>
      <w:r w:rsidRPr="002843E4">
        <w:t>ÖZET</w:t>
      </w:r>
      <w:bookmarkEnd w:id="1"/>
      <w:bookmarkEnd w:id="2"/>
      <w:bookmarkEnd w:id="3"/>
      <w:bookmarkEnd w:id="4"/>
      <w:bookmarkEnd w:id="5"/>
      <w:bookmarkEnd w:id="6"/>
      <w:bookmarkEnd w:id="7"/>
      <w:bookmarkEnd w:id="8"/>
      <w:bookmarkEnd w:id="9"/>
      <w:bookmarkEnd w:id="10"/>
    </w:p>
    <w:p w14:paraId="31AED53C" w14:textId="77777777" w:rsidR="00B0309D" w:rsidRPr="002843E4" w:rsidRDefault="00B0309D" w:rsidP="00241C13">
      <w:pPr>
        <w:spacing w:before="30" w:after="0" w:line="360" w:lineRule="auto"/>
        <w:jc w:val="center"/>
        <w:rPr>
          <w:rFonts w:eastAsia="Times New Roman"/>
          <w:b/>
          <w:szCs w:val="24"/>
          <w:lang w:val="en-US"/>
        </w:rPr>
      </w:pPr>
      <w:r w:rsidRPr="002843E4">
        <w:rPr>
          <w:rFonts w:eastAsia="Times New Roman"/>
          <w:b/>
          <w:szCs w:val="24"/>
          <w:lang w:val="en-US"/>
        </w:rPr>
        <w:t>YÜKSEK LİSANS TEZİ</w:t>
      </w:r>
    </w:p>
    <w:p w14:paraId="1B371E7D" w14:textId="77777777" w:rsidR="00B0309D" w:rsidRPr="002843E4" w:rsidRDefault="00B0309D" w:rsidP="00241C13">
      <w:pPr>
        <w:spacing w:before="30" w:after="0" w:line="240" w:lineRule="auto"/>
        <w:rPr>
          <w:rFonts w:eastAsia="Times New Roman"/>
          <w:b/>
          <w:color w:val="FF0000"/>
          <w:szCs w:val="24"/>
          <w:lang w:val="en-US"/>
        </w:rPr>
      </w:pPr>
    </w:p>
    <w:p w14:paraId="2C996406" w14:textId="77777777" w:rsidR="00C75C1E" w:rsidRPr="002843E4" w:rsidRDefault="00C75C1E" w:rsidP="00241C13">
      <w:pPr>
        <w:spacing w:before="30" w:after="0" w:line="240" w:lineRule="auto"/>
        <w:rPr>
          <w:rFonts w:eastAsia="Times New Roman"/>
          <w:b/>
          <w:color w:val="FF0000"/>
          <w:szCs w:val="24"/>
          <w:lang w:val="en-US"/>
        </w:rPr>
      </w:pPr>
    </w:p>
    <w:p w14:paraId="139F0004" w14:textId="77777777" w:rsidR="008D4EBB" w:rsidRPr="002843E4" w:rsidRDefault="008D4EBB" w:rsidP="00241C13">
      <w:pPr>
        <w:spacing w:before="30" w:after="0" w:line="360" w:lineRule="auto"/>
        <w:rPr>
          <w:b/>
          <w:color w:val="FF0000"/>
          <w:szCs w:val="24"/>
        </w:rPr>
      </w:pPr>
    </w:p>
    <w:p w14:paraId="55D05804" w14:textId="77777777" w:rsidR="006872CE" w:rsidRPr="002843E4" w:rsidRDefault="006C3CF6" w:rsidP="00241C13">
      <w:pPr>
        <w:spacing w:before="30" w:after="0" w:line="360" w:lineRule="auto"/>
        <w:jc w:val="center"/>
        <w:rPr>
          <w:b/>
          <w:szCs w:val="24"/>
        </w:rPr>
      </w:pPr>
      <w:r w:rsidRPr="002843E4">
        <w:rPr>
          <w:b/>
          <w:szCs w:val="24"/>
        </w:rPr>
        <w:t>KOPUZ (TORUL, GÜMÜŞHANE) GRANİTOYİDİ</w:t>
      </w:r>
      <w:r w:rsidR="008C6C06" w:rsidRPr="002843E4">
        <w:rPr>
          <w:b/>
          <w:szCs w:val="24"/>
        </w:rPr>
        <w:t>’</w:t>
      </w:r>
      <w:r w:rsidRPr="002843E4">
        <w:rPr>
          <w:b/>
          <w:szCs w:val="24"/>
        </w:rPr>
        <w:t>NİN</w:t>
      </w:r>
      <w:r w:rsidR="006872CE" w:rsidRPr="002843E4">
        <w:rPr>
          <w:b/>
          <w:szCs w:val="24"/>
        </w:rPr>
        <w:t xml:space="preserve"> </w:t>
      </w:r>
    </w:p>
    <w:p w14:paraId="34CD84FE" w14:textId="4E03560E" w:rsidR="006E1097" w:rsidRPr="002843E4" w:rsidRDefault="006803F5" w:rsidP="00241C13">
      <w:pPr>
        <w:spacing w:before="30" w:after="0" w:line="360" w:lineRule="auto"/>
        <w:jc w:val="center"/>
        <w:rPr>
          <w:rFonts w:eastAsia="Times New Roman"/>
          <w:color w:val="FF0000"/>
          <w:szCs w:val="24"/>
        </w:rPr>
      </w:pPr>
      <w:r>
        <w:rPr>
          <w:b/>
          <w:szCs w:val="24"/>
        </w:rPr>
        <w:t>PETROGRAFİK ve</w:t>
      </w:r>
      <w:r w:rsidR="006872CE" w:rsidRPr="002843E4">
        <w:rPr>
          <w:b/>
          <w:szCs w:val="24"/>
        </w:rPr>
        <w:t xml:space="preserve"> </w:t>
      </w:r>
      <w:r w:rsidR="006C3CF6" w:rsidRPr="002843E4">
        <w:rPr>
          <w:b/>
          <w:szCs w:val="24"/>
        </w:rPr>
        <w:t>JEOKİMYASAL ÖZELLİKLERİNİN İNCELENMESİ</w:t>
      </w:r>
    </w:p>
    <w:p w14:paraId="4B73E18F" w14:textId="77777777" w:rsidR="006E1097" w:rsidRPr="002843E4" w:rsidRDefault="006E1097" w:rsidP="00241C13">
      <w:pPr>
        <w:spacing w:before="30" w:after="0" w:line="480" w:lineRule="auto"/>
        <w:rPr>
          <w:rFonts w:eastAsia="Times New Roman"/>
          <w:color w:val="FF0000"/>
          <w:szCs w:val="24"/>
        </w:rPr>
      </w:pPr>
    </w:p>
    <w:p w14:paraId="37A10A42" w14:textId="77777777" w:rsidR="007C3162" w:rsidRPr="002843E4" w:rsidRDefault="007C3162" w:rsidP="00241C13">
      <w:pPr>
        <w:spacing w:before="30" w:after="0"/>
        <w:jc w:val="center"/>
        <w:rPr>
          <w:color w:val="FF0000"/>
          <w:szCs w:val="24"/>
        </w:rPr>
      </w:pPr>
    </w:p>
    <w:p w14:paraId="3813619D" w14:textId="77777777" w:rsidR="00B0309D" w:rsidRPr="002843E4" w:rsidRDefault="006C3CF6" w:rsidP="00241C13">
      <w:pPr>
        <w:spacing w:before="30" w:after="0"/>
        <w:jc w:val="center"/>
        <w:rPr>
          <w:rFonts w:eastAsia="Times New Roman"/>
          <w:szCs w:val="24"/>
          <w:lang w:val="de-DE"/>
        </w:rPr>
      </w:pPr>
      <w:r w:rsidRPr="002843E4">
        <w:rPr>
          <w:szCs w:val="24"/>
        </w:rPr>
        <w:t>Cüneyt DORUK</w:t>
      </w:r>
      <w:r w:rsidR="00F054A3" w:rsidRPr="002843E4">
        <w:rPr>
          <w:szCs w:val="24"/>
        </w:rPr>
        <w:t xml:space="preserve"> </w:t>
      </w:r>
    </w:p>
    <w:p w14:paraId="5A94A37E" w14:textId="77777777" w:rsidR="00B0309D" w:rsidRPr="002843E4" w:rsidRDefault="00B0309D" w:rsidP="00241C13">
      <w:pPr>
        <w:spacing w:before="30" w:after="0" w:line="360" w:lineRule="auto"/>
        <w:jc w:val="center"/>
        <w:rPr>
          <w:rFonts w:eastAsia="Times New Roman"/>
          <w:szCs w:val="24"/>
          <w:lang w:val="de-DE"/>
        </w:rPr>
      </w:pPr>
    </w:p>
    <w:p w14:paraId="1351025A" w14:textId="77777777" w:rsidR="00C75C1E" w:rsidRPr="002843E4" w:rsidRDefault="00C75C1E" w:rsidP="00241C13">
      <w:pPr>
        <w:spacing w:before="30" w:after="0" w:line="360" w:lineRule="auto"/>
        <w:jc w:val="center"/>
        <w:rPr>
          <w:rFonts w:eastAsia="Times New Roman"/>
          <w:szCs w:val="24"/>
          <w:lang w:val="de-DE"/>
        </w:rPr>
      </w:pPr>
    </w:p>
    <w:p w14:paraId="25D3E78D" w14:textId="77777777" w:rsidR="00B0309D" w:rsidRPr="002843E4" w:rsidRDefault="00B0309D" w:rsidP="00241C13">
      <w:pPr>
        <w:spacing w:before="30" w:after="0" w:line="360" w:lineRule="auto"/>
        <w:jc w:val="center"/>
        <w:rPr>
          <w:rFonts w:eastAsia="Times New Roman"/>
          <w:szCs w:val="24"/>
        </w:rPr>
      </w:pPr>
      <w:r w:rsidRPr="002843E4">
        <w:rPr>
          <w:rFonts w:eastAsia="Times New Roman"/>
          <w:szCs w:val="24"/>
        </w:rPr>
        <w:t>Gümüşhane Üniversitesi</w:t>
      </w:r>
    </w:p>
    <w:p w14:paraId="4D66D02F" w14:textId="77777777" w:rsidR="00B0309D" w:rsidRPr="002843E4" w:rsidRDefault="00B0309D" w:rsidP="00241C13">
      <w:pPr>
        <w:spacing w:before="30" w:after="0" w:line="360" w:lineRule="auto"/>
        <w:jc w:val="center"/>
        <w:rPr>
          <w:rFonts w:eastAsia="Times New Roman"/>
          <w:szCs w:val="24"/>
        </w:rPr>
      </w:pPr>
      <w:r w:rsidRPr="002843E4">
        <w:rPr>
          <w:rFonts w:eastAsia="Times New Roman"/>
          <w:szCs w:val="24"/>
        </w:rPr>
        <w:t>Fen Bilimleri Enstitüsü</w:t>
      </w:r>
    </w:p>
    <w:p w14:paraId="7C4D6B3E" w14:textId="77777777" w:rsidR="00B0309D" w:rsidRPr="002843E4" w:rsidRDefault="00FA2D60" w:rsidP="00241C13">
      <w:pPr>
        <w:spacing w:before="30" w:after="0" w:line="360" w:lineRule="auto"/>
        <w:jc w:val="center"/>
        <w:rPr>
          <w:rFonts w:eastAsia="Times New Roman"/>
          <w:szCs w:val="24"/>
        </w:rPr>
      </w:pPr>
      <w:r w:rsidRPr="002843E4">
        <w:rPr>
          <w:rFonts w:eastAsia="Times New Roman"/>
          <w:szCs w:val="24"/>
        </w:rPr>
        <w:t>Jeoloji</w:t>
      </w:r>
      <w:r w:rsidR="00B0309D" w:rsidRPr="002843E4">
        <w:rPr>
          <w:rFonts w:eastAsia="Times New Roman"/>
          <w:szCs w:val="24"/>
        </w:rPr>
        <w:t xml:space="preserve"> Mühendisliği Anabilim Dalı</w:t>
      </w:r>
    </w:p>
    <w:p w14:paraId="4118375D" w14:textId="77777777" w:rsidR="00B0309D" w:rsidRPr="002843E4" w:rsidRDefault="00B0309D" w:rsidP="00241C13">
      <w:pPr>
        <w:spacing w:before="30" w:after="0" w:line="360" w:lineRule="auto"/>
        <w:rPr>
          <w:rFonts w:eastAsia="Times New Roman"/>
          <w:color w:val="FF0000"/>
          <w:szCs w:val="24"/>
        </w:rPr>
      </w:pPr>
    </w:p>
    <w:p w14:paraId="5910BEC7" w14:textId="77777777" w:rsidR="006E1097" w:rsidRPr="002843E4" w:rsidRDefault="006E1097" w:rsidP="00241C13">
      <w:pPr>
        <w:spacing w:before="30" w:after="0" w:line="240" w:lineRule="auto"/>
        <w:rPr>
          <w:rFonts w:eastAsia="Times New Roman"/>
          <w:color w:val="FF0000"/>
          <w:szCs w:val="24"/>
        </w:rPr>
      </w:pPr>
    </w:p>
    <w:p w14:paraId="7273C9E2" w14:textId="77777777" w:rsidR="00162781" w:rsidRPr="002843E4" w:rsidRDefault="00162781" w:rsidP="00241C13">
      <w:pPr>
        <w:spacing w:before="30" w:after="0"/>
        <w:jc w:val="center"/>
        <w:rPr>
          <w:rFonts w:eastAsia="Times New Roman"/>
          <w:color w:val="FF0000"/>
          <w:szCs w:val="24"/>
        </w:rPr>
      </w:pPr>
    </w:p>
    <w:p w14:paraId="5F14CB07" w14:textId="77777777" w:rsidR="00B0309D" w:rsidRPr="002843E4" w:rsidRDefault="00FA2D60" w:rsidP="00241C13">
      <w:pPr>
        <w:spacing w:before="30" w:after="0"/>
        <w:jc w:val="center"/>
        <w:rPr>
          <w:rFonts w:eastAsia="Times New Roman"/>
          <w:szCs w:val="24"/>
        </w:rPr>
      </w:pPr>
      <w:r w:rsidRPr="002843E4">
        <w:rPr>
          <w:rFonts w:eastAsia="Times New Roman"/>
          <w:szCs w:val="24"/>
        </w:rPr>
        <w:t xml:space="preserve">Danışman: </w:t>
      </w:r>
      <w:r w:rsidR="00CD70B4" w:rsidRPr="002843E4">
        <w:rPr>
          <w:rFonts w:eastAsia="Times New Roman"/>
          <w:szCs w:val="24"/>
        </w:rPr>
        <w:t>Prof</w:t>
      </w:r>
      <w:r w:rsidRPr="002843E4">
        <w:rPr>
          <w:rFonts w:eastAsia="Times New Roman"/>
          <w:szCs w:val="24"/>
        </w:rPr>
        <w:t>. Dr. Ferkan SİPAHİ</w:t>
      </w:r>
    </w:p>
    <w:p w14:paraId="3BBDA2FC" w14:textId="5EB8F66E" w:rsidR="00B0309D" w:rsidRPr="006145B1" w:rsidRDefault="00E32440" w:rsidP="00241C13">
      <w:pPr>
        <w:spacing w:before="30" w:after="0" w:line="360" w:lineRule="auto"/>
        <w:jc w:val="center"/>
        <w:rPr>
          <w:rFonts w:eastAsia="Times New Roman"/>
          <w:szCs w:val="24"/>
        </w:rPr>
      </w:pPr>
      <w:r w:rsidRPr="006145B1">
        <w:rPr>
          <w:rFonts w:eastAsia="Times New Roman"/>
          <w:szCs w:val="24"/>
        </w:rPr>
        <w:t>20</w:t>
      </w:r>
      <w:r w:rsidR="00AA77D9" w:rsidRPr="006145B1">
        <w:rPr>
          <w:rFonts w:eastAsia="Times New Roman"/>
          <w:szCs w:val="24"/>
        </w:rPr>
        <w:t>21</w:t>
      </w:r>
      <w:r w:rsidR="00B0309D" w:rsidRPr="006145B1">
        <w:rPr>
          <w:rFonts w:eastAsia="Times New Roman"/>
          <w:szCs w:val="24"/>
        </w:rPr>
        <w:t>,</w:t>
      </w:r>
      <w:r w:rsidR="00FC680C" w:rsidRPr="006145B1">
        <w:rPr>
          <w:rFonts w:eastAsia="Times New Roman"/>
          <w:szCs w:val="24"/>
        </w:rPr>
        <w:t xml:space="preserve"> </w:t>
      </w:r>
      <w:r w:rsidR="006145B1">
        <w:rPr>
          <w:rFonts w:eastAsia="Times New Roman"/>
          <w:szCs w:val="24"/>
        </w:rPr>
        <w:t>6</w:t>
      </w:r>
      <w:r w:rsidR="008C4C18">
        <w:rPr>
          <w:rFonts w:eastAsia="Times New Roman"/>
          <w:szCs w:val="24"/>
        </w:rPr>
        <w:t>4</w:t>
      </w:r>
      <w:r w:rsidR="00B0309D" w:rsidRPr="006145B1">
        <w:rPr>
          <w:rFonts w:eastAsia="Times New Roman"/>
          <w:szCs w:val="24"/>
        </w:rPr>
        <w:t xml:space="preserve"> sayfa</w:t>
      </w:r>
    </w:p>
    <w:p w14:paraId="75227669" w14:textId="77777777" w:rsidR="00F533D3" w:rsidRPr="002843E4" w:rsidRDefault="00F533D3" w:rsidP="00241C13">
      <w:pPr>
        <w:spacing w:before="30" w:after="0" w:line="360" w:lineRule="auto"/>
        <w:jc w:val="center"/>
        <w:rPr>
          <w:rFonts w:eastAsia="Times New Roman"/>
          <w:color w:val="FF0000"/>
          <w:szCs w:val="24"/>
        </w:rPr>
      </w:pPr>
    </w:p>
    <w:p w14:paraId="46258451" w14:textId="77777777" w:rsidR="004F593C" w:rsidRPr="002843E4" w:rsidRDefault="004F593C" w:rsidP="00241C13">
      <w:pPr>
        <w:tabs>
          <w:tab w:val="left" w:pos="0"/>
        </w:tabs>
        <w:autoSpaceDE w:val="0"/>
        <w:autoSpaceDN w:val="0"/>
        <w:adjustRightInd w:val="0"/>
        <w:spacing w:before="30" w:after="0" w:line="360" w:lineRule="auto"/>
        <w:ind w:firstLine="567"/>
        <w:jc w:val="both"/>
        <w:rPr>
          <w:color w:val="FF0000"/>
          <w:szCs w:val="24"/>
        </w:rPr>
      </w:pPr>
    </w:p>
    <w:p w14:paraId="77C078C9" w14:textId="62993F71" w:rsidR="00105E85" w:rsidRDefault="00CE6672" w:rsidP="0002327C">
      <w:pPr>
        <w:tabs>
          <w:tab w:val="left" w:pos="0"/>
        </w:tabs>
        <w:autoSpaceDE w:val="0"/>
        <w:autoSpaceDN w:val="0"/>
        <w:adjustRightInd w:val="0"/>
        <w:spacing w:after="0" w:line="360" w:lineRule="auto"/>
        <w:ind w:firstLine="567"/>
        <w:jc w:val="both"/>
        <w:rPr>
          <w:szCs w:val="24"/>
        </w:rPr>
      </w:pPr>
      <w:r w:rsidRPr="002843E4">
        <w:rPr>
          <w:szCs w:val="24"/>
        </w:rPr>
        <w:t xml:space="preserve">İnceleme alanı, Doğu Pontid Tektonik Kuşağı’nın </w:t>
      </w:r>
      <w:r w:rsidR="00F730F3" w:rsidRPr="00693086">
        <w:rPr>
          <w:szCs w:val="24"/>
        </w:rPr>
        <w:t>K</w:t>
      </w:r>
      <w:r w:rsidRPr="00F730F3">
        <w:rPr>
          <w:szCs w:val="24"/>
        </w:rPr>
        <w:t>uzey</w:t>
      </w:r>
      <w:r w:rsidRPr="002843E4">
        <w:rPr>
          <w:szCs w:val="24"/>
        </w:rPr>
        <w:t xml:space="preserve"> ve </w:t>
      </w:r>
      <w:r w:rsidR="00F730F3">
        <w:rPr>
          <w:szCs w:val="24"/>
        </w:rPr>
        <w:t>-G</w:t>
      </w:r>
      <w:r w:rsidRPr="002843E4">
        <w:rPr>
          <w:szCs w:val="24"/>
        </w:rPr>
        <w:t xml:space="preserve">üney </w:t>
      </w:r>
      <w:r w:rsidR="005F78E9">
        <w:rPr>
          <w:szCs w:val="24"/>
        </w:rPr>
        <w:t>z</w:t>
      </w:r>
      <w:r w:rsidRPr="002843E4">
        <w:rPr>
          <w:szCs w:val="24"/>
        </w:rPr>
        <w:t>on</w:t>
      </w:r>
      <w:r w:rsidR="00F730F3">
        <w:rPr>
          <w:szCs w:val="24"/>
        </w:rPr>
        <w:t>ları</w:t>
      </w:r>
      <w:r w:rsidRPr="002843E4">
        <w:rPr>
          <w:szCs w:val="24"/>
        </w:rPr>
        <w:t xml:space="preserve"> arasındaki geçiş zonunda bulunmaktadır. Sahada, </w:t>
      </w:r>
      <w:r w:rsidR="003E38BA">
        <w:rPr>
          <w:szCs w:val="24"/>
        </w:rPr>
        <w:t xml:space="preserve">geniş bir yayılıma sahip </w:t>
      </w:r>
      <w:r w:rsidRPr="00FD147A">
        <w:rPr>
          <w:szCs w:val="24"/>
        </w:rPr>
        <w:t>Üst Kretase yaşlı dasit, andezit, piroklastları ve tortul ara seviyelerden oluşan volkano</w:t>
      </w:r>
      <w:r w:rsidR="00415D06">
        <w:rPr>
          <w:szCs w:val="24"/>
        </w:rPr>
        <w:t>-</w:t>
      </w:r>
      <w:r w:rsidRPr="00FD147A">
        <w:rPr>
          <w:szCs w:val="24"/>
        </w:rPr>
        <w:t xml:space="preserve">sedimanter kayaçlar bulunmaktadır. Bu birim, Eosen yaşlı Kopuz </w:t>
      </w:r>
      <w:r w:rsidR="00D272DC" w:rsidRPr="002843E4">
        <w:rPr>
          <w:szCs w:val="24"/>
        </w:rPr>
        <w:t>Granitoyidi</w:t>
      </w:r>
      <w:r w:rsidRPr="00FD147A">
        <w:rPr>
          <w:szCs w:val="24"/>
        </w:rPr>
        <w:t xml:space="preserve"> tarafından kesilmektedir.</w:t>
      </w:r>
      <w:r w:rsidR="00AA77D9" w:rsidRPr="00FD147A">
        <w:rPr>
          <w:szCs w:val="24"/>
        </w:rPr>
        <w:t xml:space="preserve"> </w:t>
      </w:r>
      <w:r w:rsidR="005F78E9">
        <w:rPr>
          <w:szCs w:val="24"/>
        </w:rPr>
        <w:t>Kuvaterner yaşlı</w:t>
      </w:r>
      <w:r w:rsidR="005F78E9" w:rsidRPr="00FD147A">
        <w:rPr>
          <w:szCs w:val="24"/>
        </w:rPr>
        <w:t xml:space="preserve"> alüvyon</w:t>
      </w:r>
      <w:r w:rsidR="005F78E9">
        <w:rPr>
          <w:szCs w:val="24"/>
        </w:rPr>
        <w:t xml:space="preserve"> </w:t>
      </w:r>
      <w:r w:rsidR="00C749A1" w:rsidRPr="00FD147A">
        <w:rPr>
          <w:szCs w:val="24"/>
        </w:rPr>
        <w:t xml:space="preserve">diğer birimleri uyumsuz </w:t>
      </w:r>
      <w:r w:rsidR="005F78E9">
        <w:rPr>
          <w:szCs w:val="24"/>
        </w:rPr>
        <w:t>olarak örtmektedir</w:t>
      </w:r>
      <w:r w:rsidR="00284076" w:rsidRPr="00FD147A">
        <w:rPr>
          <w:szCs w:val="24"/>
        </w:rPr>
        <w:t>.</w:t>
      </w:r>
      <w:r w:rsidR="004F68F3">
        <w:rPr>
          <w:szCs w:val="24"/>
        </w:rPr>
        <w:t xml:space="preserve"> </w:t>
      </w:r>
    </w:p>
    <w:p w14:paraId="48B44158" w14:textId="1DB844E2" w:rsidR="00105E85" w:rsidRDefault="003967A9" w:rsidP="0002327C">
      <w:pPr>
        <w:tabs>
          <w:tab w:val="left" w:pos="0"/>
        </w:tabs>
        <w:autoSpaceDE w:val="0"/>
        <w:autoSpaceDN w:val="0"/>
        <w:adjustRightInd w:val="0"/>
        <w:spacing w:after="0" w:line="360" w:lineRule="auto"/>
        <w:ind w:firstLine="567"/>
        <w:jc w:val="both"/>
        <w:rPr>
          <w:color w:val="000000"/>
          <w:szCs w:val="24"/>
        </w:rPr>
      </w:pPr>
      <w:r w:rsidRPr="00FD147A">
        <w:rPr>
          <w:szCs w:val="24"/>
        </w:rPr>
        <w:t>Elips şeklinde, y</w:t>
      </w:r>
      <w:r w:rsidR="003E38BA" w:rsidRPr="00FD147A">
        <w:rPr>
          <w:szCs w:val="24"/>
        </w:rPr>
        <w:t>aklaşık</w:t>
      </w:r>
      <w:r w:rsidR="000B7A3C" w:rsidRPr="00FD147A">
        <w:rPr>
          <w:szCs w:val="24"/>
        </w:rPr>
        <w:t xml:space="preserve"> </w:t>
      </w:r>
      <w:r w:rsidR="00D62976" w:rsidRPr="00FD147A">
        <w:rPr>
          <w:szCs w:val="24"/>
        </w:rPr>
        <w:t>15</w:t>
      </w:r>
      <w:r w:rsidR="006B29D0">
        <w:rPr>
          <w:szCs w:val="24"/>
        </w:rPr>
        <w:t xml:space="preserve"> </w:t>
      </w:r>
      <w:r w:rsidR="00D62976" w:rsidRPr="00FD147A">
        <w:rPr>
          <w:szCs w:val="24"/>
        </w:rPr>
        <w:t>km</w:t>
      </w:r>
      <w:r w:rsidR="00D62976" w:rsidRPr="00A32448">
        <w:rPr>
          <w:szCs w:val="24"/>
          <w:vertAlign w:val="superscript"/>
        </w:rPr>
        <w:t>2</w:t>
      </w:r>
      <w:r w:rsidR="00D62976" w:rsidRPr="00FD147A">
        <w:rPr>
          <w:szCs w:val="24"/>
        </w:rPr>
        <w:t xml:space="preserve">’lik bir alanda, </w:t>
      </w:r>
      <w:r w:rsidR="003E38BA" w:rsidRPr="00FD147A">
        <w:rPr>
          <w:szCs w:val="24"/>
        </w:rPr>
        <w:t>mostra veren</w:t>
      </w:r>
      <w:r w:rsidR="00D62976" w:rsidRPr="00FD147A">
        <w:rPr>
          <w:szCs w:val="24"/>
        </w:rPr>
        <w:t xml:space="preserve"> </w:t>
      </w:r>
      <w:r w:rsidR="000B7A3C" w:rsidRPr="00FD147A">
        <w:rPr>
          <w:szCs w:val="24"/>
        </w:rPr>
        <w:t xml:space="preserve">Kopuz Granitoyidi, </w:t>
      </w:r>
      <w:r w:rsidR="004F68F3">
        <w:rPr>
          <w:szCs w:val="24"/>
        </w:rPr>
        <w:t>genel olarak g</w:t>
      </w:r>
      <w:r w:rsidR="00D62976" w:rsidRPr="00FD147A">
        <w:rPr>
          <w:szCs w:val="24"/>
        </w:rPr>
        <w:t>ranit, granodiyorit ve kuvars diyorit mi</w:t>
      </w:r>
      <w:r w:rsidR="003E38BA" w:rsidRPr="00FD147A">
        <w:rPr>
          <w:szCs w:val="24"/>
        </w:rPr>
        <w:t>n</w:t>
      </w:r>
      <w:r w:rsidR="00D62976" w:rsidRPr="00FD147A">
        <w:rPr>
          <w:szCs w:val="24"/>
        </w:rPr>
        <w:t>eralojik bileşim</w:t>
      </w:r>
      <w:r w:rsidR="000B7A3C" w:rsidRPr="00FD147A">
        <w:rPr>
          <w:szCs w:val="24"/>
        </w:rPr>
        <w:t>e sahip kayaçlardan oluşmakta</w:t>
      </w:r>
      <w:r w:rsidR="004F68F3">
        <w:rPr>
          <w:szCs w:val="24"/>
        </w:rPr>
        <w:t xml:space="preserve"> ve başlıca </w:t>
      </w:r>
      <w:r w:rsidRPr="00FD147A">
        <w:rPr>
          <w:szCs w:val="24"/>
        </w:rPr>
        <w:t>plajiyoklas, kuvars, ortok</w:t>
      </w:r>
      <w:r w:rsidR="00B40C42">
        <w:rPr>
          <w:szCs w:val="24"/>
        </w:rPr>
        <w:t xml:space="preserve">las, hornblend, biyotit ve opak </w:t>
      </w:r>
      <w:r w:rsidRPr="00FD147A">
        <w:rPr>
          <w:szCs w:val="24"/>
        </w:rPr>
        <w:t xml:space="preserve">minerallerden </w:t>
      </w:r>
      <w:r w:rsidR="004F68F3">
        <w:rPr>
          <w:szCs w:val="24"/>
        </w:rPr>
        <w:t>meydana gelmektedir</w:t>
      </w:r>
      <w:r w:rsidRPr="00FD147A">
        <w:rPr>
          <w:szCs w:val="24"/>
        </w:rPr>
        <w:t>.</w:t>
      </w:r>
      <w:r w:rsidR="003D429B">
        <w:rPr>
          <w:szCs w:val="24"/>
        </w:rPr>
        <w:t xml:space="preserve"> </w:t>
      </w:r>
      <w:r w:rsidR="004F68F3" w:rsidRPr="004F68F3">
        <w:rPr>
          <w:szCs w:val="24"/>
        </w:rPr>
        <w:t xml:space="preserve">Kopuz Granitoyidi’nden </w:t>
      </w:r>
      <w:r w:rsidR="004F68F3">
        <w:rPr>
          <w:szCs w:val="24"/>
        </w:rPr>
        <w:t xml:space="preserve">analiz edilen magmatik </w:t>
      </w:r>
      <w:r w:rsidR="004F68F3">
        <w:rPr>
          <w:szCs w:val="24"/>
        </w:rPr>
        <w:lastRenderedPageBreak/>
        <w:t xml:space="preserve">zirkonlardan </w:t>
      </w:r>
      <w:r w:rsidR="004F68F3" w:rsidRPr="002843E4">
        <w:rPr>
          <w:szCs w:val="24"/>
        </w:rPr>
        <w:t>44.75±0.92 My</w:t>
      </w:r>
      <w:r w:rsidR="004F68F3">
        <w:rPr>
          <w:szCs w:val="24"/>
        </w:rPr>
        <w:t xml:space="preserve"> </w:t>
      </w:r>
      <w:r w:rsidR="004F68F3" w:rsidRPr="002843E4">
        <w:rPr>
          <w:szCs w:val="24"/>
        </w:rPr>
        <w:t>U-Pb z</w:t>
      </w:r>
      <w:r w:rsidR="004F68F3">
        <w:rPr>
          <w:szCs w:val="24"/>
        </w:rPr>
        <w:t xml:space="preserve">irkon SHRIMP konkordiya yaşı elde edilmiş olup </w:t>
      </w:r>
      <w:r w:rsidR="0059399C">
        <w:rPr>
          <w:szCs w:val="24"/>
        </w:rPr>
        <w:t>O</w:t>
      </w:r>
      <w:r w:rsidR="004F68F3">
        <w:rPr>
          <w:szCs w:val="24"/>
        </w:rPr>
        <w:t>rta Eosen</w:t>
      </w:r>
      <w:r w:rsidR="0059399C">
        <w:rPr>
          <w:szCs w:val="24"/>
        </w:rPr>
        <w:t>-</w:t>
      </w:r>
      <w:r w:rsidR="004F68F3">
        <w:rPr>
          <w:szCs w:val="24"/>
        </w:rPr>
        <w:t xml:space="preserve"> </w:t>
      </w:r>
      <w:r w:rsidR="00AD1A9A">
        <w:rPr>
          <w:szCs w:val="24"/>
        </w:rPr>
        <w:t xml:space="preserve">döneme karşılık gelmektedir. </w:t>
      </w:r>
      <w:r w:rsidR="00FB5F74">
        <w:rPr>
          <w:szCs w:val="24"/>
        </w:rPr>
        <w:t>Kopuz G</w:t>
      </w:r>
      <w:r w:rsidR="007931EC" w:rsidRPr="002843E4">
        <w:rPr>
          <w:szCs w:val="24"/>
        </w:rPr>
        <w:t xml:space="preserve">ranitoyidi, genel </w:t>
      </w:r>
      <w:r w:rsidR="007931EC" w:rsidRPr="00D10699">
        <w:rPr>
          <w:szCs w:val="24"/>
        </w:rPr>
        <w:t>olarak I-tipi,</w:t>
      </w:r>
      <w:r w:rsidR="007931EC" w:rsidRPr="002843E4">
        <w:rPr>
          <w:szCs w:val="24"/>
        </w:rPr>
        <w:t xml:space="preserve"> yüksek K’lu ve kalk-alkali </w:t>
      </w:r>
      <w:r w:rsidR="00AD1A9A">
        <w:rPr>
          <w:szCs w:val="24"/>
        </w:rPr>
        <w:t>afiniteli</w:t>
      </w:r>
      <w:r w:rsidR="008C7A02">
        <w:rPr>
          <w:szCs w:val="24"/>
        </w:rPr>
        <w:t>, metalüminyum karakterli</w:t>
      </w:r>
      <w:r w:rsidR="00AD1A9A">
        <w:rPr>
          <w:szCs w:val="24"/>
        </w:rPr>
        <w:t xml:space="preserve"> ve y</w:t>
      </w:r>
      <w:r w:rsidR="006D7D22">
        <w:rPr>
          <w:szCs w:val="24"/>
        </w:rPr>
        <w:t xml:space="preserve">üksek </w:t>
      </w:r>
      <w:r w:rsidR="00AD1A9A">
        <w:rPr>
          <w:szCs w:val="24"/>
        </w:rPr>
        <w:t>SiO</w:t>
      </w:r>
      <w:r w:rsidR="00AD1A9A" w:rsidRPr="00693086">
        <w:rPr>
          <w:szCs w:val="24"/>
          <w:vertAlign w:val="subscript"/>
        </w:rPr>
        <w:t>2</w:t>
      </w:r>
      <w:r w:rsidR="00AD1A9A">
        <w:rPr>
          <w:szCs w:val="24"/>
        </w:rPr>
        <w:t xml:space="preserve"> </w:t>
      </w:r>
      <w:r w:rsidR="006D7D22">
        <w:rPr>
          <w:szCs w:val="24"/>
        </w:rPr>
        <w:t>(%</w:t>
      </w:r>
      <w:r w:rsidR="006D7D22" w:rsidRPr="002843E4">
        <w:rPr>
          <w:color w:val="000000"/>
          <w:szCs w:val="24"/>
        </w:rPr>
        <w:t>52.36-71.81</w:t>
      </w:r>
      <w:r w:rsidR="006D7D22">
        <w:rPr>
          <w:color w:val="000000"/>
          <w:szCs w:val="24"/>
        </w:rPr>
        <w:t xml:space="preserve">) </w:t>
      </w:r>
      <w:r w:rsidR="00AD1A9A">
        <w:rPr>
          <w:color w:val="000000"/>
          <w:szCs w:val="24"/>
        </w:rPr>
        <w:t>içeriğine sahiptir.</w:t>
      </w:r>
      <w:r w:rsidR="00AD1A9A">
        <w:rPr>
          <w:szCs w:val="24"/>
        </w:rPr>
        <w:t xml:space="preserve"> </w:t>
      </w:r>
      <w:r w:rsidR="00C93C46">
        <w:rPr>
          <w:szCs w:val="24"/>
        </w:rPr>
        <w:t>Ana ve iz element değişimleri, kayaçların oluşumunda plajiyoklas</w:t>
      </w:r>
      <w:r w:rsidR="00C93C46" w:rsidRPr="002843E4">
        <w:rPr>
          <w:szCs w:val="24"/>
        </w:rPr>
        <w:t>, hornblend ve Fe-Ti oksit ayrıml</w:t>
      </w:r>
      <w:r w:rsidR="00C93C46">
        <w:rPr>
          <w:szCs w:val="24"/>
        </w:rPr>
        <w:t>aşmasının önemli rol oynadığını göstermektedir.</w:t>
      </w:r>
      <w:r w:rsidR="00C93C46">
        <w:rPr>
          <w:color w:val="000000"/>
          <w:szCs w:val="24"/>
        </w:rPr>
        <w:t xml:space="preserve"> </w:t>
      </w:r>
      <w:r w:rsidR="00DC7213">
        <w:rPr>
          <w:szCs w:val="24"/>
        </w:rPr>
        <w:t>Örneklerin,</w:t>
      </w:r>
      <w:r w:rsidR="00DC7213" w:rsidRPr="002843E4">
        <w:rPr>
          <w:szCs w:val="24"/>
        </w:rPr>
        <w:t xml:space="preserve"> kondi</w:t>
      </w:r>
      <w:r w:rsidR="00DC7213">
        <w:rPr>
          <w:szCs w:val="24"/>
        </w:rPr>
        <w:t xml:space="preserve">rite </w:t>
      </w:r>
      <w:r w:rsidR="00DC7213" w:rsidRPr="002843E4">
        <w:rPr>
          <w:szCs w:val="24"/>
        </w:rPr>
        <w:t>göre normalize edilmiş nadir toprak element dağılımları, birbirler</w:t>
      </w:r>
      <w:r w:rsidR="00337283">
        <w:rPr>
          <w:szCs w:val="24"/>
        </w:rPr>
        <w:t xml:space="preserve">i ile benzerlik </w:t>
      </w:r>
      <w:r w:rsidR="00C93C46">
        <w:rPr>
          <w:szCs w:val="24"/>
        </w:rPr>
        <w:t>sergilemektedir</w:t>
      </w:r>
      <w:r w:rsidR="00DC7213" w:rsidRPr="002843E4">
        <w:rPr>
          <w:szCs w:val="24"/>
        </w:rPr>
        <w:t>. Örneklerdeki hafif nadir toprak elementleri (HNTE), ağır nadir toprak elementlere (ANTE) oranla daha fazla zenginleşmiştir</w:t>
      </w:r>
      <w:r w:rsidR="00C93C46">
        <w:rPr>
          <w:szCs w:val="24"/>
        </w:rPr>
        <w:t>,</w:t>
      </w:r>
      <w:r w:rsidR="00740562">
        <w:rPr>
          <w:szCs w:val="24"/>
        </w:rPr>
        <w:t xml:space="preserve"> ancak g</w:t>
      </w:r>
      <w:r w:rsidR="00DC7213" w:rsidRPr="002843E4">
        <w:rPr>
          <w:szCs w:val="24"/>
        </w:rPr>
        <w:t>ranodiyor</w:t>
      </w:r>
      <w:r w:rsidR="00337283">
        <w:rPr>
          <w:szCs w:val="24"/>
        </w:rPr>
        <w:t>i</w:t>
      </w:r>
      <w:r w:rsidR="00DC7213" w:rsidRPr="002843E4">
        <w:rPr>
          <w:szCs w:val="24"/>
        </w:rPr>
        <w:t xml:space="preserve">tlerdeki </w:t>
      </w:r>
      <w:r w:rsidR="00AD1A9A">
        <w:rPr>
          <w:szCs w:val="24"/>
        </w:rPr>
        <w:t>HNTE</w:t>
      </w:r>
      <w:r w:rsidR="00DC7213" w:rsidRPr="002843E4">
        <w:rPr>
          <w:szCs w:val="24"/>
        </w:rPr>
        <w:t xml:space="preserve"> zenginleşmesi, </w:t>
      </w:r>
      <w:r w:rsidR="00AD1A9A">
        <w:rPr>
          <w:szCs w:val="24"/>
        </w:rPr>
        <w:t>g</w:t>
      </w:r>
      <w:r w:rsidR="00DC7213" w:rsidRPr="002843E4">
        <w:rPr>
          <w:szCs w:val="24"/>
        </w:rPr>
        <w:t xml:space="preserve">ranit ve </w:t>
      </w:r>
      <w:r w:rsidR="00AD1A9A">
        <w:rPr>
          <w:szCs w:val="24"/>
        </w:rPr>
        <w:t>k</w:t>
      </w:r>
      <w:r w:rsidR="00DC7213" w:rsidRPr="002843E4">
        <w:rPr>
          <w:szCs w:val="24"/>
        </w:rPr>
        <w:t xml:space="preserve">uvars </w:t>
      </w:r>
      <w:r w:rsidR="00AD1A9A">
        <w:rPr>
          <w:szCs w:val="24"/>
        </w:rPr>
        <w:t>d</w:t>
      </w:r>
      <w:r w:rsidR="00DC7213" w:rsidRPr="002843E4">
        <w:rPr>
          <w:szCs w:val="24"/>
        </w:rPr>
        <w:t>iyoritler</w:t>
      </w:r>
      <w:r w:rsidR="00AD1A9A">
        <w:rPr>
          <w:szCs w:val="24"/>
        </w:rPr>
        <w:t xml:space="preserve">e kıyasla </w:t>
      </w:r>
      <w:r w:rsidR="00DC7213" w:rsidRPr="002843E4">
        <w:rPr>
          <w:szCs w:val="24"/>
        </w:rPr>
        <w:t xml:space="preserve">daha belirgindir. </w:t>
      </w:r>
      <w:r w:rsidR="00AD1A9A">
        <w:rPr>
          <w:szCs w:val="24"/>
        </w:rPr>
        <w:t>Kayaçların</w:t>
      </w:r>
      <w:r w:rsidR="00AD1A9A" w:rsidRPr="002843E4">
        <w:rPr>
          <w:szCs w:val="24"/>
        </w:rPr>
        <w:t xml:space="preserve"> </w:t>
      </w:r>
      <w:r w:rsidR="00DC7213" w:rsidRPr="002843E4">
        <w:rPr>
          <w:szCs w:val="24"/>
        </w:rPr>
        <w:t>(La/Lu)</w:t>
      </w:r>
      <w:r w:rsidR="00DC7213" w:rsidRPr="00497A61">
        <w:rPr>
          <w:szCs w:val="24"/>
          <w:vertAlign w:val="subscript"/>
        </w:rPr>
        <w:t>N</w:t>
      </w:r>
      <w:r w:rsidR="00337283">
        <w:rPr>
          <w:szCs w:val="24"/>
        </w:rPr>
        <w:t xml:space="preserve"> değerleri 4.12-7.90 arasında değişmekte</w:t>
      </w:r>
      <w:r w:rsidR="00DC7213" w:rsidRPr="002843E4">
        <w:rPr>
          <w:szCs w:val="24"/>
        </w:rPr>
        <w:t xml:space="preserve"> olup negatif Eu </w:t>
      </w:r>
      <w:proofErr w:type="gramStart"/>
      <w:r w:rsidR="00DC7213" w:rsidRPr="002843E4">
        <w:rPr>
          <w:szCs w:val="24"/>
        </w:rPr>
        <w:t>anomalisi</w:t>
      </w:r>
      <w:proofErr w:type="gramEnd"/>
      <w:r w:rsidR="00DC7213" w:rsidRPr="002843E4">
        <w:rPr>
          <w:szCs w:val="24"/>
        </w:rPr>
        <w:t xml:space="preserve"> (Eu/Eu*=0.55-0.82) </w:t>
      </w:r>
      <w:r w:rsidR="00AD1A9A">
        <w:rPr>
          <w:szCs w:val="24"/>
        </w:rPr>
        <w:t>belirgindir</w:t>
      </w:r>
      <w:r w:rsidR="00337283">
        <w:rPr>
          <w:szCs w:val="24"/>
        </w:rPr>
        <w:t xml:space="preserve">. </w:t>
      </w:r>
      <w:r w:rsidR="00C93C46">
        <w:rPr>
          <w:szCs w:val="24"/>
        </w:rPr>
        <w:t xml:space="preserve">Belirgin pozitif Pb ve </w:t>
      </w:r>
      <w:r w:rsidR="00C93C46">
        <w:rPr>
          <w:color w:val="000000"/>
          <w:szCs w:val="24"/>
        </w:rPr>
        <w:t>n</w:t>
      </w:r>
      <w:r w:rsidR="00056277" w:rsidRPr="002843E4">
        <w:rPr>
          <w:color w:val="000000"/>
          <w:szCs w:val="24"/>
        </w:rPr>
        <w:t>egatif Nb (Ta)</w:t>
      </w:r>
      <w:r w:rsidR="00C93C46">
        <w:rPr>
          <w:color w:val="000000"/>
          <w:szCs w:val="24"/>
        </w:rPr>
        <w:t>,</w:t>
      </w:r>
      <w:r w:rsidR="00056277" w:rsidRPr="002843E4">
        <w:rPr>
          <w:color w:val="000000"/>
          <w:szCs w:val="24"/>
        </w:rPr>
        <w:t xml:space="preserve"> </w:t>
      </w:r>
      <w:r w:rsidR="00C93C46">
        <w:rPr>
          <w:color w:val="000000"/>
          <w:szCs w:val="24"/>
        </w:rPr>
        <w:t xml:space="preserve">P ve Ti </w:t>
      </w:r>
      <w:proofErr w:type="gramStart"/>
      <w:r w:rsidR="00C93C46">
        <w:rPr>
          <w:color w:val="000000"/>
          <w:szCs w:val="24"/>
        </w:rPr>
        <w:t>anomalileri</w:t>
      </w:r>
      <w:proofErr w:type="gramEnd"/>
      <w:r w:rsidR="00056277" w:rsidRPr="002843E4">
        <w:rPr>
          <w:color w:val="000000"/>
          <w:szCs w:val="24"/>
        </w:rPr>
        <w:t xml:space="preserve">, </w:t>
      </w:r>
      <w:r w:rsidR="00887B81" w:rsidRPr="002843E4">
        <w:rPr>
          <w:color w:val="000000"/>
          <w:szCs w:val="24"/>
        </w:rPr>
        <w:t xml:space="preserve">büyük iyon yarıçaplı (BİY) ve </w:t>
      </w:r>
      <w:r w:rsidR="00C93C46">
        <w:rPr>
          <w:color w:val="000000"/>
          <w:szCs w:val="24"/>
        </w:rPr>
        <w:t>HNTE</w:t>
      </w:r>
      <w:r w:rsidR="00887B81" w:rsidRPr="002843E4">
        <w:rPr>
          <w:color w:val="000000"/>
          <w:szCs w:val="24"/>
        </w:rPr>
        <w:t xml:space="preserve"> </w:t>
      </w:r>
      <w:r w:rsidR="00C93C46">
        <w:rPr>
          <w:color w:val="000000"/>
          <w:szCs w:val="24"/>
        </w:rPr>
        <w:t>bakımından</w:t>
      </w:r>
      <w:r w:rsidR="00C93C46" w:rsidRPr="002843E4">
        <w:rPr>
          <w:color w:val="000000"/>
          <w:szCs w:val="24"/>
        </w:rPr>
        <w:t xml:space="preserve"> </w:t>
      </w:r>
      <w:r w:rsidR="00887B81" w:rsidRPr="002843E4">
        <w:rPr>
          <w:color w:val="000000"/>
          <w:szCs w:val="24"/>
        </w:rPr>
        <w:t>zenginleşme</w:t>
      </w:r>
      <w:r w:rsidR="00887B81">
        <w:rPr>
          <w:color w:val="000000"/>
          <w:szCs w:val="24"/>
        </w:rPr>
        <w:t xml:space="preserve"> </w:t>
      </w:r>
      <w:r w:rsidR="00056277">
        <w:rPr>
          <w:color w:val="000000"/>
          <w:szCs w:val="24"/>
        </w:rPr>
        <w:t xml:space="preserve">tespit edilmiştir. </w:t>
      </w:r>
    </w:p>
    <w:p w14:paraId="0BFC6A54" w14:textId="52921173" w:rsidR="003967A9" w:rsidRDefault="00FD147A" w:rsidP="0002327C">
      <w:pPr>
        <w:tabs>
          <w:tab w:val="left" w:pos="0"/>
        </w:tabs>
        <w:autoSpaceDE w:val="0"/>
        <w:autoSpaceDN w:val="0"/>
        <w:adjustRightInd w:val="0"/>
        <w:spacing w:after="0" w:line="360" w:lineRule="auto"/>
        <w:ind w:firstLine="567"/>
        <w:jc w:val="both"/>
        <w:rPr>
          <w:szCs w:val="24"/>
        </w:rPr>
      </w:pPr>
      <w:r>
        <w:rPr>
          <w:szCs w:val="24"/>
        </w:rPr>
        <w:t>J</w:t>
      </w:r>
      <w:r w:rsidR="003967A9" w:rsidRPr="007931EC">
        <w:rPr>
          <w:szCs w:val="24"/>
        </w:rPr>
        <w:t xml:space="preserve">eokimyasal ve petrolojik özelliklerinden yola çıkılarak, bu kayaçların oluşumunda alt kıtasal kabuk </w:t>
      </w:r>
      <w:r w:rsidR="00887B81">
        <w:rPr>
          <w:szCs w:val="24"/>
        </w:rPr>
        <w:t>kayaçlarının (amfibolitik) kısmi</w:t>
      </w:r>
      <w:r w:rsidR="003967A9" w:rsidRPr="007931EC">
        <w:rPr>
          <w:szCs w:val="24"/>
        </w:rPr>
        <w:t xml:space="preserve"> ergimesi ve litosferik manto bileşenlerinin etkin olduğu </w:t>
      </w:r>
      <w:r w:rsidR="00C93C46">
        <w:rPr>
          <w:szCs w:val="24"/>
        </w:rPr>
        <w:t>ortaya konmuştur</w:t>
      </w:r>
      <w:r w:rsidR="003967A9" w:rsidRPr="007931EC">
        <w:rPr>
          <w:szCs w:val="24"/>
        </w:rPr>
        <w:t>.</w:t>
      </w:r>
    </w:p>
    <w:p w14:paraId="6D87C6AB" w14:textId="77777777" w:rsidR="006D7D22" w:rsidRPr="00FD147A" w:rsidRDefault="006D7D22" w:rsidP="00FD147A">
      <w:pPr>
        <w:tabs>
          <w:tab w:val="left" w:pos="0"/>
        </w:tabs>
        <w:autoSpaceDE w:val="0"/>
        <w:autoSpaceDN w:val="0"/>
        <w:adjustRightInd w:val="0"/>
        <w:spacing w:before="30" w:after="0" w:line="360" w:lineRule="auto"/>
        <w:ind w:firstLine="567"/>
        <w:jc w:val="both"/>
        <w:rPr>
          <w:szCs w:val="24"/>
        </w:rPr>
      </w:pPr>
    </w:p>
    <w:p w14:paraId="0CDD8A22" w14:textId="77777777" w:rsidR="00B0765B" w:rsidRPr="002843E4" w:rsidRDefault="004C78A7" w:rsidP="00C4763E">
      <w:pPr>
        <w:spacing w:before="30" w:after="0" w:line="240" w:lineRule="auto"/>
        <w:ind w:left="2156" w:hanging="2156"/>
        <w:jc w:val="both"/>
        <w:rPr>
          <w:szCs w:val="24"/>
        </w:rPr>
      </w:pPr>
      <w:r w:rsidRPr="002843E4">
        <w:rPr>
          <w:b/>
          <w:szCs w:val="24"/>
        </w:rPr>
        <w:t xml:space="preserve">Anahtar Kelimeler: </w:t>
      </w:r>
      <w:r w:rsidR="006872CE" w:rsidRPr="002843E4">
        <w:rPr>
          <w:szCs w:val="24"/>
        </w:rPr>
        <w:t xml:space="preserve">Granitoyid, </w:t>
      </w:r>
      <w:r w:rsidR="00B0765B" w:rsidRPr="002843E4">
        <w:rPr>
          <w:szCs w:val="24"/>
        </w:rPr>
        <w:t xml:space="preserve">Gümüşhane, </w:t>
      </w:r>
      <w:r w:rsidR="006872CE" w:rsidRPr="002843E4">
        <w:rPr>
          <w:szCs w:val="24"/>
        </w:rPr>
        <w:t xml:space="preserve">Jeokimya, </w:t>
      </w:r>
      <w:r w:rsidR="00B0765B" w:rsidRPr="002843E4">
        <w:rPr>
          <w:szCs w:val="24"/>
        </w:rPr>
        <w:t>Kopuz,</w:t>
      </w:r>
      <w:r w:rsidR="00B0765B">
        <w:rPr>
          <w:szCs w:val="24"/>
        </w:rPr>
        <w:t xml:space="preserve"> </w:t>
      </w:r>
      <w:r w:rsidR="00B0765B" w:rsidRPr="002843E4">
        <w:rPr>
          <w:szCs w:val="24"/>
        </w:rPr>
        <w:t xml:space="preserve">Torul, </w:t>
      </w:r>
      <w:r w:rsidR="001A6E44">
        <w:rPr>
          <w:szCs w:val="24"/>
        </w:rPr>
        <w:t>Türkiye, U-Pb Zirkon Yaş</w:t>
      </w:r>
    </w:p>
    <w:p w14:paraId="2A08DF25" w14:textId="77777777" w:rsidR="006D001A" w:rsidRPr="002843E4" w:rsidRDefault="00B0765B" w:rsidP="00E8721A">
      <w:pPr>
        <w:spacing w:before="30" w:after="0" w:line="240" w:lineRule="auto"/>
        <w:ind w:firstLine="567"/>
        <w:jc w:val="both"/>
        <w:rPr>
          <w:szCs w:val="24"/>
        </w:rPr>
      </w:pPr>
      <w:r w:rsidRPr="002843E4">
        <w:rPr>
          <w:szCs w:val="24"/>
        </w:rPr>
        <w:t xml:space="preserve"> </w:t>
      </w:r>
    </w:p>
    <w:p w14:paraId="31654909" w14:textId="77777777" w:rsidR="00276F7A" w:rsidRPr="002843E4" w:rsidRDefault="00276F7A" w:rsidP="00241C13">
      <w:pPr>
        <w:spacing w:before="30" w:after="0" w:line="240" w:lineRule="auto"/>
        <w:jc w:val="both"/>
        <w:rPr>
          <w:color w:val="FF0000"/>
          <w:szCs w:val="24"/>
        </w:rPr>
        <w:sectPr w:rsidR="00276F7A" w:rsidRPr="002843E4" w:rsidSect="00A34027">
          <w:footerReference w:type="default" r:id="rId11"/>
          <w:pgSz w:w="11906" w:h="16838" w:code="9"/>
          <w:pgMar w:top="1701" w:right="1418" w:bottom="1418" w:left="1701" w:header="709" w:footer="709" w:gutter="0"/>
          <w:pgNumType w:fmt="upperRoman" w:start="4"/>
          <w:cols w:space="708"/>
          <w:docGrid w:linePitch="360"/>
        </w:sectPr>
      </w:pPr>
    </w:p>
    <w:p w14:paraId="15AFB9C3" w14:textId="77777777" w:rsidR="00A34027" w:rsidRDefault="00A34027" w:rsidP="00A34027">
      <w:pPr>
        <w:pStyle w:val="Balk3"/>
        <w:spacing w:line="240" w:lineRule="auto"/>
        <w:ind w:firstLine="0"/>
        <w:jc w:val="center"/>
        <w:rPr>
          <w:rStyle w:val="Gl"/>
          <w:b/>
          <w:szCs w:val="24"/>
          <w:lang w:val="tr-TR"/>
        </w:rPr>
      </w:pPr>
    </w:p>
    <w:p w14:paraId="11761900" w14:textId="77777777" w:rsidR="00A34027" w:rsidRDefault="00A34027" w:rsidP="00A34027">
      <w:pPr>
        <w:pStyle w:val="Balk3"/>
        <w:spacing w:line="240" w:lineRule="auto"/>
        <w:ind w:firstLine="0"/>
        <w:jc w:val="center"/>
        <w:rPr>
          <w:rStyle w:val="Gl"/>
          <w:b/>
          <w:szCs w:val="24"/>
          <w:lang w:val="tr-TR"/>
        </w:rPr>
      </w:pPr>
    </w:p>
    <w:p w14:paraId="7AA9E073" w14:textId="77777777" w:rsidR="001A6E44" w:rsidRPr="001A6E44" w:rsidRDefault="001A6E44" w:rsidP="00A17240">
      <w:pPr>
        <w:pStyle w:val="Balk1"/>
        <w:jc w:val="center"/>
        <w:rPr>
          <w:shd w:val="clear" w:color="auto" w:fill="F0F5F9"/>
        </w:rPr>
      </w:pPr>
      <w:bookmarkStart w:id="11" w:name="_Toc73217266"/>
      <w:r w:rsidRPr="001A6E44">
        <w:rPr>
          <w:rStyle w:val="Gl"/>
          <w:b/>
          <w:szCs w:val="24"/>
        </w:rPr>
        <w:t>ABSTRACT</w:t>
      </w:r>
      <w:bookmarkEnd w:id="11"/>
    </w:p>
    <w:p w14:paraId="6214989B" w14:textId="3946F99B" w:rsidR="00BA173A" w:rsidRPr="005E1A93" w:rsidRDefault="00A17ACE" w:rsidP="00241C13">
      <w:pPr>
        <w:spacing w:before="30" w:after="0" w:line="360" w:lineRule="auto"/>
        <w:jc w:val="center"/>
        <w:rPr>
          <w:rFonts w:eastAsia="Times New Roman"/>
          <w:b/>
          <w:szCs w:val="24"/>
          <w:lang w:val="en-US"/>
        </w:rPr>
      </w:pPr>
      <w:r>
        <w:rPr>
          <w:rFonts w:eastAsia="Times New Roman"/>
          <w:b/>
          <w:szCs w:val="24"/>
          <w:lang w:val="en-US"/>
        </w:rPr>
        <w:t>MS</w:t>
      </w:r>
      <w:r w:rsidR="00BA173A" w:rsidRPr="005E1A93">
        <w:rPr>
          <w:rFonts w:eastAsia="Times New Roman"/>
          <w:b/>
          <w:szCs w:val="24"/>
          <w:lang w:val="en-US"/>
        </w:rPr>
        <w:t xml:space="preserve"> THESIS</w:t>
      </w:r>
    </w:p>
    <w:p w14:paraId="4B2F63D3" w14:textId="77777777" w:rsidR="00BA173A" w:rsidRPr="002843E4" w:rsidRDefault="00BA173A" w:rsidP="00241C13">
      <w:pPr>
        <w:spacing w:before="30" w:after="0" w:line="240" w:lineRule="auto"/>
        <w:rPr>
          <w:rFonts w:eastAsia="Times New Roman"/>
          <w:b/>
          <w:color w:val="FF0000"/>
          <w:szCs w:val="24"/>
          <w:lang w:val="en-US"/>
        </w:rPr>
      </w:pPr>
    </w:p>
    <w:p w14:paraId="7415769B" w14:textId="77777777" w:rsidR="00BA173A" w:rsidRPr="002843E4" w:rsidRDefault="00BA173A" w:rsidP="00241C13">
      <w:pPr>
        <w:spacing w:before="30" w:after="0" w:line="240" w:lineRule="auto"/>
        <w:rPr>
          <w:rFonts w:eastAsia="Times New Roman"/>
          <w:b/>
          <w:color w:val="FF0000"/>
          <w:szCs w:val="24"/>
          <w:lang w:val="en-US"/>
        </w:rPr>
      </w:pPr>
    </w:p>
    <w:p w14:paraId="76741A28" w14:textId="77777777" w:rsidR="00BA173A" w:rsidRPr="002843E4" w:rsidRDefault="00BA173A" w:rsidP="00241C13">
      <w:pPr>
        <w:spacing w:before="30" w:after="0" w:line="360" w:lineRule="auto"/>
        <w:rPr>
          <w:b/>
          <w:color w:val="FF0000"/>
          <w:szCs w:val="24"/>
        </w:rPr>
      </w:pPr>
    </w:p>
    <w:p w14:paraId="5F1C687D" w14:textId="1A4C0030" w:rsidR="00BA173A" w:rsidRPr="002843E4" w:rsidRDefault="006803F5" w:rsidP="00241C13">
      <w:pPr>
        <w:spacing w:before="30" w:after="0" w:line="360" w:lineRule="auto"/>
        <w:jc w:val="center"/>
        <w:rPr>
          <w:b/>
          <w:szCs w:val="24"/>
        </w:rPr>
      </w:pPr>
      <w:r>
        <w:rPr>
          <w:b/>
          <w:szCs w:val="24"/>
        </w:rPr>
        <w:t>INVESTIGATION of</w:t>
      </w:r>
      <w:r w:rsidR="005E1A93">
        <w:rPr>
          <w:b/>
          <w:szCs w:val="24"/>
        </w:rPr>
        <w:t xml:space="preserve"> PETROGRAG</w:t>
      </w:r>
      <w:r>
        <w:rPr>
          <w:b/>
          <w:szCs w:val="24"/>
        </w:rPr>
        <w:t>HIC and</w:t>
      </w:r>
      <w:r w:rsidR="00BA173A" w:rsidRPr="002843E4">
        <w:rPr>
          <w:b/>
          <w:szCs w:val="24"/>
        </w:rPr>
        <w:t xml:space="preserve"> </w:t>
      </w:r>
      <w:r w:rsidR="008C6C06" w:rsidRPr="002843E4">
        <w:rPr>
          <w:b/>
          <w:szCs w:val="24"/>
        </w:rPr>
        <w:t>GEOCHEMICAL</w:t>
      </w:r>
      <w:r w:rsidR="00BA173A" w:rsidRPr="002843E4">
        <w:rPr>
          <w:b/>
          <w:szCs w:val="24"/>
        </w:rPr>
        <w:t xml:space="preserve"> </w:t>
      </w:r>
      <w:r w:rsidR="008C6C06" w:rsidRPr="002843E4">
        <w:rPr>
          <w:b/>
          <w:szCs w:val="24"/>
        </w:rPr>
        <w:t>PROPERTIES</w:t>
      </w:r>
      <w:r>
        <w:rPr>
          <w:b/>
          <w:szCs w:val="24"/>
        </w:rPr>
        <w:t xml:space="preserve"> of</w:t>
      </w:r>
      <w:r w:rsidR="00BA173A" w:rsidRPr="002843E4">
        <w:rPr>
          <w:b/>
          <w:szCs w:val="24"/>
        </w:rPr>
        <w:t xml:space="preserve"> K</w:t>
      </w:r>
      <w:r w:rsidR="008C6C06" w:rsidRPr="002843E4">
        <w:rPr>
          <w:b/>
          <w:szCs w:val="24"/>
        </w:rPr>
        <w:t>OPUZ</w:t>
      </w:r>
      <w:r w:rsidR="00BA173A" w:rsidRPr="002843E4">
        <w:rPr>
          <w:b/>
          <w:szCs w:val="24"/>
        </w:rPr>
        <w:t xml:space="preserve"> (TORUL-GÜMÜŞHANE) </w:t>
      </w:r>
    </w:p>
    <w:p w14:paraId="5FE17C45" w14:textId="77777777" w:rsidR="00BA173A" w:rsidRPr="002843E4" w:rsidRDefault="008C6C06" w:rsidP="00241C13">
      <w:pPr>
        <w:spacing w:before="30" w:after="0" w:line="360" w:lineRule="auto"/>
        <w:jc w:val="center"/>
        <w:rPr>
          <w:b/>
          <w:szCs w:val="24"/>
        </w:rPr>
      </w:pPr>
      <w:r w:rsidRPr="002843E4">
        <w:rPr>
          <w:b/>
          <w:szCs w:val="24"/>
        </w:rPr>
        <w:t>GRANITOID</w:t>
      </w:r>
    </w:p>
    <w:p w14:paraId="68693C61" w14:textId="77777777" w:rsidR="00BA173A" w:rsidRPr="002843E4" w:rsidRDefault="00BA173A" w:rsidP="00241C13">
      <w:pPr>
        <w:spacing w:before="30" w:after="0" w:line="360" w:lineRule="auto"/>
        <w:rPr>
          <w:rFonts w:eastAsia="Times New Roman"/>
          <w:color w:val="FF0000"/>
          <w:szCs w:val="24"/>
        </w:rPr>
      </w:pPr>
    </w:p>
    <w:p w14:paraId="283E42DC" w14:textId="77777777" w:rsidR="00BA173A" w:rsidRPr="002843E4" w:rsidRDefault="00BA173A" w:rsidP="00241C13">
      <w:pPr>
        <w:spacing w:before="30" w:after="0" w:line="480" w:lineRule="auto"/>
        <w:rPr>
          <w:rFonts w:eastAsia="Times New Roman"/>
          <w:color w:val="FF0000"/>
          <w:szCs w:val="24"/>
        </w:rPr>
      </w:pPr>
    </w:p>
    <w:p w14:paraId="7797C1CB" w14:textId="77777777" w:rsidR="00BA173A" w:rsidRPr="002843E4" w:rsidRDefault="00BA173A" w:rsidP="00241C13">
      <w:pPr>
        <w:spacing w:before="30" w:after="0"/>
        <w:jc w:val="center"/>
        <w:rPr>
          <w:color w:val="FF0000"/>
          <w:szCs w:val="24"/>
        </w:rPr>
      </w:pPr>
    </w:p>
    <w:p w14:paraId="13F27AB7" w14:textId="77777777" w:rsidR="006872CE" w:rsidRPr="002843E4" w:rsidRDefault="006872CE" w:rsidP="00241C13">
      <w:pPr>
        <w:spacing w:before="30" w:after="0"/>
        <w:jc w:val="center"/>
        <w:rPr>
          <w:rFonts w:eastAsia="Times New Roman"/>
          <w:szCs w:val="24"/>
          <w:lang w:val="de-DE"/>
        </w:rPr>
      </w:pPr>
      <w:r w:rsidRPr="002843E4">
        <w:rPr>
          <w:szCs w:val="24"/>
        </w:rPr>
        <w:t>Cüneyt DORUK</w:t>
      </w:r>
    </w:p>
    <w:p w14:paraId="585A7C98" w14:textId="77777777" w:rsidR="00BA173A" w:rsidRPr="002843E4" w:rsidRDefault="00BA173A" w:rsidP="00241C13">
      <w:pPr>
        <w:spacing w:before="30" w:after="0" w:line="360" w:lineRule="auto"/>
        <w:jc w:val="center"/>
        <w:rPr>
          <w:rFonts w:eastAsia="Times New Roman"/>
          <w:color w:val="FF0000"/>
          <w:szCs w:val="24"/>
          <w:lang w:val="de-DE"/>
        </w:rPr>
      </w:pPr>
    </w:p>
    <w:p w14:paraId="226AC350" w14:textId="77777777" w:rsidR="00BA173A" w:rsidRPr="002843E4" w:rsidRDefault="00BA173A" w:rsidP="00241C13">
      <w:pPr>
        <w:spacing w:before="30" w:after="0" w:line="360" w:lineRule="auto"/>
        <w:jc w:val="center"/>
        <w:rPr>
          <w:rFonts w:eastAsia="Times New Roman"/>
          <w:color w:val="FF0000"/>
          <w:szCs w:val="24"/>
          <w:lang w:val="de-DE"/>
        </w:rPr>
      </w:pPr>
    </w:p>
    <w:p w14:paraId="74D3A3B5" w14:textId="77777777" w:rsidR="00BA173A" w:rsidRPr="002843E4" w:rsidRDefault="00BA173A" w:rsidP="00241C13">
      <w:pPr>
        <w:spacing w:before="30" w:after="0" w:line="360" w:lineRule="auto"/>
        <w:jc w:val="center"/>
        <w:rPr>
          <w:rFonts w:eastAsia="Times New Roman"/>
          <w:szCs w:val="24"/>
        </w:rPr>
      </w:pPr>
      <w:r w:rsidRPr="002843E4">
        <w:rPr>
          <w:rFonts w:eastAsia="Times New Roman"/>
          <w:szCs w:val="24"/>
        </w:rPr>
        <w:t>Gümüşhane University</w:t>
      </w:r>
    </w:p>
    <w:p w14:paraId="763C5A2D" w14:textId="77777777" w:rsidR="00BA173A" w:rsidRPr="002843E4" w:rsidRDefault="00BA173A" w:rsidP="00241C13">
      <w:pPr>
        <w:spacing w:before="30" w:after="0" w:line="360" w:lineRule="auto"/>
        <w:jc w:val="center"/>
        <w:rPr>
          <w:rFonts w:eastAsia="Times New Roman"/>
          <w:szCs w:val="24"/>
        </w:rPr>
      </w:pPr>
      <w:r w:rsidRPr="002843E4">
        <w:rPr>
          <w:rFonts w:eastAsia="Times New Roman"/>
          <w:szCs w:val="24"/>
        </w:rPr>
        <w:t>Graduate School of Natural and Applied Sciences</w:t>
      </w:r>
    </w:p>
    <w:p w14:paraId="045C6145" w14:textId="77777777" w:rsidR="00BA173A" w:rsidRPr="002843E4" w:rsidRDefault="00BA173A" w:rsidP="00241C13">
      <w:pPr>
        <w:spacing w:before="30" w:after="0" w:line="360" w:lineRule="auto"/>
        <w:jc w:val="center"/>
        <w:rPr>
          <w:rFonts w:eastAsia="Times New Roman"/>
          <w:szCs w:val="24"/>
        </w:rPr>
      </w:pPr>
      <w:r w:rsidRPr="002843E4">
        <w:rPr>
          <w:rFonts w:eastAsia="Times New Roman"/>
          <w:szCs w:val="24"/>
        </w:rPr>
        <w:t>Geological Engineering Program</w:t>
      </w:r>
    </w:p>
    <w:p w14:paraId="670C3D5A" w14:textId="77777777" w:rsidR="00BA173A" w:rsidRPr="002843E4" w:rsidRDefault="00BA173A" w:rsidP="00241C13">
      <w:pPr>
        <w:spacing w:before="30" w:after="0" w:line="360" w:lineRule="auto"/>
        <w:rPr>
          <w:rFonts w:eastAsia="Times New Roman"/>
          <w:szCs w:val="24"/>
        </w:rPr>
      </w:pPr>
    </w:p>
    <w:p w14:paraId="5B9A82C1" w14:textId="77777777" w:rsidR="00BA173A" w:rsidRPr="002843E4" w:rsidRDefault="00BA173A" w:rsidP="00241C13">
      <w:pPr>
        <w:spacing w:before="30" w:after="0" w:line="240" w:lineRule="auto"/>
        <w:rPr>
          <w:rFonts w:eastAsia="Times New Roman"/>
          <w:szCs w:val="24"/>
        </w:rPr>
      </w:pPr>
    </w:p>
    <w:p w14:paraId="519716E1" w14:textId="77777777" w:rsidR="00BA173A" w:rsidRPr="002843E4" w:rsidRDefault="00BA173A" w:rsidP="00241C13">
      <w:pPr>
        <w:spacing w:before="30" w:after="0"/>
        <w:jc w:val="center"/>
        <w:rPr>
          <w:rFonts w:eastAsia="Times New Roman"/>
          <w:szCs w:val="24"/>
        </w:rPr>
      </w:pPr>
    </w:p>
    <w:p w14:paraId="2C559DBE" w14:textId="77777777" w:rsidR="00BA173A" w:rsidRPr="002843E4" w:rsidRDefault="00BA173A" w:rsidP="00241C13">
      <w:pPr>
        <w:spacing w:before="30" w:after="0"/>
        <w:jc w:val="center"/>
        <w:rPr>
          <w:rFonts w:eastAsia="Times New Roman"/>
          <w:szCs w:val="24"/>
        </w:rPr>
      </w:pPr>
      <w:r w:rsidRPr="002843E4">
        <w:rPr>
          <w:rFonts w:eastAsia="Times New Roman"/>
          <w:szCs w:val="24"/>
        </w:rPr>
        <w:t>Adviser: Prof. Dr. Ferkan SİPAHİ</w:t>
      </w:r>
    </w:p>
    <w:p w14:paraId="6B9139FE" w14:textId="05DADDF4" w:rsidR="00BA173A" w:rsidRPr="006145B1" w:rsidRDefault="00BA173A" w:rsidP="00241C13">
      <w:pPr>
        <w:spacing w:before="30" w:after="0" w:line="360" w:lineRule="auto"/>
        <w:jc w:val="center"/>
        <w:rPr>
          <w:rFonts w:eastAsia="Times New Roman"/>
          <w:szCs w:val="24"/>
        </w:rPr>
      </w:pPr>
      <w:r w:rsidRPr="006145B1">
        <w:rPr>
          <w:rFonts w:eastAsia="Times New Roman"/>
          <w:szCs w:val="24"/>
        </w:rPr>
        <w:t>20</w:t>
      </w:r>
      <w:r w:rsidR="008C6C06" w:rsidRPr="006145B1">
        <w:rPr>
          <w:rFonts w:eastAsia="Times New Roman"/>
          <w:szCs w:val="24"/>
        </w:rPr>
        <w:t>2</w:t>
      </w:r>
      <w:r w:rsidR="007A6B7B" w:rsidRPr="006145B1">
        <w:rPr>
          <w:rFonts w:eastAsia="Times New Roman"/>
          <w:szCs w:val="24"/>
        </w:rPr>
        <w:t>1</w:t>
      </w:r>
      <w:r w:rsidRPr="006145B1">
        <w:rPr>
          <w:rFonts w:eastAsia="Times New Roman"/>
          <w:szCs w:val="24"/>
        </w:rPr>
        <w:t xml:space="preserve">, </w:t>
      </w:r>
      <w:r w:rsidR="006145B1">
        <w:rPr>
          <w:rFonts w:eastAsia="Times New Roman"/>
          <w:szCs w:val="24"/>
        </w:rPr>
        <w:t>6</w:t>
      </w:r>
      <w:r w:rsidR="008C4C18">
        <w:rPr>
          <w:rFonts w:eastAsia="Times New Roman"/>
          <w:szCs w:val="24"/>
        </w:rPr>
        <w:t>4</w:t>
      </w:r>
      <w:r w:rsidRPr="006145B1">
        <w:rPr>
          <w:rFonts w:eastAsia="Times New Roman"/>
          <w:szCs w:val="24"/>
        </w:rPr>
        <w:t xml:space="preserve"> pages</w:t>
      </w:r>
    </w:p>
    <w:p w14:paraId="3D6AB96A" w14:textId="77777777" w:rsidR="00BA173A" w:rsidRPr="002843E4" w:rsidRDefault="00BA173A" w:rsidP="00241C13">
      <w:pPr>
        <w:spacing w:before="30" w:after="0" w:line="360" w:lineRule="auto"/>
        <w:jc w:val="center"/>
        <w:rPr>
          <w:rFonts w:eastAsia="Times New Roman"/>
          <w:color w:val="FF0000"/>
          <w:szCs w:val="24"/>
        </w:rPr>
      </w:pPr>
    </w:p>
    <w:p w14:paraId="045DF67F" w14:textId="77777777" w:rsidR="00105E85" w:rsidRDefault="0099694E" w:rsidP="00105E85">
      <w:pPr>
        <w:tabs>
          <w:tab w:val="left" w:pos="0"/>
        </w:tabs>
        <w:autoSpaceDE w:val="0"/>
        <w:autoSpaceDN w:val="0"/>
        <w:adjustRightInd w:val="0"/>
        <w:spacing w:before="30" w:after="0" w:line="360" w:lineRule="auto"/>
        <w:ind w:firstLine="567"/>
        <w:jc w:val="both"/>
        <w:rPr>
          <w:color w:val="000000"/>
          <w:szCs w:val="24"/>
        </w:rPr>
      </w:pPr>
      <w:r w:rsidRPr="0099694E">
        <w:rPr>
          <w:color w:val="000000"/>
          <w:szCs w:val="24"/>
        </w:rPr>
        <w:t>The study area is located in the transition zone between the north and south zones of the Eastern Pontides Tectonic Belt. In the area, there are volcano</w:t>
      </w:r>
      <w:r w:rsidR="009B7DA7">
        <w:rPr>
          <w:color w:val="000000"/>
          <w:szCs w:val="24"/>
        </w:rPr>
        <w:t>-</w:t>
      </w:r>
      <w:r w:rsidRPr="0099694E">
        <w:rPr>
          <w:color w:val="000000"/>
          <w:szCs w:val="24"/>
        </w:rPr>
        <w:t xml:space="preserve">sedimentary rocks consisting of </w:t>
      </w:r>
      <w:r w:rsidR="009B7DA7">
        <w:rPr>
          <w:color w:val="000000"/>
          <w:szCs w:val="24"/>
        </w:rPr>
        <w:t>U</w:t>
      </w:r>
      <w:r w:rsidRPr="0099694E">
        <w:rPr>
          <w:color w:val="000000"/>
          <w:szCs w:val="24"/>
        </w:rPr>
        <w:t xml:space="preserve">pper </w:t>
      </w:r>
      <w:r w:rsidR="009B7DA7">
        <w:rPr>
          <w:color w:val="000000"/>
          <w:szCs w:val="24"/>
        </w:rPr>
        <w:t>C</w:t>
      </w:r>
      <w:r w:rsidRPr="0099694E">
        <w:rPr>
          <w:color w:val="000000"/>
          <w:szCs w:val="24"/>
        </w:rPr>
        <w:t xml:space="preserve">retaceous aged dacite, andesite, </w:t>
      </w:r>
      <w:r w:rsidR="009B7DA7">
        <w:rPr>
          <w:color w:val="000000"/>
          <w:szCs w:val="24"/>
        </w:rPr>
        <w:t>basalt and their</w:t>
      </w:r>
      <w:r w:rsidRPr="0099694E">
        <w:rPr>
          <w:color w:val="000000"/>
          <w:szCs w:val="24"/>
        </w:rPr>
        <w:t xml:space="preserve">pyroclasts and sedimentary interlayers and they have a wide </w:t>
      </w:r>
      <w:proofErr w:type="gramStart"/>
      <w:r w:rsidRPr="0099694E">
        <w:rPr>
          <w:color w:val="000000"/>
          <w:szCs w:val="24"/>
        </w:rPr>
        <w:t>spread</w:t>
      </w:r>
      <w:proofErr w:type="gramEnd"/>
      <w:r w:rsidRPr="0099694E">
        <w:rPr>
          <w:color w:val="000000"/>
          <w:szCs w:val="24"/>
        </w:rPr>
        <w:t xml:space="preserve">. This unit is cut by the Eocene aged Kopuz Granitoid. Quaternar aged alluviums </w:t>
      </w:r>
      <w:r w:rsidR="009B7DA7">
        <w:rPr>
          <w:color w:val="000000"/>
          <w:szCs w:val="24"/>
        </w:rPr>
        <w:t>un</w:t>
      </w:r>
      <w:r w:rsidRPr="0099694E">
        <w:rPr>
          <w:color w:val="000000"/>
          <w:szCs w:val="24"/>
        </w:rPr>
        <w:t>con</w:t>
      </w:r>
      <w:r w:rsidR="009B7DA7">
        <w:rPr>
          <w:color w:val="000000"/>
          <w:szCs w:val="24"/>
        </w:rPr>
        <w:t>form</w:t>
      </w:r>
      <w:r w:rsidRPr="0099694E">
        <w:rPr>
          <w:color w:val="000000"/>
          <w:szCs w:val="24"/>
        </w:rPr>
        <w:t>a</w:t>
      </w:r>
      <w:r w:rsidR="009B7DA7">
        <w:rPr>
          <w:color w:val="000000"/>
          <w:szCs w:val="24"/>
        </w:rPr>
        <w:t>b</w:t>
      </w:r>
      <w:r w:rsidRPr="0099694E">
        <w:rPr>
          <w:color w:val="000000"/>
          <w:szCs w:val="24"/>
        </w:rPr>
        <w:t xml:space="preserve">ly </w:t>
      </w:r>
      <w:r w:rsidR="009B7DA7">
        <w:rPr>
          <w:color w:val="000000"/>
          <w:szCs w:val="24"/>
        </w:rPr>
        <w:t xml:space="preserve">overlies the </w:t>
      </w:r>
      <w:r w:rsidRPr="0099694E">
        <w:rPr>
          <w:color w:val="000000"/>
          <w:szCs w:val="24"/>
        </w:rPr>
        <w:t>other units.</w:t>
      </w:r>
      <w:r w:rsidR="00007575">
        <w:rPr>
          <w:color w:val="000000"/>
          <w:szCs w:val="24"/>
        </w:rPr>
        <w:t xml:space="preserve"> </w:t>
      </w:r>
    </w:p>
    <w:p w14:paraId="5A17F9C0" w14:textId="2DE6A53E" w:rsidR="00BA173A" w:rsidRDefault="00007575" w:rsidP="00105E85">
      <w:pPr>
        <w:tabs>
          <w:tab w:val="left" w:pos="0"/>
        </w:tabs>
        <w:autoSpaceDE w:val="0"/>
        <w:autoSpaceDN w:val="0"/>
        <w:adjustRightInd w:val="0"/>
        <w:spacing w:before="30" w:after="0" w:line="360" w:lineRule="auto"/>
        <w:ind w:firstLine="567"/>
        <w:jc w:val="both"/>
        <w:rPr>
          <w:color w:val="000000"/>
          <w:szCs w:val="24"/>
        </w:rPr>
      </w:pPr>
      <w:r w:rsidRPr="00007575">
        <w:rPr>
          <w:color w:val="000000"/>
          <w:szCs w:val="24"/>
        </w:rPr>
        <w:t>The Kopuz Granitoid, which is elliptical and outcrops in an area of ​​approximately 15 km</w:t>
      </w:r>
      <w:r w:rsidRPr="00007575">
        <w:rPr>
          <w:color w:val="000000"/>
          <w:szCs w:val="24"/>
          <w:vertAlign w:val="superscript"/>
        </w:rPr>
        <w:t>2</w:t>
      </w:r>
      <w:r w:rsidRPr="00007575">
        <w:rPr>
          <w:color w:val="000000"/>
          <w:szCs w:val="24"/>
        </w:rPr>
        <w:t>, generally consists of rocks with a mineralogical composition of granite, granodiorite and quartz diorite, and mainly consists of plagioclase, quartz, orthoclase, hornblende, biotite and opaque minerals.</w:t>
      </w:r>
      <w:r>
        <w:rPr>
          <w:color w:val="000000"/>
          <w:szCs w:val="24"/>
        </w:rPr>
        <w:t xml:space="preserve"> </w:t>
      </w:r>
      <w:r w:rsidRPr="00007575">
        <w:rPr>
          <w:color w:val="000000"/>
          <w:szCs w:val="24"/>
        </w:rPr>
        <w:t xml:space="preserve">The SHRIMP concordia age of 44.75±0.92 Ma U-Pb zircon </w:t>
      </w:r>
      <w:r w:rsidRPr="00007575">
        <w:rPr>
          <w:color w:val="000000"/>
          <w:szCs w:val="24"/>
        </w:rPr>
        <w:lastRenderedPageBreak/>
        <w:t>was obtained from the magmatic zircons analyzed from the Kopuz Granitoid, corresponding to the Middle Eocene period.</w:t>
      </w:r>
      <w:r>
        <w:rPr>
          <w:color w:val="000000"/>
          <w:szCs w:val="24"/>
        </w:rPr>
        <w:t xml:space="preserve"> </w:t>
      </w:r>
      <w:r w:rsidRPr="00007575">
        <w:rPr>
          <w:color w:val="000000"/>
          <w:szCs w:val="24"/>
        </w:rPr>
        <w:t>Kopuz granitoid generally has I-type, high K and calc-alkali affinity, metaluminum character and high SiO</w:t>
      </w:r>
      <w:r w:rsidRPr="00007575">
        <w:rPr>
          <w:color w:val="000000"/>
          <w:szCs w:val="24"/>
          <w:vertAlign w:val="subscript"/>
        </w:rPr>
        <w:t>2</w:t>
      </w:r>
      <w:r w:rsidRPr="00007575">
        <w:rPr>
          <w:color w:val="000000"/>
          <w:szCs w:val="24"/>
        </w:rPr>
        <w:t xml:space="preserve"> (52.36-71.81%) content.</w:t>
      </w:r>
      <w:r>
        <w:rPr>
          <w:color w:val="000000"/>
          <w:szCs w:val="24"/>
        </w:rPr>
        <w:t xml:space="preserve"> </w:t>
      </w:r>
      <w:r w:rsidRPr="00007575">
        <w:rPr>
          <w:color w:val="000000"/>
          <w:szCs w:val="24"/>
        </w:rPr>
        <w:t>Major and trace element changes show that plagioclase, hornblende and Fe-Ti oxide differentiation play an important role in the formation of th</w:t>
      </w:r>
      <w:r>
        <w:rPr>
          <w:color w:val="000000"/>
          <w:szCs w:val="24"/>
        </w:rPr>
        <w:t>ese</w:t>
      </w:r>
      <w:r w:rsidRPr="00007575">
        <w:rPr>
          <w:color w:val="000000"/>
          <w:szCs w:val="24"/>
        </w:rPr>
        <w:t xml:space="preserve"> rocks.</w:t>
      </w:r>
      <w:r>
        <w:rPr>
          <w:color w:val="000000"/>
          <w:szCs w:val="24"/>
        </w:rPr>
        <w:t xml:space="preserve"> </w:t>
      </w:r>
      <w:r w:rsidR="0099694E" w:rsidRPr="0099694E">
        <w:rPr>
          <w:color w:val="000000"/>
          <w:szCs w:val="24"/>
        </w:rPr>
        <w:t xml:space="preserve">The rare earth element patterns of the samples, which is normalized based on chondrite, are similar to each other. </w:t>
      </w:r>
      <w:r w:rsidRPr="00007575">
        <w:rPr>
          <w:color w:val="000000"/>
          <w:szCs w:val="24"/>
        </w:rPr>
        <w:t>The light rare earth elements (</w:t>
      </w:r>
      <w:r w:rsidR="00123A3B">
        <w:rPr>
          <w:color w:val="000000"/>
          <w:szCs w:val="24"/>
        </w:rPr>
        <w:t>L</w:t>
      </w:r>
      <w:r w:rsidRPr="00007575">
        <w:rPr>
          <w:color w:val="000000"/>
          <w:szCs w:val="24"/>
        </w:rPr>
        <w:t>REE) in the samples are more enriched than the heavy rare earth elements (</w:t>
      </w:r>
      <w:r w:rsidR="00123A3B">
        <w:rPr>
          <w:color w:val="000000"/>
          <w:szCs w:val="24"/>
        </w:rPr>
        <w:t>HRE</w:t>
      </w:r>
      <w:r w:rsidRPr="00007575">
        <w:rPr>
          <w:color w:val="000000"/>
          <w:szCs w:val="24"/>
        </w:rPr>
        <w:t xml:space="preserve">E), however, the </w:t>
      </w:r>
      <w:r w:rsidR="00123A3B">
        <w:rPr>
          <w:color w:val="000000"/>
          <w:szCs w:val="24"/>
        </w:rPr>
        <w:t>H</w:t>
      </w:r>
      <w:r w:rsidRPr="00007575">
        <w:rPr>
          <w:color w:val="000000"/>
          <w:szCs w:val="24"/>
        </w:rPr>
        <w:t>RE</w:t>
      </w:r>
      <w:r w:rsidR="00123A3B">
        <w:rPr>
          <w:color w:val="000000"/>
          <w:szCs w:val="24"/>
        </w:rPr>
        <w:t>E</w:t>
      </w:r>
      <w:r w:rsidRPr="00007575">
        <w:rPr>
          <w:color w:val="000000"/>
          <w:szCs w:val="24"/>
        </w:rPr>
        <w:t xml:space="preserve"> enrichment in granodiorites is more pronounced compared to granite and quartz diorites.</w:t>
      </w:r>
      <w:r w:rsidR="00123A3B">
        <w:rPr>
          <w:color w:val="000000"/>
          <w:szCs w:val="24"/>
        </w:rPr>
        <w:t xml:space="preserve"> </w:t>
      </w:r>
      <w:r w:rsidR="00123A3B" w:rsidRPr="00123A3B">
        <w:rPr>
          <w:color w:val="000000"/>
          <w:szCs w:val="24"/>
        </w:rPr>
        <w:t>The (La/Lu)N values of the rocks vary between 4.12</w:t>
      </w:r>
      <w:r w:rsidR="00123A3B">
        <w:rPr>
          <w:color w:val="000000"/>
          <w:szCs w:val="24"/>
        </w:rPr>
        <w:t xml:space="preserve"> and </w:t>
      </w:r>
      <w:r w:rsidR="00123A3B" w:rsidRPr="00123A3B">
        <w:rPr>
          <w:color w:val="000000"/>
          <w:szCs w:val="24"/>
        </w:rPr>
        <w:t>7.90</w:t>
      </w:r>
      <w:r w:rsidR="00123A3B">
        <w:rPr>
          <w:color w:val="000000"/>
          <w:szCs w:val="24"/>
        </w:rPr>
        <w:t>,</w:t>
      </w:r>
      <w:r w:rsidR="00123A3B" w:rsidRPr="00123A3B">
        <w:rPr>
          <w:color w:val="000000"/>
          <w:szCs w:val="24"/>
        </w:rPr>
        <w:t xml:space="preserve"> and negative Eu anomaly (Eu/Eu*=0.55-0.82) </w:t>
      </w:r>
      <w:r w:rsidR="00105E85" w:rsidRPr="00123A3B">
        <w:rPr>
          <w:color w:val="000000"/>
          <w:szCs w:val="24"/>
        </w:rPr>
        <w:t xml:space="preserve">of the rocks </w:t>
      </w:r>
      <w:r w:rsidR="00123A3B" w:rsidRPr="00123A3B">
        <w:rPr>
          <w:color w:val="000000"/>
          <w:szCs w:val="24"/>
        </w:rPr>
        <w:t>is evident.</w:t>
      </w:r>
      <w:r w:rsidR="00105E85">
        <w:rPr>
          <w:color w:val="000000"/>
          <w:szCs w:val="24"/>
        </w:rPr>
        <w:t xml:space="preserve"> </w:t>
      </w:r>
      <w:r w:rsidR="0099694E" w:rsidRPr="0099694E">
        <w:rPr>
          <w:color w:val="000000"/>
          <w:szCs w:val="24"/>
        </w:rPr>
        <w:t>In granitoidic samples, negative Nb (Ta) anomaly, positive Pb anomaly, negative P and Ti anomalies, enrichment of large ion radius (</w:t>
      </w:r>
      <w:r w:rsidR="00105E85">
        <w:rPr>
          <w:color w:val="000000"/>
          <w:szCs w:val="24"/>
        </w:rPr>
        <w:t>LIL</w:t>
      </w:r>
      <w:r w:rsidR="0099694E" w:rsidRPr="0099694E">
        <w:rPr>
          <w:color w:val="000000"/>
          <w:szCs w:val="24"/>
        </w:rPr>
        <w:t xml:space="preserve">) and </w:t>
      </w:r>
      <w:r w:rsidR="00105E85">
        <w:rPr>
          <w:color w:val="000000"/>
          <w:szCs w:val="24"/>
        </w:rPr>
        <w:t>LRE</w:t>
      </w:r>
      <w:r w:rsidR="0099694E" w:rsidRPr="0099694E">
        <w:rPr>
          <w:color w:val="000000"/>
          <w:szCs w:val="24"/>
        </w:rPr>
        <w:t xml:space="preserve"> elements were detected. </w:t>
      </w:r>
    </w:p>
    <w:p w14:paraId="64D51E2E" w14:textId="0D636F38" w:rsidR="00A32448" w:rsidRDefault="00105E85" w:rsidP="0099694E">
      <w:pPr>
        <w:tabs>
          <w:tab w:val="left" w:pos="0"/>
        </w:tabs>
        <w:autoSpaceDE w:val="0"/>
        <w:autoSpaceDN w:val="0"/>
        <w:adjustRightInd w:val="0"/>
        <w:spacing w:before="30" w:after="0" w:line="360" w:lineRule="auto"/>
        <w:ind w:firstLine="567"/>
        <w:jc w:val="both"/>
        <w:rPr>
          <w:color w:val="000000"/>
          <w:szCs w:val="24"/>
        </w:rPr>
      </w:pPr>
      <w:r w:rsidRPr="00105E85">
        <w:rPr>
          <w:color w:val="000000"/>
          <w:szCs w:val="24"/>
        </w:rPr>
        <w:t xml:space="preserve">Based on their geochemical and petrological properties, it has been revealed that partial melting of </w:t>
      </w:r>
      <w:r>
        <w:rPr>
          <w:color w:val="000000"/>
          <w:szCs w:val="24"/>
        </w:rPr>
        <w:t xml:space="preserve">lower </w:t>
      </w:r>
      <w:r w:rsidRPr="00105E85">
        <w:rPr>
          <w:color w:val="000000"/>
          <w:szCs w:val="24"/>
        </w:rPr>
        <w:t>continental crustal rocks (amphibolitic) and lithospheric mantle components are effective in the formation of these rocks.</w:t>
      </w:r>
    </w:p>
    <w:p w14:paraId="3AAE7A2E" w14:textId="77777777" w:rsidR="00105E85" w:rsidRPr="0099694E" w:rsidRDefault="00105E85" w:rsidP="0099694E">
      <w:pPr>
        <w:tabs>
          <w:tab w:val="left" w:pos="0"/>
        </w:tabs>
        <w:autoSpaceDE w:val="0"/>
        <w:autoSpaceDN w:val="0"/>
        <w:adjustRightInd w:val="0"/>
        <w:spacing w:before="30" w:after="0" w:line="360" w:lineRule="auto"/>
        <w:ind w:firstLine="567"/>
        <w:jc w:val="both"/>
        <w:rPr>
          <w:color w:val="000000"/>
          <w:szCs w:val="24"/>
        </w:rPr>
      </w:pPr>
    </w:p>
    <w:p w14:paraId="5EF3A5F9" w14:textId="77777777" w:rsidR="006E5947" w:rsidRPr="005E1A93" w:rsidRDefault="001A6E44" w:rsidP="00C4763E">
      <w:pPr>
        <w:spacing w:before="30" w:after="0" w:line="360" w:lineRule="auto"/>
        <w:ind w:left="1190" w:hanging="1190"/>
        <w:jc w:val="both"/>
        <w:rPr>
          <w:szCs w:val="24"/>
        </w:rPr>
        <w:sectPr w:rsidR="006E5947" w:rsidRPr="005E1A93" w:rsidSect="00E8721A">
          <w:pgSz w:w="11906" w:h="16838" w:code="9"/>
          <w:pgMar w:top="1701" w:right="1418" w:bottom="1418" w:left="1701" w:header="709" w:footer="709" w:gutter="0"/>
          <w:pgNumType w:fmt="upperRoman"/>
          <w:cols w:space="708"/>
          <w:docGrid w:linePitch="360"/>
        </w:sectPr>
      </w:pPr>
      <w:r w:rsidRPr="001A6E44">
        <w:rPr>
          <w:b/>
          <w:szCs w:val="24"/>
        </w:rPr>
        <w:t>Keyw</w:t>
      </w:r>
      <w:r w:rsidR="005E1A93" w:rsidRPr="001A6E44">
        <w:rPr>
          <w:b/>
          <w:szCs w:val="24"/>
        </w:rPr>
        <w:t>ords:</w:t>
      </w:r>
      <w:r w:rsidR="005E1A93" w:rsidRPr="005E1A93">
        <w:rPr>
          <w:szCs w:val="24"/>
        </w:rPr>
        <w:t> Granitoid, Gümüşhane, Geochemistry, Kopuz, Torul, Turkey, U-Pb Zircon Age.</w:t>
      </w:r>
    </w:p>
    <w:p w14:paraId="44332470" w14:textId="77777777" w:rsidR="001A6E44" w:rsidRDefault="001A6E44" w:rsidP="001A6E44">
      <w:pPr>
        <w:spacing w:after="0" w:line="240" w:lineRule="auto"/>
        <w:jc w:val="center"/>
        <w:rPr>
          <w:rStyle w:val="Balk1Char"/>
          <w:rFonts w:eastAsia="Calibri"/>
          <w:lang w:val="tr-TR"/>
        </w:rPr>
      </w:pPr>
      <w:bookmarkStart w:id="12" w:name="_Toc362004675"/>
      <w:bookmarkStart w:id="13" w:name="_Toc389691746"/>
      <w:bookmarkStart w:id="14" w:name="_Toc422756967"/>
      <w:bookmarkStart w:id="15" w:name="_Toc422757851"/>
      <w:bookmarkStart w:id="16" w:name="_Toc422758589"/>
      <w:bookmarkStart w:id="17" w:name="_Toc439752547"/>
      <w:bookmarkStart w:id="18" w:name="_Toc441709722"/>
    </w:p>
    <w:p w14:paraId="7909B480" w14:textId="77777777" w:rsidR="001A6E44" w:rsidRDefault="001A6E44" w:rsidP="001A6E44">
      <w:pPr>
        <w:spacing w:after="0" w:line="240" w:lineRule="auto"/>
        <w:jc w:val="center"/>
        <w:rPr>
          <w:rStyle w:val="Balk1Char"/>
          <w:rFonts w:eastAsia="Calibri"/>
          <w:lang w:val="tr-TR"/>
        </w:rPr>
      </w:pPr>
    </w:p>
    <w:p w14:paraId="045E8E36" w14:textId="77777777" w:rsidR="00B0309D" w:rsidRPr="002843E4" w:rsidRDefault="00B0309D" w:rsidP="001A6E44">
      <w:pPr>
        <w:spacing w:after="0" w:line="240" w:lineRule="auto"/>
        <w:jc w:val="center"/>
        <w:rPr>
          <w:rStyle w:val="Balk1Char"/>
          <w:rFonts w:eastAsia="Calibri"/>
        </w:rPr>
      </w:pPr>
      <w:bookmarkStart w:id="19" w:name="_Toc73217267"/>
      <w:r w:rsidRPr="002843E4">
        <w:rPr>
          <w:rStyle w:val="Balk1Char"/>
          <w:rFonts w:eastAsia="Calibri"/>
        </w:rPr>
        <w:t>TEŞEKKÜR</w:t>
      </w:r>
      <w:bookmarkEnd w:id="12"/>
      <w:bookmarkEnd w:id="13"/>
      <w:bookmarkEnd w:id="14"/>
      <w:bookmarkEnd w:id="15"/>
      <w:bookmarkEnd w:id="16"/>
      <w:bookmarkEnd w:id="17"/>
      <w:bookmarkEnd w:id="18"/>
      <w:bookmarkEnd w:id="19"/>
    </w:p>
    <w:p w14:paraId="3A825CE6" w14:textId="77777777" w:rsidR="00772213" w:rsidRPr="002843E4" w:rsidRDefault="00772213" w:rsidP="001A6E44">
      <w:pPr>
        <w:spacing w:after="0" w:line="360" w:lineRule="auto"/>
        <w:ind w:firstLine="567"/>
        <w:jc w:val="both"/>
        <w:rPr>
          <w:szCs w:val="24"/>
        </w:rPr>
      </w:pPr>
    </w:p>
    <w:p w14:paraId="3632AEA2" w14:textId="4054BA33" w:rsidR="00B0309D" w:rsidRPr="002843E4" w:rsidRDefault="009D6880" w:rsidP="001A6E44">
      <w:pPr>
        <w:spacing w:after="0" w:line="360" w:lineRule="auto"/>
        <w:ind w:firstLine="567"/>
        <w:jc w:val="both"/>
        <w:rPr>
          <w:b/>
          <w:color w:val="00B0F0"/>
          <w:szCs w:val="24"/>
        </w:rPr>
      </w:pPr>
      <w:r w:rsidRPr="002843E4">
        <w:rPr>
          <w:szCs w:val="24"/>
        </w:rPr>
        <w:t>Bu çalışma</w:t>
      </w:r>
      <w:r w:rsidR="00A32448">
        <w:rPr>
          <w:szCs w:val="24"/>
        </w:rPr>
        <w:t>,</w:t>
      </w:r>
      <w:r w:rsidRPr="002843E4">
        <w:rPr>
          <w:szCs w:val="24"/>
        </w:rPr>
        <w:t xml:space="preserve"> </w:t>
      </w:r>
      <w:r w:rsidR="00B0309D" w:rsidRPr="002843E4">
        <w:rPr>
          <w:szCs w:val="24"/>
        </w:rPr>
        <w:t>Gümüşhane Üniversitesi,</w:t>
      </w:r>
      <w:r w:rsidR="00FA2D60" w:rsidRPr="002843E4">
        <w:rPr>
          <w:szCs w:val="24"/>
        </w:rPr>
        <w:t xml:space="preserve"> Fen Bilimleri Enstitüsü, Jeoloji</w:t>
      </w:r>
      <w:r w:rsidR="00B0309D" w:rsidRPr="002843E4">
        <w:rPr>
          <w:szCs w:val="24"/>
        </w:rPr>
        <w:t xml:space="preserve"> Mühendisliği Anabilim Dalında</w:t>
      </w:r>
      <w:r w:rsidR="008B0079" w:rsidRPr="002843E4">
        <w:rPr>
          <w:szCs w:val="24"/>
        </w:rPr>
        <w:t xml:space="preserve"> </w:t>
      </w:r>
      <w:r w:rsidR="00B0309D" w:rsidRPr="002843E4">
        <w:rPr>
          <w:szCs w:val="24"/>
        </w:rPr>
        <w:t>Yüksek Lisans Tezi olarak hazırlanmıştır.</w:t>
      </w:r>
      <w:r w:rsidR="001F7992" w:rsidRPr="002843E4">
        <w:rPr>
          <w:szCs w:val="24"/>
        </w:rPr>
        <w:t xml:space="preserve"> Tez kapsamında</w:t>
      </w:r>
      <w:r w:rsidR="008B0079" w:rsidRPr="002843E4">
        <w:rPr>
          <w:szCs w:val="24"/>
        </w:rPr>
        <w:t>,</w:t>
      </w:r>
      <w:r w:rsidR="001F7992" w:rsidRPr="002843E4">
        <w:rPr>
          <w:szCs w:val="24"/>
        </w:rPr>
        <w:t xml:space="preserve"> K</w:t>
      </w:r>
      <w:r w:rsidR="008C6C06" w:rsidRPr="002843E4">
        <w:rPr>
          <w:szCs w:val="24"/>
        </w:rPr>
        <w:t>opuz</w:t>
      </w:r>
      <w:r w:rsidR="001F7992" w:rsidRPr="002843E4">
        <w:rPr>
          <w:szCs w:val="24"/>
        </w:rPr>
        <w:t xml:space="preserve"> (Torul/Gümüşhane)</w:t>
      </w:r>
      <w:r w:rsidR="001F7992" w:rsidRPr="002843E4">
        <w:rPr>
          <w:color w:val="00B0F0"/>
          <w:szCs w:val="24"/>
        </w:rPr>
        <w:t xml:space="preserve"> </w:t>
      </w:r>
      <w:r w:rsidR="008C6C06" w:rsidRPr="002843E4">
        <w:rPr>
          <w:szCs w:val="24"/>
        </w:rPr>
        <w:t>Granito</w:t>
      </w:r>
      <w:r w:rsidR="009A2CDC" w:rsidRPr="002843E4">
        <w:rPr>
          <w:szCs w:val="24"/>
        </w:rPr>
        <w:t>y</w:t>
      </w:r>
      <w:r w:rsidR="008C6C06" w:rsidRPr="002843E4">
        <w:rPr>
          <w:szCs w:val="24"/>
        </w:rPr>
        <w:t>idi’nin</w:t>
      </w:r>
      <w:r w:rsidR="00B30E8C" w:rsidRPr="002843E4">
        <w:rPr>
          <w:color w:val="00B0F0"/>
          <w:szCs w:val="24"/>
        </w:rPr>
        <w:t xml:space="preserve"> </w:t>
      </w:r>
      <w:r w:rsidR="00B30E8C" w:rsidRPr="002843E4">
        <w:rPr>
          <w:szCs w:val="24"/>
        </w:rPr>
        <w:t>petrografik</w:t>
      </w:r>
      <w:r w:rsidR="006F55C5" w:rsidRPr="002843E4">
        <w:rPr>
          <w:szCs w:val="24"/>
        </w:rPr>
        <w:t xml:space="preserve"> ve </w:t>
      </w:r>
      <w:r w:rsidR="008C6C06" w:rsidRPr="002843E4">
        <w:rPr>
          <w:szCs w:val="24"/>
        </w:rPr>
        <w:t>jeokimyasal</w:t>
      </w:r>
      <w:r w:rsidR="006F55C5" w:rsidRPr="002843E4">
        <w:rPr>
          <w:szCs w:val="24"/>
        </w:rPr>
        <w:t xml:space="preserve"> özellikleri incelenmiştir</w:t>
      </w:r>
      <w:r w:rsidR="00B30E8C" w:rsidRPr="002843E4">
        <w:rPr>
          <w:szCs w:val="24"/>
        </w:rPr>
        <w:t>.</w:t>
      </w:r>
    </w:p>
    <w:p w14:paraId="516256D7" w14:textId="4000A7BD" w:rsidR="009C1211" w:rsidRPr="002843E4" w:rsidRDefault="009C1211" w:rsidP="001A6E44">
      <w:pPr>
        <w:spacing w:after="0" w:line="360" w:lineRule="auto"/>
        <w:ind w:firstLine="567"/>
        <w:jc w:val="both"/>
      </w:pPr>
      <w:r w:rsidRPr="002843E4">
        <w:t>Çalışma</w:t>
      </w:r>
      <w:r w:rsidR="00ED27F7">
        <w:t>nın her aşamasında</w:t>
      </w:r>
      <w:r w:rsidR="008B0079" w:rsidRPr="00A32448">
        <w:t>,</w:t>
      </w:r>
      <w:r w:rsidRPr="002843E4">
        <w:t xml:space="preserve"> </w:t>
      </w:r>
      <w:r w:rsidR="008B0079" w:rsidRPr="002843E4">
        <w:t>yoğun iş temposu</w:t>
      </w:r>
      <w:r w:rsidR="00ED27F7">
        <w:t xml:space="preserve">na rağmen değerli vaktini </w:t>
      </w:r>
      <w:r w:rsidR="008B0079" w:rsidRPr="002843E4">
        <w:t>ayıran</w:t>
      </w:r>
      <w:r w:rsidR="00D55DC7" w:rsidRPr="002843E4">
        <w:t>,</w:t>
      </w:r>
      <w:r w:rsidRPr="002843E4">
        <w:t xml:space="preserve"> </w:t>
      </w:r>
      <w:r w:rsidR="008B0079" w:rsidRPr="002843E4">
        <w:t>tecrübesini ve desteğini</w:t>
      </w:r>
      <w:r w:rsidR="00D55DC7" w:rsidRPr="002843E4">
        <w:t xml:space="preserve"> </w:t>
      </w:r>
      <w:r w:rsidR="00ED27F7">
        <w:t xml:space="preserve">hiçbir zaman </w:t>
      </w:r>
      <w:r w:rsidRPr="002843E4">
        <w:t>esirgemeyen</w:t>
      </w:r>
      <w:r w:rsidR="00ED27F7">
        <w:t xml:space="preserve"> </w:t>
      </w:r>
      <w:r w:rsidR="008B0079" w:rsidRPr="002843E4">
        <w:t>tez</w:t>
      </w:r>
      <w:r w:rsidR="00D13580" w:rsidRPr="002843E4">
        <w:t xml:space="preserve"> d</w:t>
      </w:r>
      <w:r w:rsidRPr="002843E4">
        <w:t>anışman</w:t>
      </w:r>
      <w:r w:rsidR="008B0079" w:rsidRPr="002843E4">
        <w:t>ım</w:t>
      </w:r>
      <w:r w:rsidRPr="002843E4">
        <w:t xml:space="preserve"> </w:t>
      </w:r>
      <w:r w:rsidR="00ED27F7">
        <w:t xml:space="preserve">sayın </w:t>
      </w:r>
      <w:r w:rsidR="00D13580" w:rsidRPr="002843E4">
        <w:t>Prof</w:t>
      </w:r>
      <w:r w:rsidR="009E5419" w:rsidRPr="002843E4">
        <w:t xml:space="preserve">. Dr. Ferkan SİPAHİ </w:t>
      </w:r>
      <w:r w:rsidR="00ED27F7">
        <w:t xml:space="preserve">hocama </w:t>
      </w:r>
      <w:r w:rsidRPr="002843E4">
        <w:t xml:space="preserve">minnet ve </w:t>
      </w:r>
      <w:r w:rsidR="00D55DC7" w:rsidRPr="002843E4">
        <w:t xml:space="preserve">şükranlarımı </w:t>
      </w:r>
      <w:r w:rsidRPr="002843E4">
        <w:t>sunarım.</w:t>
      </w:r>
    </w:p>
    <w:p w14:paraId="44AA55B7" w14:textId="742FC85C" w:rsidR="001C0E2E" w:rsidRDefault="00B90216" w:rsidP="001A6E44">
      <w:pPr>
        <w:tabs>
          <w:tab w:val="left" w:pos="2127"/>
          <w:tab w:val="left" w:pos="6521"/>
        </w:tabs>
        <w:spacing w:after="0" w:line="360" w:lineRule="auto"/>
        <w:ind w:firstLine="567"/>
        <w:jc w:val="both"/>
      </w:pPr>
      <w:r w:rsidRPr="002843E4">
        <w:t>Çalışma sürecinde</w:t>
      </w:r>
      <w:r w:rsidR="009C1211" w:rsidRPr="002843E4">
        <w:t xml:space="preserve"> </w:t>
      </w:r>
      <w:r w:rsidR="008B0079" w:rsidRPr="002843E4">
        <w:t>her zaman kapısını çalabileceğim,</w:t>
      </w:r>
      <w:r w:rsidR="009C1211" w:rsidRPr="002843E4">
        <w:t xml:space="preserve"> bilgi ve </w:t>
      </w:r>
      <w:r w:rsidRPr="002843E4">
        <w:t>deneyimlerinden</w:t>
      </w:r>
      <w:r w:rsidR="009C1211" w:rsidRPr="002843E4">
        <w:t xml:space="preserve"> </w:t>
      </w:r>
      <w:r w:rsidRPr="002843E4">
        <w:t>fayda</w:t>
      </w:r>
      <w:r w:rsidR="009C1211" w:rsidRPr="002843E4">
        <w:t xml:space="preserve">landığım </w:t>
      </w:r>
      <w:r w:rsidR="00785F16" w:rsidRPr="002843E4">
        <w:t xml:space="preserve">Prof. </w:t>
      </w:r>
      <w:r w:rsidR="009C1211" w:rsidRPr="002843E4">
        <w:t xml:space="preserve">Dr. Abdullah KAYGUSUZ, </w:t>
      </w:r>
      <w:r w:rsidR="00126708" w:rsidRPr="002843E4">
        <w:t xml:space="preserve">Dr. Öğr. Üyesi Mehmet </w:t>
      </w:r>
      <w:r w:rsidR="009E5419" w:rsidRPr="002843E4">
        <w:t>Ali GÜCER</w:t>
      </w:r>
      <w:r w:rsidR="00ED27F7">
        <w:t>’</w:t>
      </w:r>
      <w:r w:rsidR="00692E3B" w:rsidRPr="002843E4">
        <w:t xml:space="preserve">e, </w:t>
      </w:r>
      <w:r w:rsidR="00D4379E" w:rsidRPr="002843E4">
        <w:t xml:space="preserve">arazi çalışmalarımda </w:t>
      </w:r>
      <w:r w:rsidR="00642BE7" w:rsidRPr="002843E4">
        <w:t xml:space="preserve">destek </w:t>
      </w:r>
      <w:r w:rsidR="00D4379E" w:rsidRPr="002843E4">
        <w:t xml:space="preserve">olan Jeoloji </w:t>
      </w:r>
      <w:r w:rsidR="005A2A5D">
        <w:t xml:space="preserve">Yüksek </w:t>
      </w:r>
      <w:r w:rsidR="00D4379E" w:rsidRPr="002843E4">
        <w:t>M</w:t>
      </w:r>
      <w:r w:rsidR="00642BE7" w:rsidRPr="002843E4">
        <w:t xml:space="preserve">ühendisi </w:t>
      </w:r>
      <w:r w:rsidR="00542BE5" w:rsidRPr="002843E4">
        <w:t>Tanju AYDURMUŞ’</w:t>
      </w:r>
      <w:r w:rsidR="00642BE7" w:rsidRPr="002843E4">
        <w:t>a,</w:t>
      </w:r>
      <w:r w:rsidR="001043A3" w:rsidRPr="002843E4">
        <w:t xml:space="preserve"> </w:t>
      </w:r>
      <w:r w:rsidR="00D4379E" w:rsidRPr="002843E4">
        <w:t>ince kesitlerin incelenmesinde</w:t>
      </w:r>
      <w:r w:rsidRPr="002843E4">
        <w:t xml:space="preserve"> </w:t>
      </w:r>
      <w:r w:rsidR="00D4379E" w:rsidRPr="002843E4">
        <w:t xml:space="preserve">yardımcı olan </w:t>
      </w:r>
      <w:r w:rsidR="00BA2926" w:rsidRPr="002843E4">
        <w:t xml:space="preserve">Arş. Gör. </w:t>
      </w:r>
      <w:r w:rsidR="009C1211" w:rsidRPr="002843E4">
        <w:t xml:space="preserve">Kadir SÜNNETÇİ </w:t>
      </w:r>
      <w:r w:rsidR="00B0309D" w:rsidRPr="002843E4">
        <w:t>ve</w:t>
      </w:r>
      <w:r w:rsidR="00126708" w:rsidRPr="002843E4">
        <w:t xml:space="preserve"> ince kesitleri hazırlayan </w:t>
      </w:r>
      <w:r w:rsidR="00ED27F7">
        <w:t xml:space="preserve">teknisyen </w:t>
      </w:r>
      <w:r w:rsidR="00126708" w:rsidRPr="002843E4">
        <w:t>Ferdi DAYANÇ’a</w:t>
      </w:r>
      <w:r w:rsidR="00B0309D" w:rsidRPr="002843E4">
        <w:t xml:space="preserve"> teşek</w:t>
      </w:r>
      <w:r w:rsidR="00D4379E" w:rsidRPr="002843E4">
        <w:t>kürlerimi sunarım.</w:t>
      </w:r>
    </w:p>
    <w:p w14:paraId="3B7D121D" w14:textId="642461B1" w:rsidR="004B7287" w:rsidRPr="002843E4" w:rsidRDefault="004B7287" w:rsidP="00693086">
      <w:pPr>
        <w:spacing w:before="30" w:after="0" w:line="360" w:lineRule="auto"/>
        <w:ind w:firstLine="567"/>
        <w:jc w:val="both"/>
      </w:pPr>
      <w:r w:rsidRPr="002843E4">
        <w:rPr>
          <w:szCs w:val="24"/>
        </w:rPr>
        <w:t>Tez</w:t>
      </w:r>
      <w:r>
        <w:rPr>
          <w:szCs w:val="24"/>
        </w:rPr>
        <w:t xml:space="preserve"> çalışmasını maddi olarak destekleyen Gümüşhane Üniversitesi </w:t>
      </w:r>
      <w:r w:rsidRPr="004B7287">
        <w:rPr>
          <w:szCs w:val="24"/>
        </w:rPr>
        <w:t xml:space="preserve">Bilimsel Araştırma Projeleri </w:t>
      </w:r>
      <w:r>
        <w:rPr>
          <w:szCs w:val="24"/>
        </w:rPr>
        <w:t xml:space="preserve">(GÜBAP) </w:t>
      </w:r>
      <w:r w:rsidRPr="004B7287">
        <w:rPr>
          <w:szCs w:val="24"/>
        </w:rPr>
        <w:t>Koordinatörlüğü</w:t>
      </w:r>
      <w:r>
        <w:rPr>
          <w:szCs w:val="24"/>
        </w:rPr>
        <w:t xml:space="preserve"> </w:t>
      </w:r>
      <w:r w:rsidR="0059399C">
        <w:rPr>
          <w:szCs w:val="24"/>
        </w:rPr>
        <w:t>ile 19.F5114.01.03 ve 19.F5114.07.04 nolu projelere</w:t>
      </w:r>
      <w:r>
        <w:rPr>
          <w:szCs w:val="24"/>
        </w:rPr>
        <w:t xml:space="preserve"> ayrıca </w:t>
      </w:r>
      <w:r w:rsidRPr="002843E4">
        <w:t>teşekkür</w:t>
      </w:r>
      <w:r w:rsidR="00182D47">
        <w:t>ü bir borç bilirim.</w:t>
      </w:r>
    </w:p>
    <w:p w14:paraId="55A71EA0" w14:textId="7FC12823" w:rsidR="00397248" w:rsidRPr="002843E4" w:rsidRDefault="00D4379E" w:rsidP="00241C13">
      <w:pPr>
        <w:spacing w:before="30" w:after="0" w:line="360" w:lineRule="auto"/>
        <w:ind w:firstLine="567"/>
        <w:jc w:val="both"/>
      </w:pPr>
      <w:r w:rsidRPr="002843E4">
        <w:t>Bu hayatta, bana her zaman iyi bir ahlak aşılamayı amaç edinen, çok kı</w:t>
      </w:r>
      <w:r w:rsidR="002F1832" w:rsidRPr="002843E4">
        <w:t>y</w:t>
      </w:r>
      <w:r w:rsidRPr="002843E4">
        <w:t>metli babam Hurrem DORUK ve annem Saime DORUK’a</w:t>
      </w:r>
      <w:r w:rsidR="002F1832" w:rsidRPr="002843E4">
        <w:t>,</w:t>
      </w:r>
      <w:r w:rsidRPr="002843E4">
        <w:t xml:space="preserve"> </w:t>
      </w:r>
      <w:r w:rsidR="002F1832" w:rsidRPr="002843E4">
        <w:t>desteğini esirgemeyen</w:t>
      </w:r>
      <w:r w:rsidRPr="002843E4">
        <w:t xml:space="preserve"> eşim Yeşim DORUK’a, evimizin neşeşi oğlum Yağız DORUK</w:t>
      </w:r>
      <w:r w:rsidR="00E553B4" w:rsidRPr="002843E4">
        <w:t>’a</w:t>
      </w:r>
      <w:r w:rsidRPr="002843E4">
        <w:t xml:space="preserve"> ve yakın zamanda hayatımıza </w:t>
      </w:r>
      <w:proofErr w:type="gramStart"/>
      <w:r w:rsidRPr="002843E4">
        <w:t>dahil</w:t>
      </w:r>
      <w:proofErr w:type="gramEnd"/>
      <w:r w:rsidRPr="002843E4">
        <w:t xml:space="preserve"> olan kızım Merve DORUK’a</w:t>
      </w:r>
      <w:r w:rsidR="002F1832" w:rsidRPr="002843E4">
        <w:t xml:space="preserve"> şükranlarımı sunarım.</w:t>
      </w:r>
    </w:p>
    <w:p w14:paraId="765FFAF0" w14:textId="77777777" w:rsidR="00B0309D" w:rsidRPr="002843E4" w:rsidRDefault="00B0309D" w:rsidP="00241C13">
      <w:pPr>
        <w:spacing w:before="30" w:after="0" w:line="360" w:lineRule="auto"/>
        <w:ind w:firstLine="567"/>
        <w:jc w:val="both"/>
        <w:rPr>
          <w:color w:val="FF0000"/>
          <w:sz w:val="23"/>
          <w:szCs w:val="23"/>
        </w:rPr>
      </w:pPr>
    </w:p>
    <w:p w14:paraId="5B2AB8AE" w14:textId="77777777" w:rsidR="00B0309D" w:rsidRPr="002843E4" w:rsidRDefault="00542BE5" w:rsidP="00241C13">
      <w:pPr>
        <w:spacing w:before="30" w:after="0" w:line="360" w:lineRule="auto"/>
        <w:ind w:firstLine="709"/>
        <w:jc w:val="right"/>
        <w:rPr>
          <w:szCs w:val="23"/>
        </w:rPr>
      </w:pPr>
      <w:r w:rsidRPr="002843E4">
        <w:rPr>
          <w:szCs w:val="23"/>
        </w:rPr>
        <w:t>Cüneyt DORUK</w:t>
      </w:r>
    </w:p>
    <w:p w14:paraId="10FBCFD8" w14:textId="77777777" w:rsidR="008C769E" w:rsidRPr="002843E4" w:rsidRDefault="003250E0" w:rsidP="00241C13">
      <w:pPr>
        <w:spacing w:before="30"/>
        <w:jc w:val="right"/>
      </w:pPr>
      <w:r w:rsidRPr="002843E4">
        <w:t>Gümüşhane, 20</w:t>
      </w:r>
      <w:r w:rsidR="00D4379E" w:rsidRPr="002843E4">
        <w:t>21</w:t>
      </w:r>
    </w:p>
    <w:p w14:paraId="276142C6" w14:textId="77777777" w:rsidR="00DD79DD" w:rsidRPr="002843E4" w:rsidRDefault="00DD79DD" w:rsidP="00241C13">
      <w:pPr>
        <w:spacing w:before="30"/>
        <w:jc w:val="right"/>
        <w:rPr>
          <w:color w:val="FF0000"/>
        </w:rPr>
      </w:pPr>
    </w:p>
    <w:p w14:paraId="594B6D56" w14:textId="77777777" w:rsidR="00DD79DD" w:rsidRPr="002843E4" w:rsidRDefault="00DD79DD" w:rsidP="00241C13">
      <w:pPr>
        <w:spacing w:before="30"/>
        <w:jc w:val="right"/>
        <w:rPr>
          <w:color w:val="FF0000"/>
        </w:rPr>
      </w:pPr>
    </w:p>
    <w:p w14:paraId="3DAE5A0E" w14:textId="77777777" w:rsidR="00B03603" w:rsidRPr="002843E4" w:rsidRDefault="00B03603" w:rsidP="00241C13">
      <w:pPr>
        <w:spacing w:before="30"/>
        <w:jc w:val="right"/>
        <w:rPr>
          <w:color w:val="FF0000"/>
        </w:rPr>
      </w:pPr>
    </w:p>
    <w:p w14:paraId="64C18E72" w14:textId="1683B111" w:rsidR="00B03603" w:rsidRDefault="00B03603" w:rsidP="00241C13">
      <w:pPr>
        <w:spacing w:before="30"/>
        <w:jc w:val="right"/>
        <w:rPr>
          <w:color w:val="FF0000"/>
        </w:rPr>
      </w:pPr>
    </w:p>
    <w:p w14:paraId="552C93B2" w14:textId="77777777" w:rsidR="00D846E2" w:rsidRPr="002843E4" w:rsidRDefault="00D846E2" w:rsidP="00241C13">
      <w:pPr>
        <w:spacing w:before="30"/>
        <w:jc w:val="right"/>
        <w:rPr>
          <w:color w:val="FF0000"/>
        </w:rPr>
      </w:pPr>
    </w:p>
    <w:p w14:paraId="70829091" w14:textId="77777777" w:rsidR="00B03603" w:rsidRPr="002843E4" w:rsidRDefault="00B03603" w:rsidP="00241C13">
      <w:pPr>
        <w:spacing w:before="30"/>
        <w:jc w:val="right"/>
        <w:rPr>
          <w:color w:val="FF0000"/>
        </w:rPr>
      </w:pPr>
    </w:p>
    <w:p w14:paraId="5BF0ECC1" w14:textId="77777777" w:rsidR="00B03603" w:rsidRPr="002843E4" w:rsidRDefault="00B03603" w:rsidP="00241C13">
      <w:pPr>
        <w:spacing w:before="30"/>
        <w:jc w:val="right"/>
        <w:rPr>
          <w:color w:val="FF0000"/>
        </w:rPr>
      </w:pPr>
    </w:p>
    <w:p w14:paraId="44B79F79" w14:textId="77777777" w:rsidR="001A6E44" w:rsidRPr="001A6E44" w:rsidRDefault="001A6E44" w:rsidP="001A6E44">
      <w:pPr>
        <w:pStyle w:val="Balk1"/>
        <w:spacing w:line="240" w:lineRule="auto"/>
        <w:jc w:val="center"/>
        <w:rPr>
          <w:sz w:val="2"/>
          <w:lang w:val="tr-TR"/>
        </w:rPr>
      </w:pPr>
      <w:bookmarkStart w:id="20" w:name="_Toc439752551"/>
      <w:bookmarkStart w:id="21" w:name="_Toc441709726"/>
      <w:bookmarkStart w:id="22" w:name="_Toc521406564"/>
    </w:p>
    <w:p w14:paraId="536DCC5B" w14:textId="77777777" w:rsidR="001A6E44" w:rsidRPr="001A6E44" w:rsidRDefault="001A6E44" w:rsidP="001A6E44">
      <w:pPr>
        <w:pStyle w:val="Balk1"/>
        <w:spacing w:line="240" w:lineRule="auto"/>
        <w:jc w:val="center"/>
        <w:rPr>
          <w:sz w:val="14"/>
          <w:lang w:val="tr-TR"/>
        </w:rPr>
      </w:pPr>
    </w:p>
    <w:p w14:paraId="40405339" w14:textId="77777777" w:rsidR="001A6E44" w:rsidRDefault="001A6E44" w:rsidP="001A6E44">
      <w:pPr>
        <w:pStyle w:val="Balk1"/>
        <w:spacing w:line="240" w:lineRule="auto"/>
        <w:jc w:val="center"/>
        <w:rPr>
          <w:rFonts w:eastAsia="Calibri"/>
          <w:color w:val="000000"/>
          <w:lang w:val="tr-TR"/>
        </w:rPr>
      </w:pPr>
      <w:bookmarkStart w:id="23" w:name="_Toc439752548"/>
      <w:bookmarkStart w:id="24" w:name="_Toc441709723"/>
      <w:bookmarkEnd w:id="20"/>
      <w:bookmarkEnd w:id="21"/>
      <w:bookmarkEnd w:id="22"/>
    </w:p>
    <w:p w14:paraId="7EC58985" w14:textId="77777777" w:rsidR="001A6E44" w:rsidRDefault="001A6E44" w:rsidP="001A6E44">
      <w:pPr>
        <w:pStyle w:val="Balk1"/>
        <w:spacing w:line="240" w:lineRule="auto"/>
        <w:jc w:val="center"/>
        <w:rPr>
          <w:rFonts w:eastAsia="Calibri"/>
          <w:color w:val="000000"/>
          <w:lang w:val="tr-TR"/>
        </w:rPr>
      </w:pPr>
    </w:p>
    <w:p w14:paraId="7B39AF05" w14:textId="77777777" w:rsidR="00655F48" w:rsidRPr="00696E7E" w:rsidRDefault="00655F48" w:rsidP="001A6E44">
      <w:pPr>
        <w:pStyle w:val="Balk1"/>
        <w:spacing w:line="240" w:lineRule="auto"/>
        <w:jc w:val="center"/>
        <w:rPr>
          <w:rFonts w:eastAsia="Calibri"/>
          <w:color w:val="000000"/>
          <w:lang w:val="tr-TR"/>
        </w:rPr>
      </w:pPr>
      <w:bookmarkStart w:id="25" w:name="_Toc73217269"/>
      <w:r w:rsidRPr="00696E7E">
        <w:rPr>
          <w:rFonts w:eastAsia="Calibri"/>
          <w:color w:val="000000"/>
        </w:rPr>
        <w:t>İÇİNDEKİLER</w:t>
      </w:r>
      <w:bookmarkEnd w:id="23"/>
      <w:bookmarkEnd w:id="24"/>
      <w:bookmarkEnd w:id="25"/>
    </w:p>
    <w:p w14:paraId="6EFC4ED2" w14:textId="77777777" w:rsidR="00655F48" w:rsidRPr="00696E7E" w:rsidRDefault="00655F48" w:rsidP="00241C13">
      <w:pPr>
        <w:spacing w:before="30" w:after="0" w:line="360" w:lineRule="auto"/>
        <w:ind w:hanging="709"/>
        <w:jc w:val="right"/>
        <w:rPr>
          <w:b/>
          <w:color w:val="000000"/>
          <w:u w:val="single"/>
        </w:rPr>
      </w:pPr>
      <w:r w:rsidRPr="00696E7E">
        <w:rPr>
          <w:b/>
          <w:color w:val="000000"/>
          <w:u w:val="single"/>
        </w:rPr>
        <w:t>Sayfa No</w:t>
      </w:r>
    </w:p>
    <w:p w14:paraId="6068BFCE" w14:textId="77777777" w:rsidR="001E3DDA" w:rsidRPr="00696E7E" w:rsidRDefault="001E3DDA" w:rsidP="00241C13">
      <w:pPr>
        <w:spacing w:before="30" w:after="0" w:line="360" w:lineRule="auto"/>
        <w:ind w:hanging="709"/>
        <w:jc w:val="right"/>
        <w:rPr>
          <w:b/>
          <w:color w:val="000000"/>
          <w:u w:val="single"/>
        </w:rPr>
      </w:pPr>
    </w:p>
    <w:p w14:paraId="1B163828" w14:textId="5589A734" w:rsidR="00127EB2" w:rsidRDefault="00322F8A" w:rsidP="00127EB2">
      <w:pPr>
        <w:pStyle w:val="T1"/>
        <w:spacing w:line="360" w:lineRule="auto"/>
        <w:rPr>
          <w:rFonts w:asciiTheme="minorHAnsi" w:eastAsiaTheme="minorEastAsia" w:hAnsiTheme="minorHAnsi" w:cstheme="minorBidi"/>
          <w:sz w:val="22"/>
          <w:lang w:eastAsia="tr-TR"/>
        </w:rPr>
      </w:pPr>
      <w:r w:rsidRPr="00696E7E">
        <w:rPr>
          <w:color w:val="000000"/>
        </w:rPr>
        <w:fldChar w:fldCharType="begin"/>
      </w:r>
      <w:r w:rsidRPr="00696E7E">
        <w:rPr>
          <w:color w:val="000000"/>
        </w:rPr>
        <w:instrText xml:space="preserve"> TOC \o "1-5" \h \z \u </w:instrText>
      </w:r>
      <w:r w:rsidRPr="00696E7E">
        <w:rPr>
          <w:color w:val="000000"/>
        </w:rPr>
        <w:fldChar w:fldCharType="separate"/>
      </w:r>
      <w:hyperlink w:anchor="_Toc73217265" w:history="1">
        <w:r w:rsidR="00127EB2" w:rsidRPr="00A20FD0">
          <w:rPr>
            <w:rStyle w:val="Kpr"/>
          </w:rPr>
          <w:t>ÖZET</w:t>
        </w:r>
        <w:r w:rsidR="00127EB2">
          <w:rPr>
            <w:rStyle w:val="Kpr"/>
          </w:rPr>
          <w:t xml:space="preserve"> ………………….</w:t>
        </w:r>
        <w:r w:rsidR="00127EB2">
          <w:rPr>
            <w:webHidden/>
          </w:rPr>
          <w:tab/>
        </w:r>
        <w:r w:rsidR="00127EB2">
          <w:rPr>
            <w:webHidden/>
          </w:rPr>
          <w:fldChar w:fldCharType="begin"/>
        </w:r>
        <w:r w:rsidR="00127EB2">
          <w:rPr>
            <w:webHidden/>
          </w:rPr>
          <w:instrText xml:space="preserve"> PAGEREF _Toc73217265 \h </w:instrText>
        </w:r>
        <w:r w:rsidR="00127EB2">
          <w:rPr>
            <w:webHidden/>
          </w:rPr>
        </w:r>
        <w:r w:rsidR="00127EB2">
          <w:rPr>
            <w:webHidden/>
          </w:rPr>
          <w:fldChar w:fldCharType="separate"/>
        </w:r>
        <w:r w:rsidR="00A30953">
          <w:rPr>
            <w:webHidden/>
          </w:rPr>
          <w:t>IV</w:t>
        </w:r>
        <w:r w:rsidR="00127EB2">
          <w:rPr>
            <w:webHidden/>
          </w:rPr>
          <w:fldChar w:fldCharType="end"/>
        </w:r>
      </w:hyperlink>
    </w:p>
    <w:p w14:paraId="3E751180" w14:textId="0B197680" w:rsidR="00127EB2" w:rsidRDefault="002A2FBA" w:rsidP="00127EB2">
      <w:pPr>
        <w:pStyle w:val="T1"/>
        <w:spacing w:line="360" w:lineRule="auto"/>
        <w:rPr>
          <w:rFonts w:asciiTheme="minorHAnsi" w:eastAsiaTheme="minorEastAsia" w:hAnsiTheme="minorHAnsi" w:cstheme="minorBidi"/>
          <w:sz w:val="22"/>
          <w:lang w:eastAsia="tr-TR"/>
        </w:rPr>
      </w:pPr>
      <w:hyperlink w:anchor="_Toc73217266" w:history="1">
        <w:r w:rsidR="00127EB2" w:rsidRPr="00A20FD0">
          <w:rPr>
            <w:rStyle w:val="Kpr"/>
          </w:rPr>
          <w:t>ABSTRACT</w:t>
        </w:r>
        <w:r w:rsidR="00127EB2">
          <w:rPr>
            <w:webHidden/>
          </w:rPr>
          <w:tab/>
        </w:r>
        <w:r w:rsidR="00127EB2">
          <w:rPr>
            <w:webHidden/>
          </w:rPr>
          <w:fldChar w:fldCharType="begin"/>
        </w:r>
        <w:r w:rsidR="00127EB2">
          <w:rPr>
            <w:webHidden/>
          </w:rPr>
          <w:instrText xml:space="preserve"> PAGEREF _Toc73217266 \h </w:instrText>
        </w:r>
        <w:r w:rsidR="00127EB2">
          <w:rPr>
            <w:webHidden/>
          </w:rPr>
        </w:r>
        <w:r w:rsidR="00127EB2">
          <w:rPr>
            <w:webHidden/>
          </w:rPr>
          <w:fldChar w:fldCharType="separate"/>
        </w:r>
        <w:r w:rsidR="00A30953">
          <w:rPr>
            <w:webHidden/>
          </w:rPr>
          <w:t>VI</w:t>
        </w:r>
        <w:r w:rsidR="00127EB2">
          <w:rPr>
            <w:webHidden/>
          </w:rPr>
          <w:fldChar w:fldCharType="end"/>
        </w:r>
      </w:hyperlink>
    </w:p>
    <w:p w14:paraId="2C2D3378" w14:textId="7D2734CD" w:rsidR="00127EB2" w:rsidRDefault="002A2FBA" w:rsidP="00127EB2">
      <w:pPr>
        <w:pStyle w:val="T1"/>
        <w:spacing w:line="360" w:lineRule="auto"/>
        <w:rPr>
          <w:rFonts w:asciiTheme="minorHAnsi" w:eastAsiaTheme="minorEastAsia" w:hAnsiTheme="minorHAnsi" w:cstheme="minorBidi"/>
          <w:sz w:val="22"/>
          <w:lang w:eastAsia="tr-TR"/>
        </w:rPr>
      </w:pPr>
      <w:hyperlink w:anchor="_Toc73217267" w:history="1">
        <w:r w:rsidR="00127EB2" w:rsidRPr="00A20FD0">
          <w:rPr>
            <w:rStyle w:val="Kpr"/>
          </w:rPr>
          <w:t>TEŞEKKÜR</w:t>
        </w:r>
        <w:r w:rsidR="00127EB2">
          <w:rPr>
            <w:webHidden/>
          </w:rPr>
          <w:tab/>
        </w:r>
        <w:r w:rsidR="00127EB2">
          <w:rPr>
            <w:webHidden/>
          </w:rPr>
          <w:fldChar w:fldCharType="begin"/>
        </w:r>
        <w:r w:rsidR="00127EB2">
          <w:rPr>
            <w:webHidden/>
          </w:rPr>
          <w:instrText xml:space="preserve"> PAGEREF _Toc73217267 \h </w:instrText>
        </w:r>
        <w:r w:rsidR="00127EB2">
          <w:rPr>
            <w:webHidden/>
          </w:rPr>
        </w:r>
        <w:r w:rsidR="00127EB2">
          <w:rPr>
            <w:webHidden/>
          </w:rPr>
          <w:fldChar w:fldCharType="separate"/>
        </w:r>
        <w:r w:rsidR="00A30953">
          <w:rPr>
            <w:webHidden/>
          </w:rPr>
          <w:t>VIII</w:t>
        </w:r>
        <w:r w:rsidR="00127EB2">
          <w:rPr>
            <w:webHidden/>
          </w:rPr>
          <w:fldChar w:fldCharType="end"/>
        </w:r>
      </w:hyperlink>
    </w:p>
    <w:p w14:paraId="1FBD51EB" w14:textId="5A1F1405" w:rsidR="00127EB2" w:rsidRDefault="002A2FBA" w:rsidP="00127EB2">
      <w:pPr>
        <w:pStyle w:val="T1"/>
        <w:spacing w:line="360" w:lineRule="auto"/>
        <w:rPr>
          <w:rFonts w:asciiTheme="minorHAnsi" w:eastAsiaTheme="minorEastAsia" w:hAnsiTheme="minorHAnsi" w:cstheme="minorBidi"/>
          <w:sz w:val="22"/>
          <w:lang w:eastAsia="tr-TR"/>
        </w:rPr>
      </w:pPr>
      <w:hyperlink w:anchor="_Toc73217269" w:history="1">
        <w:r w:rsidR="00127EB2" w:rsidRPr="00A20FD0">
          <w:rPr>
            <w:rStyle w:val="Kpr"/>
          </w:rPr>
          <w:t>İÇİNDEKİLER</w:t>
        </w:r>
        <w:r w:rsidR="00127EB2">
          <w:rPr>
            <w:webHidden/>
          </w:rPr>
          <w:tab/>
        </w:r>
        <w:r w:rsidR="00127EB2">
          <w:rPr>
            <w:webHidden/>
          </w:rPr>
          <w:fldChar w:fldCharType="begin"/>
        </w:r>
        <w:r w:rsidR="00127EB2">
          <w:rPr>
            <w:webHidden/>
          </w:rPr>
          <w:instrText xml:space="preserve"> PAGEREF _Toc73217269 \h </w:instrText>
        </w:r>
        <w:r w:rsidR="00127EB2">
          <w:rPr>
            <w:webHidden/>
          </w:rPr>
        </w:r>
        <w:r w:rsidR="00127EB2">
          <w:rPr>
            <w:webHidden/>
          </w:rPr>
          <w:fldChar w:fldCharType="separate"/>
        </w:r>
        <w:r w:rsidR="00A30953">
          <w:rPr>
            <w:webHidden/>
          </w:rPr>
          <w:t>IX</w:t>
        </w:r>
        <w:r w:rsidR="00127EB2">
          <w:rPr>
            <w:webHidden/>
          </w:rPr>
          <w:fldChar w:fldCharType="end"/>
        </w:r>
      </w:hyperlink>
    </w:p>
    <w:p w14:paraId="3CFC693B" w14:textId="101C1F99" w:rsidR="00127EB2" w:rsidRDefault="002A2FBA" w:rsidP="00127EB2">
      <w:pPr>
        <w:pStyle w:val="T1"/>
        <w:spacing w:line="360" w:lineRule="auto"/>
        <w:rPr>
          <w:rFonts w:asciiTheme="minorHAnsi" w:eastAsiaTheme="minorEastAsia" w:hAnsiTheme="minorHAnsi" w:cstheme="minorBidi"/>
          <w:sz w:val="22"/>
          <w:lang w:eastAsia="tr-TR"/>
        </w:rPr>
      </w:pPr>
      <w:hyperlink w:anchor="_Toc73217270" w:history="1">
        <w:r w:rsidR="00127EB2" w:rsidRPr="00A20FD0">
          <w:rPr>
            <w:rStyle w:val="Kpr"/>
          </w:rPr>
          <w:t>ŞEKİLLER DİZİNİ</w:t>
        </w:r>
        <w:r w:rsidR="00127EB2">
          <w:rPr>
            <w:webHidden/>
          </w:rPr>
          <w:tab/>
        </w:r>
        <w:r w:rsidR="00127EB2">
          <w:rPr>
            <w:webHidden/>
          </w:rPr>
          <w:fldChar w:fldCharType="begin"/>
        </w:r>
        <w:r w:rsidR="00127EB2">
          <w:rPr>
            <w:webHidden/>
          </w:rPr>
          <w:instrText xml:space="preserve"> PAGEREF _Toc73217270 \h </w:instrText>
        </w:r>
        <w:r w:rsidR="00127EB2">
          <w:rPr>
            <w:webHidden/>
          </w:rPr>
        </w:r>
        <w:r w:rsidR="00127EB2">
          <w:rPr>
            <w:webHidden/>
          </w:rPr>
          <w:fldChar w:fldCharType="separate"/>
        </w:r>
        <w:r w:rsidR="00A30953">
          <w:rPr>
            <w:webHidden/>
          </w:rPr>
          <w:t>XI</w:t>
        </w:r>
        <w:r w:rsidR="00127EB2">
          <w:rPr>
            <w:webHidden/>
          </w:rPr>
          <w:fldChar w:fldCharType="end"/>
        </w:r>
      </w:hyperlink>
    </w:p>
    <w:p w14:paraId="3A5DD380" w14:textId="76098C2D" w:rsidR="00127EB2" w:rsidRDefault="002A2FBA" w:rsidP="00127EB2">
      <w:pPr>
        <w:pStyle w:val="T1"/>
        <w:spacing w:line="360" w:lineRule="auto"/>
      </w:pPr>
      <w:hyperlink w:anchor="_Toc73217271" w:history="1">
        <w:r w:rsidR="00127EB2" w:rsidRPr="00A20FD0">
          <w:rPr>
            <w:rStyle w:val="Kpr"/>
          </w:rPr>
          <w:t>TABLOLAR DİZİNİ</w:t>
        </w:r>
        <w:r w:rsidR="00127EB2">
          <w:rPr>
            <w:webHidden/>
          </w:rPr>
          <w:tab/>
        </w:r>
        <w:r w:rsidR="00127EB2">
          <w:rPr>
            <w:webHidden/>
          </w:rPr>
          <w:fldChar w:fldCharType="begin"/>
        </w:r>
        <w:r w:rsidR="00127EB2">
          <w:rPr>
            <w:webHidden/>
          </w:rPr>
          <w:instrText xml:space="preserve"> PAGEREF _Toc73217271 \h </w:instrText>
        </w:r>
        <w:r w:rsidR="00127EB2">
          <w:rPr>
            <w:webHidden/>
          </w:rPr>
        </w:r>
        <w:r w:rsidR="00127EB2">
          <w:rPr>
            <w:webHidden/>
          </w:rPr>
          <w:fldChar w:fldCharType="separate"/>
        </w:r>
        <w:r w:rsidR="00A30953">
          <w:rPr>
            <w:webHidden/>
          </w:rPr>
          <w:t>XV</w:t>
        </w:r>
        <w:r w:rsidR="00127EB2">
          <w:rPr>
            <w:webHidden/>
          </w:rPr>
          <w:fldChar w:fldCharType="end"/>
        </w:r>
      </w:hyperlink>
    </w:p>
    <w:p w14:paraId="56CC96DF" w14:textId="77777777" w:rsidR="005A0E60" w:rsidRDefault="002A2FBA" w:rsidP="005A0E60">
      <w:pPr>
        <w:pStyle w:val="T1"/>
        <w:spacing w:line="360" w:lineRule="auto"/>
        <w:rPr>
          <w:rFonts w:asciiTheme="minorHAnsi" w:eastAsiaTheme="minorEastAsia" w:hAnsiTheme="minorHAnsi" w:cstheme="minorBidi"/>
          <w:sz w:val="22"/>
          <w:lang w:eastAsia="tr-TR"/>
        </w:rPr>
      </w:pPr>
      <w:hyperlink w:anchor="_Toc73217268" w:history="1">
        <w:r w:rsidR="005A0E60" w:rsidRPr="00A20FD0">
          <w:rPr>
            <w:rStyle w:val="Kpr"/>
          </w:rPr>
          <w:t>SEMBOLLER VE KISALTMALAR DİZİNİ</w:t>
        </w:r>
        <w:r w:rsidR="005A0E60">
          <w:rPr>
            <w:webHidden/>
          </w:rPr>
          <w:tab/>
        </w:r>
        <w:r w:rsidR="005A0E60">
          <w:rPr>
            <w:webHidden/>
          </w:rPr>
          <w:fldChar w:fldCharType="begin"/>
        </w:r>
        <w:r w:rsidR="005A0E60">
          <w:rPr>
            <w:webHidden/>
          </w:rPr>
          <w:instrText xml:space="preserve"> PAGEREF _Toc73217268 \h </w:instrText>
        </w:r>
        <w:r w:rsidR="005A0E60">
          <w:rPr>
            <w:webHidden/>
          </w:rPr>
        </w:r>
        <w:r w:rsidR="005A0E60">
          <w:rPr>
            <w:webHidden/>
          </w:rPr>
          <w:fldChar w:fldCharType="separate"/>
        </w:r>
        <w:r w:rsidR="00A30953">
          <w:rPr>
            <w:webHidden/>
          </w:rPr>
          <w:t>XVI</w:t>
        </w:r>
        <w:r w:rsidR="005A0E60">
          <w:rPr>
            <w:webHidden/>
          </w:rPr>
          <w:fldChar w:fldCharType="end"/>
        </w:r>
      </w:hyperlink>
    </w:p>
    <w:p w14:paraId="3C87B1E3" w14:textId="095F5D54" w:rsidR="00127EB2" w:rsidRDefault="002A2FBA" w:rsidP="00127EB2">
      <w:pPr>
        <w:pStyle w:val="T1"/>
        <w:spacing w:line="360" w:lineRule="auto"/>
        <w:rPr>
          <w:rFonts w:asciiTheme="minorHAnsi" w:eastAsiaTheme="minorEastAsia" w:hAnsiTheme="minorHAnsi" w:cstheme="minorBidi"/>
          <w:sz w:val="22"/>
          <w:lang w:eastAsia="tr-TR"/>
        </w:rPr>
      </w:pPr>
      <w:hyperlink w:anchor="_Toc73217272" w:history="1">
        <w:r w:rsidR="00127EB2" w:rsidRPr="00A20FD0">
          <w:rPr>
            <w:rStyle w:val="Kpr"/>
          </w:rPr>
          <w:t>1.</w:t>
        </w:r>
        <w:r w:rsidR="00127EB2">
          <w:rPr>
            <w:rFonts w:asciiTheme="minorHAnsi" w:eastAsiaTheme="minorEastAsia" w:hAnsiTheme="minorHAnsi" w:cstheme="minorBidi"/>
            <w:sz w:val="22"/>
            <w:lang w:eastAsia="tr-TR"/>
          </w:rPr>
          <w:tab/>
        </w:r>
        <w:r w:rsidR="00127EB2" w:rsidRPr="00A20FD0">
          <w:rPr>
            <w:rStyle w:val="Kpr"/>
          </w:rPr>
          <w:t>GENEL BİLGİLER</w:t>
        </w:r>
        <w:r w:rsidR="00127EB2">
          <w:rPr>
            <w:webHidden/>
          </w:rPr>
          <w:tab/>
        </w:r>
        <w:r w:rsidR="00127EB2">
          <w:rPr>
            <w:webHidden/>
          </w:rPr>
          <w:fldChar w:fldCharType="begin"/>
        </w:r>
        <w:r w:rsidR="00127EB2">
          <w:rPr>
            <w:webHidden/>
          </w:rPr>
          <w:instrText xml:space="preserve"> PAGEREF _Toc73217272 \h </w:instrText>
        </w:r>
        <w:r w:rsidR="00127EB2">
          <w:rPr>
            <w:webHidden/>
          </w:rPr>
        </w:r>
        <w:r w:rsidR="00127EB2">
          <w:rPr>
            <w:webHidden/>
          </w:rPr>
          <w:fldChar w:fldCharType="separate"/>
        </w:r>
        <w:r w:rsidR="00A30953">
          <w:rPr>
            <w:webHidden/>
          </w:rPr>
          <w:t>1</w:t>
        </w:r>
        <w:r w:rsidR="00127EB2">
          <w:rPr>
            <w:webHidden/>
          </w:rPr>
          <w:fldChar w:fldCharType="end"/>
        </w:r>
      </w:hyperlink>
    </w:p>
    <w:p w14:paraId="3CC029E1" w14:textId="54D0B48B" w:rsidR="00127EB2" w:rsidRDefault="002A2FBA" w:rsidP="00127EB2">
      <w:pPr>
        <w:pStyle w:val="T1"/>
        <w:spacing w:line="360" w:lineRule="auto"/>
        <w:rPr>
          <w:rFonts w:asciiTheme="minorHAnsi" w:eastAsiaTheme="minorEastAsia" w:hAnsiTheme="minorHAnsi" w:cstheme="minorBidi"/>
          <w:sz w:val="22"/>
          <w:lang w:eastAsia="tr-TR"/>
        </w:rPr>
      </w:pPr>
      <w:hyperlink w:anchor="_Toc73217273" w:history="1">
        <w:r w:rsidR="00127EB2" w:rsidRPr="00A20FD0">
          <w:rPr>
            <w:rStyle w:val="Kpr"/>
          </w:rPr>
          <w:t>1.1.</w:t>
        </w:r>
        <w:r w:rsidR="00127EB2">
          <w:rPr>
            <w:rFonts w:asciiTheme="minorHAnsi" w:eastAsiaTheme="minorEastAsia" w:hAnsiTheme="minorHAnsi" w:cstheme="minorBidi"/>
            <w:sz w:val="22"/>
            <w:lang w:eastAsia="tr-TR"/>
          </w:rPr>
          <w:tab/>
        </w:r>
        <w:r w:rsidR="00127EB2" w:rsidRPr="00A20FD0">
          <w:rPr>
            <w:rStyle w:val="Kpr"/>
          </w:rPr>
          <w:t>Giriş</w:t>
        </w:r>
        <w:r w:rsidR="00127EB2">
          <w:rPr>
            <w:webHidden/>
          </w:rPr>
          <w:tab/>
        </w:r>
        <w:r w:rsidR="00127EB2">
          <w:rPr>
            <w:webHidden/>
          </w:rPr>
          <w:fldChar w:fldCharType="begin"/>
        </w:r>
        <w:r w:rsidR="00127EB2">
          <w:rPr>
            <w:webHidden/>
          </w:rPr>
          <w:instrText xml:space="preserve"> PAGEREF _Toc73217273 \h </w:instrText>
        </w:r>
        <w:r w:rsidR="00127EB2">
          <w:rPr>
            <w:webHidden/>
          </w:rPr>
        </w:r>
        <w:r w:rsidR="00127EB2">
          <w:rPr>
            <w:webHidden/>
          </w:rPr>
          <w:fldChar w:fldCharType="separate"/>
        </w:r>
        <w:r w:rsidR="00A30953">
          <w:rPr>
            <w:webHidden/>
          </w:rPr>
          <w:t>1</w:t>
        </w:r>
        <w:r w:rsidR="00127EB2">
          <w:rPr>
            <w:webHidden/>
          </w:rPr>
          <w:fldChar w:fldCharType="end"/>
        </w:r>
      </w:hyperlink>
    </w:p>
    <w:p w14:paraId="33138377" w14:textId="088484AC" w:rsidR="00127EB2" w:rsidRDefault="002A2FBA" w:rsidP="00127EB2">
      <w:pPr>
        <w:pStyle w:val="T2"/>
        <w:spacing w:before="0" w:after="0" w:line="360" w:lineRule="auto"/>
        <w:rPr>
          <w:rFonts w:asciiTheme="minorHAnsi" w:eastAsiaTheme="minorEastAsia" w:hAnsiTheme="minorHAnsi" w:cstheme="minorBidi"/>
          <w:noProof/>
          <w:sz w:val="22"/>
        </w:rPr>
      </w:pPr>
      <w:hyperlink w:anchor="_Toc73217274" w:history="1">
        <w:r w:rsidR="00127EB2" w:rsidRPr="00A20FD0">
          <w:rPr>
            <w:rStyle w:val="Kpr"/>
            <w:noProof/>
          </w:rPr>
          <w:t>1.2.</w:t>
        </w:r>
        <w:r w:rsidR="00127EB2">
          <w:rPr>
            <w:rFonts w:asciiTheme="minorHAnsi" w:eastAsiaTheme="minorEastAsia" w:hAnsiTheme="minorHAnsi" w:cstheme="minorBidi"/>
            <w:noProof/>
            <w:sz w:val="22"/>
          </w:rPr>
          <w:tab/>
        </w:r>
        <w:r w:rsidR="00127EB2" w:rsidRPr="00A20FD0">
          <w:rPr>
            <w:rStyle w:val="Kpr"/>
            <w:noProof/>
          </w:rPr>
          <w:t>Coğrafik Bilgiler</w:t>
        </w:r>
        <w:r w:rsidR="00127EB2">
          <w:rPr>
            <w:noProof/>
            <w:webHidden/>
          </w:rPr>
          <w:tab/>
        </w:r>
        <w:r w:rsidR="00127EB2">
          <w:rPr>
            <w:noProof/>
            <w:webHidden/>
          </w:rPr>
          <w:fldChar w:fldCharType="begin"/>
        </w:r>
        <w:r w:rsidR="00127EB2">
          <w:rPr>
            <w:noProof/>
            <w:webHidden/>
          </w:rPr>
          <w:instrText xml:space="preserve"> PAGEREF _Toc73217274 \h </w:instrText>
        </w:r>
        <w:r w:rsidR="00127EB2">
          <w:rPr>
            <w:noProof/>
            <w:webHidden/>
          </w:rPr>
        </w:r>
        <w:r w:rsidR="00127EB2">
          <w:rPr>
            <w:noProof/>
            <w:webHidden/>
          </w:rPr>
          <w:fldChar w:fldCharType="separate"/>
        </w:r>
        <w:r w:rsidR="00A30953">
          <w:rPr>
            <w:noProof/>
            <w:webHidden/>
          </w:rPr>
          <w:t>1</w:t>
        </w:r>
        <w:r w:rsidR="00127EB2">
          <w:rPr>
            <w:noProof/>
            <w:webHidden/>
          </w:rPr>
          <w:fldChar w:fldCharType="end"/>
        </w:r>
      </w:hyperlink>
    </w:p>
    <w:p w14:paraId="0EA74732" w14:textId="4E7D9465" w:rsidR="00127EB2" w:rsidRDefault="002A2FBA" w:rsidP="00127EB2">
      <w:pPr>
        <w:pStyle w:val="T3"/>
        <w:spacing w:before="0" w:after="0" w:line="360" w:lineRule="auto"/>
        <w:rPr>
          <w:rFonts w:asciiTheme="minorHAnsi" w:eastAsiaTheme="minorEastAsia" w:hAnsiTheme="minorHAnsi" w:cstheme="minorBidi"/>
          <w:noProof/>
          <w:sz w:val="22"/>
        </w:rPr>
      </w:pPr>
      <w:hyperlink w:anchor="_Toc73217275" w:history="1">
        <w:r w:rsidR="00127EB2" w:rsidRPr="00A20FD0">
          <w:rPr>
            <w:rStyle w:val="Kpr"/>
            <w:noProof/>
          </w:rPr>
          <w:t xml:space="preserve">1.2.1. </w:t>
        </w:r>
        <w:r w:rsidR="00127EB2">
          <w:rPr>
            <w:rStyle w:val="Kpr"/>
            <w:noProof/>
          </w:rPr>
          <w:tab/>
        </w:r>
        <w:r w:rsidR="00127EB2" w:rsidRPr="00A20FD0">
          <w:rPr>
            <w:rStyle w:val="Kpr"/>
            <w:noProof/>
          </w:rPr>
          <w:t>Coğrafi Konum</w:t>
        </w:r>
        <w:r w:rsidR="00127EB2">
          <w:rPr>
            <w:noProof/>
            <w:webHidden/>
          </w:rPr>
          <w:tab/>
        </w:r>
        <w:r w:rsidR="00127EB2">
          <w:rPr>
            <w:noProof/>
            <w:webHidden/>
          </w:rPr>
          <w:fldChar w:fldCharType="begin"/>
        </w:r>
        <w:r w:rsidR="00127EB2">
          <w:rPr>
            <w:noProof/>
            <w:webHidden/>
          </w:rPr>
          <w:instrText xml:space="preserve"> PAGEREF _Toc73217275 \h </w:instrText>
        </w:r>
        <w:r w:rsidR="00127EB2">
          <w:rPr>
            <w:noProof/>
            <w:webHidden/>
          </w:rPr>
        </w:r>
        <w:r w:rsidR="00127EB2">
          <w:rPr>
            <w:noProof/>
            <w:webHidden/>
          </w:rPr>
          <w:fldChar w:fldCharType="separate"/>
        </w:r>
        <w:r w:rsidR="00A30953">
          <w:rPr>
            <w:noProof/>
            <w:webHidden/>
          </w:rPr>
          <w:t>1</w:t>
        </w:r>
        <w:r w:rsidR="00127EB2">
          <w:rPr>
            <w:noProof/>
            <w:webHidden/>
          </w:rPr>
          <w:fldChar w:fldCharType="end"/>
        </w:r>
      </w:hyperlink>
    </w:p>
    <w:p w14:paraId="42631045" w14:textId="42B2D270" w:rsidR="00127EB2" w:rsidRDefault="002A2FBA" w:rsidP="00127EB2">
      <w:pPr>
        <w:pStyle w:val="T3"/>
        <w:spacing w:before="0" w:after="0" w:line="360" w:lineRule="auto"/>
        <w:rPr>
          <w:rFonts w:asciiTheme="minorHAnsi" w:eastAsiaTheme="minorEastAsia" w:hAnsiTheme="minorHAnsi" w:cstheme="minorBidi"/>
          <w:noProof/>
          <w:sz w:val="22"/>
        </w:rPr>
      </w:pPr>
      <w:hyperlink w:anchor="_Toc73217276" w:history="1">
        <w:r w:rsidR="00127EB2" w:rsidRPr="00A20FD0">
          <w:rPr>
            <w:rStyle w:val="Kpr"/>
            <w:noProof/>
          </w:rPr>
          <w:t xml:space="preserve">1.2.2. </w:t>
        </w:r>
        <w:r w:rsidR="00127EB2">
          <w:rPr>
            <w:rStyle w:val="Kpr"/>
            <w:noProof/>
          </w:rPr>
          <w:tab/>
        </w:r>
        <w:r w:rsidR="00127EB2" w:rsidRPr="00A20FD0">
          <w:rPr>
            <w:rStyle w:val="Kpr"/>
            <w:noProof/>
          </w:rPr>
          <w:t>Topoğrafya</w:t>
        </w:r>
        <w:r w:rsidR="00127EB2">
          <w:rPr>
            <w:noProof/>
            <w:webHidden/>
          </w:rPr>
          <w:tab/>
        </w:r>
        <w:r w:rsidR="00127EB2">
          <w:rPr>
            <w:noProof/>
            <w:webHidden/>
          </w:rPr>
          <w:fldChar w:fldCharType="begin"/>
        </w:r>
        <w:r w:rsidR="00127EB2">
          <w:rPr>
            <w:noProof/>
            <w:webHidden/>
          </w:rPr>
          <w:instrText xml:space="preserve"> PAGEREF _Toc73217276 \h </w:instrText>
        </w:r>
        <w:r w:rsidR="00127EB2">
          <w:rPr>
            <w:noProof/>
            <w:webHidden/>
          </w:rPr>
        </w:r>
        <w:r w:rsidR="00127EB2">
          <w:rPr>
            <w:noProof/>
            <w:webHidden/>
          </w:rPr>
          <w:fldChar w:fldCharType="separate"/>
        </w:r>
        <w:r w:rsidR="00A30953">
          <w:rPr>
            <w:noProof/>
            <w:webHidden/>
          </w:rPr>
          <w:t>3</w:t>
        </w:r>
        <w:r w:rsidR="00127EB2">
          <w:rPr>
            <w:noProof/>
            <w:webHidden/>
          </w:rPr>
          <w:fldChar w:fldCharType="end"/>
        </w:r>
      </w:hyperlink>
    </w:p>
    <w:p w14:paraId="6D740F5D" w14:textId="613FF42B" w:rsidR="00127EB2" w:rsidRDefault="002A2FBA" w:rsidP="00127EB2">
      <w:pPr>
        <w:pStyle w:val="T3"/>
        <w:spacing w:before="0" w:after="0" w:line="360" w:lineRule="auto"/>
        <w:rPr>
          <w:rFonts w:asciiTheme="minorHAnsi" w:eastAsiaTheme="minorEastAsia" w:hAnsiTheme="minorHAnsi" w:cstheme="minorBidi"/>
          <w:noProof/>
          <w:sz w:val="22"/>
        </w:rPr>
      </w:pPr>
      <w:hyperlink w:anchor="_Toc73217277" w:history="1">
        <w:r w:rsidR="00127EB2" w:rsidRPr="00A20FD0">
          <w:rPr>
            <w:rStyle w:val="Kpr"/>
            <w:noProof/>
          </w:rPr>
          <w:t xml:space="preserve">1.2.3. </w:t>
        </w:r>
        <w:r w:rsidR="00127EB2">
          <w:rPr>
            <w:rStyle w:val="Kpr"/>
            <w:noProof/>
          </w:rPr>
          <w:tab/>
        </w:r>
        <w:r w:rsidR="00127EB2" w:rsidRPr="00A20FD0">
          <w:rPr>
            <w:rStyle w:val="Kpr"/>
            <w:noProof/>
          </w:rPr>
          <w:t>İklim ve Bitki Örtüsü</w:t>
        </w:r>
        <w:r w:rsidR="00127EB2">
          <w:rPr>
            <w:noProof/>
            <w:webHidden/>
          </w:rPr>
          <w:tab/>
        </w:r>
        <w:r w:rsidR="00127EB2">
          <w:rPr>
            <w:noProof/>
            <w:webHidden/>
          </w:rPr>
          <w:fldChar w:fldCharType="begin"/>
        </w:r>
        <w:r w:rsidR="00127EB2">
          <w:rPr>
            <w:noProof/>
            <w:webHidden/>
          </w:rPr>
          <w:instrText xml:space="preserve"> PAGEREF _Toc73217277 \h </w:instrText>
        </w:r>
        <w:r w:rsidR="00127EB2">
          <w:rPr>
            <w:noProof/>
            <w:webHidden/>
          </w:rPr>
        </w:r>
        <w:r w:rsidR="00127EB2">
          <w:rPr>
            <w:noProof/>
            <w:webHidden/>
          </w:rPr>
          <w:fldChar w:fldCharType="separate"/>
        </w:r>
        <w:r w:rsidR="00A30953">
          <w:rPr>
            <w:noProof/>
            <w:webHidden/>
          </w:rPr>
          <w:t>3</w:t>
        </w:r>
        <w:r w:rsidR="00127EB2">
          <w:rPr>
            <w:noProof/>
            <w:webHidden/>
          </w:rPr>
          <w:fldChar w:fldCharType="end"/>
        </w:r>
      </w:hyperlink>
    </w:p>
    <w:p w14:paraId="187E5CFF" w14:textId="6D86FB85" w:rsidR="00127EB2" w:rsidRDefault="002A2FBA" w:rsidP="00127EB2">
      <w:pPr>
        <w:pStyle w:val="T2"/>
        <w:spacing w:before="0" w:after="0" w:line="360" w:lineRule="auto"/>
        <w:rPr>
          <w:rFonts w:asciiTheme="minorHAnsi" w:eastAsiaTheme="minorEastAsia" w:hAnsiTheme="minorHAnsi" w:cstheme="minorBidi"/>
          <w:noProof/>
          <w:sz w:val="22"/>
        </w:rPr>
      </w:pPr>
      <w:hyperlink w:anchor="_Toc73217278" w:history="1">
        <w:r w:rsidR="00127EB2" w:rsidRPr="00A20FD0">
          <w:rPr>
            <w:rStyle w:val="Kpr"/>
            <w:noProof/>
          </w:rPr>
          <w:t xml:space="preserve">1.3. </w:t>
        </w:r>
        <w:r w:rsidR="00127EB2">
          <w:rPr>
            <w:rStyle w:val="Kpr"/>
            <w:noProof/>
          </w:rPr>
          <w:tab/>
        </w:r>
        <w:r w:rsidR="00127EB2" w:rsidRPr="00A20FD0">
          <w:rPr>
            <w:rStyle w:val="Kpr"/>
            <w:noProof/>
          </w:rPr>
          <w:t>Bölgesel Jeoloji</w:t>
        </w:r>
        <w:r w:rsidR="00127EB2">
          <w:rPr>
            <w:noProof/>
            <w:webHidden/>
          </w:rPr>
          <w:tab/>
        </w:r>
        <w:r w:rsidR="00127EB2">
          <w:rPr>
            <w:noProof/>
            <w:webHidden/>
          </w:rPr>
          <w:fldChar w:fldCharType="begin"/>
        </w:r>
        <w:r w:rsidR="00127EB2">
          <w:rPr>
            <w:noProof/>
            <w:webHidden/>
          </w:rPr>
          <w:instrText xml:space="preserve"> PAGEREF _Toc73217278 \h </w:instrText>
        </w:r>
        <w:r w:rsidR="00127EB2">
          <w:rPr>
            <w:noProof/>
            <w:webHidden/>
          </w:rPr>
        </w:r>
        <w:r w:rsidR="00127EB2">
          <w:rPr>
            <w:noProof/>
            <w:webHidden/>
          </w:rPr>
          <w:fldChar w:fldCharType="separate"/>
        </w:r>
        <w:r w:rsidR="00A30953">
          <w:rPr>
            <w:noProof/>
            <w:webHidden/>
          </w:rPr>
          <w:t>4</w:t>
        </w:r>
        <w:r w:rsidR="00127EB2">
          <w:rPr>
            <w:noProof/>
            <w:webHidden/>
          </w:rPr>
          <w:fldChar w:fldCharType="end"/>
        </w:r>
      </w:hyperlink>
    </w:p>
    <w:p w14:paraId="42C26001" w14:textId="6E6C1EB7" w:rsidR="00127EB2" w:rsidRDefault="002A2FBA" w:rsidP="00127EB2">
      <w:pPr>
        <w:pStyle w:val="T2"/>
        <w:spacing w:before="0" w:after="0" w:line="360" w:lineRule="auto"/>
        <w:rPr>
          <w:rFonts w:asciiTheme="minorHAnsi" w:eastAsiaTheme="minorEastAsia" w:hAnsiTheme="minorHAnsi" w:cstheme="minorBidi"/>
          <w:noProof/>
          <w:sz w:val="22"/>
        </w:rPr>
      </w:pPr>
      <w:hyperlink w:anchor="_Toc73217279" w:history="1">
        <w:r w:rsidR="00127EB2" w:rsidRPr="00A20FD0">
          <w:rPr>
            <w:rStyle w:val="Kpr"/>
            <w:noProof/>
          </w:rPr>
          <w:t xml:space="preserve">1.4. </w:t>
        </w:r>
        <w:r w:rsidR="00127EB2">
          <w:rPr>
            <w:rStyle w:val="Kpr"/>
            <w:noProof/>
          </w:rPr>
          <w:tab/>
        </w:r>
        <w:r w:rsidR="00127EB2" w:rsidRPr="00A20FD0">
          <w:rPr>
            <w:rStyle w:val="Kpr"/>
            <w:noProof/>
          </w:rPr>
          <w:t>Önceki Çalışmalar</w:t>
        </w:r>
        <w:r w:rsidR="00127EB2">
          <w:rPr>
            <w:noProof/>
            <w:webHidden/>
          </w:rPr>
          <w:tab/>
        </w:r>
        <w:r w:rsidR="00127EB2">
          <w:rPr>
            <w:noProof/>
            <w:webHidden/>
          </w:rPr>
          <w:fldChar w:fldCharType="begin"/>
        </w:r>
        <w:r w:rsidR="00127EB2">
          <w:rPr>
            <w:noProof/>
            <w:webHidden/>
          </w:rPr>
          <w:instrText xml:space="preserve"> PAGEREF _Toc73217279 \h </w:instrText>
        </w:r>
        <w:r w:rsidR="00127EB2">
          <w:rPr>
            <w:noProof/>
            <w:webHidden/>
          </w:rPr>
        </w:r>
        <w:r w:rsidR="00127EB2">
          <w:rPr>
            <w:noProof/>
            <w:webHidden/>
          </w:rPr>
          <w:fldChar w:fldCharType="separate"/>
        </w:r>
        <w:r w:rsidR="00A30953">
          <w:rPr>
            <w:noProof/>
            <w:webHidden/>
          </w:rPr>
          <w:t>7</w:t>
        </w:r>
        <w:r w:rsidR="00127EB2">
          <w:rPr>
            <w:noProof/>
            <w:webHidden/>
          </w:rPr>
          <w:fldChar w:fldCharType="end"/>
        </w:r>
      </w:hyperlink>
    </w:p>
    <w:p w14:paraId="35E9D723" w14:textId="5FABCE5F" w:rsidR="00127EB2" w:rsidRDefault="002A2FBA" w:rsidP="00127EB2">
      <w:pPr>
        <w:pStyle w:val="T1"/>
        <w:spacing w:line="360" w:lineRule="auto"/>
        <w:rPr>
          <w:rFonts w:asciiTheme="minorHAnsi" w:eastAsiaTheme="minorEastAsia" w:hAnsiTheme="minorHAnsi" w:cstheme="minorBidi"/>
          <w:sz w:val="22"/>
          <w:lang w:eastAsia="tr-TR"/>
        </w:rPr>
      </w:pPr>
      <w:hyperlink w:anchor="_Toc73217280" w:history="1">
        <w:r w:rsidR="00127EB2" w:rsidRPr="00A20FD0">
          <w:rPr>
            <w:rStyle w:val="Kpr"/>
          </w:rPr>
          <w:t>2.</w:t>
        </w:r>
        <w:r w:rsidR="00127EB2">
          <w:rPr>
            <w:rFonts w:asciiTheme="minorHAnsi" w:eastAsiaTheme="minorEastAsia" w:hAnsiTheme="minorHAnsi" w:cstheme="minorBidi"/>
            <w:sz w:val="22"/>
            <w:lang w:eastAsia="tr-TR"/>
          </w:rPr>
          <w:tab/>
        </w:r>
        <w:r w:rsidR="00127EB2" w:rsidRPr="00A20FD0">
          <w:rPr>
            <w:rStyle w:val="Kpr"/>
          </w:rPr>
          <w:t>YAPILAN ÇALIŞMALAR</w:t>
        </w:r>
        <w:r w:rsidR="00127EB2">
          <w:rPr>
            <w:webHidden/>
          </w:rPr>
          <w:tab/>
        </w:r>
        <w:r w:rsidR="00127EB2">
          <w:rPr>
            <w:webHidden/>
          </w:rPr>
          <w:fldChar w:fldCharType="begin"/>
        </w:r>
        <w:r w:rsidR="00127EB2">
          <w:rPr>
            <w:webHidden/>
          </w:rPr>
          <w:instrText xml:space="preserve"> PAGEREF _Toc73217280 \h </w:instrText>
        </w:r>
        <w:r w:rsidR="00127EB2">
          <w:rPr>
            <w:webHidden/>
          </w:rPr>
        </w:r>
        <w:r w:rsidR="00127EB2">
          <w:rPr>
            <w:webHidden/>
          </w:rPr>
          <w:fldChar w:fldCharType="separate"/>
        </w:r>
        <w:r w:rsidR="00A30953">
          <w:rPr>
            <w:webHidden/>
          </w:rPr>
          <w:t>11</w:t>
        </w:r>
        <w:r w:rsidR="00127EB2">
          <w:rPr>
            <w:webHidden/>
          </w:rPr>
          <w:fldChar w:fldCharType="end"/>
        </w:r>
      </w:hyperlink>
    </w:p>
    <w:p w14:paraId="66EF2C35" w14:textId="44E346FE" w:rsidR="00127EB2" w:rsidRDefault="002A2FBA" w:rsidP="00127EB2">
      <w:pPr>
        <w:pStyle w:val="T3"/>
        <w:spacing w:before="0" w:after="0" w:line="360" w:lineRule="auto"/>
        <w:rPr>
          <w:rFonts w:asciiTheme="minorHAnsi" w:eastAsiaTheme="minorEastAsia" w:hAnsiTheme="minorHAnsi" w:cstheme="minorBidi"/>
          <w:noProof/>
          <w:sz w:val="22"/>
        </w:rPr>
      </w:pPr>
      <w:hyperlink w:anchor="_Toc73217281" w:history="1">
        <w:r w:rsidR="00127EB2" w:rsidRPr="00A20FD0">
          <w:rPr>
            <w:rStyle w:val="Kpr"/>
            <w:noProof/>
          </w:rPr>
          <w:t xml:space="preserve">2.1. </w:t>
        </w:r>
        <w:r w:rsidR="00127EB2">
          <w:rPr>
            <w:rStyle w:val="Kpr"/>
            <w:noProof/>
          </w:rPr>
          <w:tab/>
        </w:r>
        <w:r w:rsidR="00127EB2" w:rsidRPr="00A20FD0">
          <w:rPr>
            <w:rStyle w:val="Kpr"/>
            <w:noProof/>
          </w:rPr>
          <w:t>Arazi Çalışmaları</w:t>
        </w:r>
        <w:r w:rsidR="00127EB2">
          <w:rPr>
            <w:noProof/>
            <w:webHidden/>
          </w:rPr>
          <w:tab/>
        </w:r>
        <w:r w:rsidR="00127EB2">
          <w:rPr>
            <w:noProof/>
            <w:webHidden/>
          </w:rPr>
          <w:fldChar w:fldCharType="begin"/>
        </w:r>
        <w:r w:rsidR="00127EB2">
          <w:rPr>
            <w:noProof/>
            <w:webHidden/>
          </w:rPr>
          <w:instrText xml:space="preserve"> PAGEREF _Toc73217281 \h </w:instrText>
        </w:r>
        <w:r w:rsidR="00127EB2">
          <w:rPr>
            <w:noProof/>
            <w:webHidden/>
          </w:rPr>
        </w:r>
        <w:r w:rsidR="00127EB2">
          <w:rPr>
            <w:noProof/>
            <w:webHidden/>
          </w:rPr>
          <w:fldChar w:fldCharType="separate"/>
        </w:r>
        <w:r w:rsidR="00A30953">
          <w:rPr>
            <w:noProof/>
            <w:webHidden/>
          </w:rPr>
          <w:t>11</w:t>
        </w:r>
        <w:r w:rsidR="00127EB2">
          <w:rPr>
            <w:noProof/>
            <w:webHidden/>
          </w:rPr>
          <w:fldChar w:fldCharType="end"/>
        </w:r>
      </w:hyperlink>
    </w:p>
    <w:p w14:paraId="007FECF0" w14:textId="5E27697F" w:rsidR="00127EB2" w:rsidRPr="00127EB2" w:rsidRDefault="002A2FBA" w:rsidP="00127EB2">
      <w:pPr>
        <w:pStyle w:val="T3"/>
        <w:spacing w:before="0" w:after="0" w:line="360" w:lineRule="auto"/>
        <w:rPr>
          <w:rFonts w:asciiTheme="minorHAnsi" w:eastAsiaTheme="minorEastAsia" w:hAnsiTheme="minorHAnsi" w:cstheme="minorBidi"/>
          <w:noProof/>
          <w:sz w:val="22"/>
        </w:rPr>
      </w:pPr>
      <w:hyperlink w:anchor="_Toc73217282" w:history="1">
        <w:r w:rsidR="00127EB2" w:rsidRPr="00127EB2">
          <w:rPr>
            <w:rStyle w:val="Kpr"/>
            <w:noProof/>
            <w:color w:val="auto"/>
          </w:rPr>
          <w:t xml:space="preserve">2.2. </w:t>
        </w:r>
        <w:r w:rsidR="00127EB2" w:rsidRPr="00127EB2">
          <w:rPr>
            <w:rStyle w:val="Kpr"/>
            <w:noProof/>
            <w:color w:val="auto"/>
          </w:rPr>
          <w:tab/>
          <w:t>Laboratuvar Çalışmaları</w:t>
        </w:r>
        <w:r w:rsidR="00127EB2" w:rsidRPr="00127EB2">
          <w:rPr>
            <w:noProof/>
            <w:webHidden/>
          </w:rPr>
          <w:tab/>
        </w:r>
        <w:r w:rsidR="00127EB2" w:rsidRPr="00127EB2">
          <w:rPr>
            <w:noProof/>
            <w:webHidden/>
          </w:rPr>
          <w:fldChar w:fldCharType="begin"/>
        </w:r>
        <w:r w:rsidR="00127EB2" w:rsidRPr="00127EB2">
          <w:rPr>
            <w:noProof/>
            <w:webHidden/>
          </w:rPr>
          <w:instrText xml:space="preserve"> PAGEREF _Toc73217282 \h </w:instrText>
        </w:r>
        <w:r w:rsidR="00127EB2" w:rsidRPr="00127EB2">
          <w:rPr>
            <w:noProof/>
            <w:webHidden/>
          </w:rPr>
        </w:r>
        <w:r w:rsidR="00127EB2" w:rsidRPr="00127EB2">
          <w:rPr>
            <w:noProof/>
            <w:webHidden/>
          </w:rPr>
          <w:fldChar w:fldCharType="separate"/>
        </w:r>
        <w:r w:rsidR="00A30953">
          <w:rPr>
            <w:noProof/>
            <w:webHidden/>
          </w:rPr>
          <w:t>11</w:t>
        </w:r>
        <w:r w:rsidR="00127EB2" w:rsidRPr="00127EB2">
          <w:rPr>
            <w:noProof/>
            <w:webHidden/>
          </w:rPr>
          <w:fldChar w:fldCharType="end"/>
        </w:r>
      </w:hyperlink>
    </w:p>
    <w:p w14:paraId="46B15415" w14:textId="29070435" w:rsidR="00127EB2" w:rsidRPr="00127EB2" w:rsidRDefault="002A2FBA" w:rsidP="00127EB2">
      <w:pPr>
        <w:pStyle w:val="T4"/>
        <w:spacing w:before="0" w:after="0" w:line="360" w:lineRule="auto"/>
        <w:ind w:left="1134" w:hanging="1134"/>
        <w:rPr>
          <w:rFonts w:asciiTheme="minorHAnsi" w:eastAsiaTheme="minorEastAsia" w:hAnsiTheme="minorHAnsi" w:cstheme="minorBidi"/>
          <w:color w:val="auto"/>
          <w:sz w:val="22"/>
        </w:rPr>
      </w:pPr>
      <w:hyperlink w:anchor="_Toc73217283" w:history="1">
        <w:r w:rsidR="00127EB2" w:rsidRPr="00127EB2">
          <w:rPr>
            <w:rStyle w:val="Kpr"/>
            <w:color w:val="auto"/>
          </w:rPr>
          <w:t xml:space="preserve">2.2.1. </w:t>
        </w:r>
        <w:r w:rsidR="00127EB2" w:rsidRPr="00127EB2">
          <w:rPr>
            <w:rStyle w:val="Kpr"/>
            <w:color w:val="auto"/>
          </w:rPr>
          <w:tab/>
          <w:t>İnce Kesitlerin Hazırlanması</w:t>
        </w:r>
        <w:r w:rsidR="00127EB2" w:rsidRPr="00127EB2">
          <w:rPr>
            <w:webHidden/>
            <w:color w:val="auto"/>
          </w:rPr>
          <w:tab/>
        </w:r>
        <w:r w:rsidR="00127EB2" w:rsidRPr="00127EB2">
          <w:rPr>
            <w:webHidden/>
            <w:color w:val="auto"/>
          </w:rPr>
          <w:fldChar w:fldCharType="begin"/>
        </w:r>
        <w:r w:rsidR="00127EB2" w:rsidRPr="00127EB2">
          <w:rPr>
            <w:webHidden/>
            <w:color w:val="auto"/>
          </w:rPr>
          <w:instrText xml:space="preserve"> PAGEREF _Toc73217283 \h </w:instrText>
        </w:r>
        <w:r w:rsidR="00127EB2" w:rsidRPr="00127EB2">
          <w:rPr>
            <w:webHidden/>
            <w:color w:val="auto"/>
          </w:rPr>
        </w:r>
        <w:r w:rsidR="00127EB2" w:rsidRPr="00127EB2">
          <w:rPr>
            <w:webHidden/>
            <w:color w:val="auto"/>
          </w:rPr>
          <w:fldChar w:fldCharType="separate"/>
        </w:r>
        <w:r w:rsidR="00A30953">
          <w:rPr>
            <w:webHidden/>
            <w:color w:val="auto"/>
          </w:rPr>
          <w:t>11</w:t>
        </w:r>
        <w:r w:rsidR="00127EB2" w:rsidRPr="00127EB2">
          <w:rPr>
            <w:webHidden/>
            <w:color w:val="auto"/>
          </w:rPr>
          <w:fldChar w:fldCharType="end"/>
        </w:r>
      </w:hyperlink>
    </w:p>
    <w:p w14:paraId="1BF37982" w14:textId="711010F1" w:rsidR="00127EB2" w:rsidRPr="00127EB2" w:rsidRDefault="002A2FBA" w:rsidP="00127EB2">
      <w:pPr>
        <w:pStyle w:val="T4"/>
        <w:spacing w:before="0" w:after="0" w:line="360" w:lineRule="auto"/>
        <w:ind w:left="1134" w:hanging="1134"/>
        <w:rPr>
          <w:rFonts w:asciiTheme="minorHAnsi" w:eastAsiaTheme="minorEastAsia" w:hAnsiTheme="minorHAnsi" w:cstheme="minorBidi"/>
          <w:color w:val="auto"/>
          <w:sz w:val="22"/>
        </w:rPr>
      </w:pPr>
      <w:hyperlink w:anchor="_Toc73217284" w:history="1">
        <w:r w:rsidR="00127EB2" w:rsidRPr="00127EB2">
          <w:rPr>
            <w:rStyle w:val="Kpr"/>
            <w:color w:val="auto"/>
          </w:rPr>
          <w:t xml:space="preserve">2.2.2. </w:t>
        </w:r>
        <w:r w:rsidR="00127EB2" w:rsidRPr="00127EB2">
          <w:rPr>
            <w:rStyle w:val="Kpr"/>
            <w:color w:val="auto"/>
          </w:rPr>
          <w:tab/>
          <w:t>Tüm-kayaç Jeokimyası Analizleri</w:t>
        </w:r>
        <w:r w:rsidR="00127EB2" w:rsidRPr="00127EB2">
          <w:rPr>
            <w:webHidden/>
            <w:color w:val="auto"/>
          </w:rPr>
          <w:tab/>
        </w:r>
        <w:r w:rsidR="00127EB2" w:rsidRPr="00127EB2">
          <w:rPr>
            <w:webHidden/>
            <w:color w:val="auto"/>
          </w:rPr>
          <w:fldChar w:fldCharType="begin"/>
        </w:r>
        <w:r w:rsidR="00127EB2" w:rsidRPr="00127EB2">
          <w:rPr>
            <w:webHidden/>
            <w:color w:val="auto"/>
          </w:rPr>
          <w:instrText xml:space="preserve"> PAGEREF _Toc73217284 \h </w:instrText>
        </w:r>
        <w:r w:rsidR="00127EB2" w:rsidRPr="00127EB2">
          <w:rPr>
            <w:webHidden/>
            <w:color w:val="auto"/>
          </w:rPr>
        </w:r>
        <w:r w:rsidR="00127EB2" w:rsidRPr="00127EB2">
          <w:rPr>
            <w:webHidden/>
            <w:color w:val="auto"/>
          </w:rPr>
          <w:fldChar w:fldCharType="separate"/>
        </w:r>
        <w:r w:rsidR="00A30953">
          <w:rPr>
            <w:webHidden/>
            <w:color w:val="auto"/>
          </w:rPr>
          <w:t>12</w:t>
        </w:r>
        <w:r w:rsidR="00127EB2" w:rsidRPr="00127EB2">
          <w:rPr>
            <w:webHidden/>
            <w:color w:val="auto"/>
          </w:rPr>
          <w:fldChar w:fldCharType="end"/>
        </w:r>
      </w:hyperlink>
    </w:p>
    <w:p w14:paraId="668920EE" w14:textId="1066E7C3" w:rsidR="00127EB2" w:rsidRPr="00127EB2" w:rsidRDefault="002A2FBA" w:rsidP="00127EB2">
      <w:pPr>
        <w:pStyle w:val="T4"/>
        <w:spacing w:before="0" w:after="0" w:line="360" w:lineRule="auto"/>
        <w:ind w:left="1134" w:hanging="1134"/>
        <w:rPr>
          <w:rFonts w:asciiTheme="minorHAnsi" w:eastAsiaTheme="minorEastAsia" w:hAnsiTheme="minorHAnsi" w:cstheme="minorBidi"/>
          <w:color w:val="auto"/>
          <w:sz w:val="22"/>
        </w:rPr>
      </w:pPr>
      <w:hyperlink w:anchor="_Toc73217285" w:history="1">
        <w:r w:rsidR="00127EB2" w:rsidRPr="00127EB2">
          <w:rPr>
            <w:rStyle w:val="Kpr"/>
            <w:color w:val="auto"/>
          </w:rPr>
          <w:t xml:space="preserve">2.2.3. </w:t>
        </w:r>
        <w:r w:rsidR="00127EB2" w:rsidRPr="00127EB2">
          <w:rPr>
            <w:rStyle w:val="Kpr"/>
            <w:color w:val="auto"/>
          </w:rPr>
          <w:tab/>
          <w:t>U-Pb Zirkon Yaşlandırma Analizi</w:t>
        </w:r>
        <w:r w:rsidR="00127EB2" w:rsidRPr="00127EB2">
          <w:rPr>
            <w:webHidden/>
            <w:color w:val="auto"/>
          </w:rPr>
          <w:tab/>
        </w:r>
        <w:r w:rsidR="00127EB2" w:rsidRPr="00127EB2">
          <w:rPr>
            <w:webHidden/>
            <w:color w:val="auto"/>
          </w:rPr>
          <w:fldChar w:fldCharType="begin"/>
        </w:r>
        <w:r w:rsidR="00127EB2" w:rsidRPr="00127EB2">
          <w:rPr>
            <w:webHidden/>
            <w:color w:val="auto"/>
          </w:rPr>
          <w:instrText xml:space="preserve"> PAGEREF _Toc73217285 \h </w:instrText>
        </w:r>
        <w:r w:rsidR="00127EB2" w:rsidRPr="00127EB2">
          <w:rPr>
            <w:webHidden/>
            <w:color w:val="auto"/>
          </w:rPr>
        </w:r>
        <w:r w:rsidR="00127EB2" w:rsidRPr="00127EB2">
          <w:rPr>
            <w:webHidden/>
            <w:color w:val="auto"/>
          </w:rPr>
          <w:fldChar w:fldCharType="separate"/>
        </w:r>
        <w:r w:rsidR="00A30953">
          <w:rPr>
            <w:webHidden/>
            <w:color w:val="auto"/>
          </w:rPr>
          <w:t>12</w:t>
        </w:r>
        <w:r w:rsidR="00127EB2" w:rsidRPr="00127EB2">
          <w:rPr>
            <w:webHidden/>
            <w:color w:val="auto"/>
          </w:rPr>
          <w:fldChar w:fldCharType="end"/>
        </w:r>
      </w:hyperlink>
    </w:p>
    <w:p w14:paraId="35C126D9" w14:textId="56D5E134" w:rsidR="00127EB2" w:rsidRPr="00127EB2" w:rsidRDefault="002A2FBA" w:rsidP="00127EB2">
      <w:pPr>
        <w:pStyle w:val="T3"/>
        <w:spacing w:before="0" w:after="0" w:line="360" w:lineRule="auto"/>
        <w:rPr>
          <w:rFonts w:asciiTheme="minorHAnsi" w:eastAsiaTheme="minorEastAsia" w:hAnsiTheme="minorHAnsi" w:cstheme="minorBidi"/>
          <w:noProof/>
          <w:sz w:val="22"/>
        </w:rPr>
      </w:pPr>
      <w:hyperlink w:anchor="_Toc73217286" w:history="1">
        <w:r w:rsidR="00127EB2" w:rsidRPr="00127EB2">
          <w:rPr>
            <w:rStyle w:val="Kpr"/>
            <w:noProof/>
            <w:color w:val="auto"/>
          </w:rPr>
          <w:t xml:space="preserve">2.1.3. </w:t>
        </w:r>
        <w:r w:rsidR="00127EB2" w:rsidRPr="00127EB2">
          <w:rPr>
            <w:rStyle w:val="Kpr"/>
            <w:noProof/>
            <w:color w:val="auto"/>
          </w:rPr>
          <w:tab/>
          <w:t>Büro Çalışmaları</w:t>
        </w:r>
        <w:r w:rsidR="00127EB2" w:rsidRPr="00127EB2">
          <w:rPr>
            <w:noProof/>
            <w:webHidden/>
          </w:rPr>
          <w:tab/>
        </w:r>
        <w:r w:rsidR="00127EB2" w:rsidRPr="00127EB2">
          <w:rPr>
            <w:noProof/>
            <w:webHidden/>
          </w:rPr>
          <w:fldChar w:fldCharType="begin"/>
        </w:r>
        <w:r w:rsidR="00127EB2" w:rsidRPr="00127EB2">
          <w:rPr>
            <w:noProof/>
            <w:webHidden/>
          </w:rPr>
          <w:instrText xml:space="preserve"> PAGEREF _Toc73217286 \h </w:instrText>
        </w:r>
        <w:r w:rsidR="00127EB2" w:rsidRPr="00127EB2">
          <w:rPr>
            <w:noProof/>
            <w:webHidden/>
          </w:rPr>
        </w:r>
        <w:r w:rsidR="00127EB2" w:rsidRPr="00127EB2">
          <w:rPr>
            <w:noProof/>
            <w:webHidden/>
          </w:rPr>
          <w:fldChar w:fldCharType="separate"/>
        </w:r>
        <w:r w:rsidR="00A30953">
          <w:rPr>
            <w:noProof/>
            <w:webHidden/>
          </w:rPr>
          <w:t>13</w:t>
        </w:r>
        <w:r w:rsidR="00127EB2" w:rsidRPr="00127EB2">
          <w:rPr>
            <w:noProof/>
            <w:webHidden/>
          </w:rPr>
          <w:fldChar w:fldCharType="end"/>
        </w:r>
      </w:hyperlink>
    </w:p>
    <w:p w14:paraId="4DFC2B3F" w14:textId="6A84C420" w:rsidR="00127EB2" w:rsidRPr="00127EB2" w:rsidRDefault="002A2FBA" w:rsidP="00127EB2">
      <w:pPr>
        <w:pStyle w:val="T1"/>
        <w:spacing w:line="360" w:lineRule="auto"/>
        <w:rPr>
          <w:rFonts w:asciiTheme="minorHAnsi" w:eastAsiaTheme="minorEastAsia" w:hAnsiTheme="minorHAnsi" w:cstheme="minorBidi"/>
          <w:sz w:val="22"/>
          <w:lang w:eastAsia="tr-TR"/>
        </w:rPr>
      </w:pPr>
      <w:hyperlink w:anchor="_Toc73217287" w:history="1">
        <w:r w:rsidR="00127EB2" w:rsidRPr="00127EB2">
          <w:rPr>
            <w:rStyle w:val="Kpr"/>
            <w:color w:val="auto"/>
          </w:rPr>
          <w:t>3.</w:t>
        </w:r>
        <w:r w:rsidR="00127EB2" w:rsidRPr="00127EB2">
          <w:rPr>
            <w:rFonts w:asciiTheme="minorHAnsi" w:eastAsiaTheme="minorEastAsia" w:hAnsiTheme="minorHAnsi" w:cstheme="minorBidi"/>
            <w:sz w:val="22"/>
            <w:lang w:eastAsia="tr-TR"/>
          </w:rPr>
          <w:tab/>
        </w:r>
        <w:r w:rsidR="00127EB2" w:rsidRPr="00127EB2">
          <w:rPr>
            <w:rStyle w:val="Kpr"/>
            <w:color w:val="auto"/>
          </w:rPr>
          <w:t>BULGULAR</w:t>
        </w:r>
        <w:r w:rsidR="00127EB2" w:rsidRPr="00127EB2">
          <w:rPr>
            <w:webHidden/>
          </w:rPr>
          <w:tab/>
        </w:r>
        <w:r w:rsidR="00127EB2" w:rsidRPr="00127EB2">
          <w:rPr>
            <w:webHidden/>
          </w:rPr>
          <w:fldChar w:fldCharType="begin"/>
        </w:r>
        <w:r w:rsidR="00127EB2" w:rsidRPr="00127EB2">
          <w:rPr>
            <w:webHidden/>
          </w:rPr>
          <w:instrText xml:space="preserve"> PAGEREF _Toc73217287 \h </w:instrText>
        </w:r>
        <w:r w:rsidR="00127EB2" w:rsidRPr="00127EB2">
          <w:rPr>
            <w:webHidden/>
          </w:rPr>
        </w:r>
        <w:r w:rsidR="00127EB2" w:rsidRPr="00127EB2">
          <w:rPr>
            <w:webHidden/>
          </w:rPr>
          <w:fldChar w:fldCharType="separate"/>
        </w:r>
        <w:r w:rsidR="00A30953">
          <w:rPr>
            <w:webHidden/>
          </w:rPr>
          <w:t>14</w:t>
        </w:r>
        <w:r w:rsidR="00127EB2" w:rsidRPr="00127EB2">
          <w:rPr>
            <w:webHidden/>
          </w:rPr>
          <w:fldChar w:fldCharType="end"/>
        </w:r>
      </w:hyperlink>
    </w:p>
    <w:p w14:paraId="5E13F69D" w14:textId="662D7F06" w:rsidR="00127EB2" w:rsidRPr="00127EB2" w:rsidRDefault="002A2FBA" w:rsidP="00127EB2">
      <w:pPr>
        <w:pStyle w:val="T2"/>
        <w:spacing w:before="0" w:after="0" w:line="360" w:lineRule="auto"/>
        <w:rPr>
          <w:rFonts w:asciiTheme="minorHAnsi" w:eastAsiaTheme="minorEastAsia" w:hAnsiTheme="minorHAnsi" w:cstheme="minorBidi"/>
          <w:noProof/>
          <w:sz w:val="22"/>
        </w:rPr>
      </w:pPr>
      <w:hyperlink w:anchor="_Toc73217288" w:history="1">
        <w:r w:rsidR="00127EB2" w:rsidRPr="00127EB2">
          <w:rPr>
            <w:rStyle w:val="Kpr"/>
            <w:noProof/>
            <w:color w:val="auto"/>
          </w:rPr>
          <w:t xml:space="preserve">3.1. </w:t>
        </w:r>
        <w:r w:rsidR="00127EB2" w:rsidRPr="00127EB2">
          <w:rPr>
            <w:rStyle w:val="Kpr"/>
            <w:noProof/>
            <w:color w:val="auto"/>
          </w:rPr>
          <w:tab/>
          <w:t>Stratigrafi ve Petrografi</w:t>
        </w:r>
        <w:r w:rsidR="00127EB2" w:rsidRPr="00127EB2">
          <w:rPr>
            <w:noProof/>
            <w:webHidden/>
          </w:rPr>
          <w:tab/>
        </w:r>
        <w:r w:rsidR="00127EB2" w:rsidRPr="00127EB2">
          <w:rPr>
            <w:noProof/>
            <w:webHidden/>
          </w:rPr>
          <w:fldChar w:fldCharType="begin"/>
        </w:r>
        <w:r w:rsidR="00127EB2" w:rsidRPr="00127EB2">
          <w:rPr>
            <w:noProof/>
            <w:webHidden/>
          </w:rPr>
          <w:instrText xml:space="preserve"> PAGEREF _Toc73217288 \h </w:instrText>
        </w:r>
        <w:r w:rsidR="00127EB2" w:rsidRPr="00127EB2">
          <w:rPr>
            <w:noProof/>
            <w:webHidden/>
          </w:rPr>
        </w:r>
        <w:r w:rsidR="00127EB2" w:rsidRPr="00127EB2">
          <w:rPr>
            <w:noProof/>
            <w:webHidden/>
          </w:rPr>
          <w:fldChar w:fldCharType="separate"/>
        </w:r>
        <w:r w:rsidR="00A30953">
          <w:rPr>
            <w:noProof/>
            <w:webHidden/>
          </w:rPr>
          <w:t>14</w:t>
        </w:r>
        <w:r w:rsidR="00127EB2" w:rsidRPr="00127EB2">
          <w:rPr>
            <w:noProof/>
            <w:webHidden/>
          </w:rPr>
          <w:fldChar w:fldCharType="end"/>
        </w:r>
      </w:hyperlink>
    </w:p>
    <w:p w14:paraId="3EE8C000" w14:textId="7A6F0209" w:rsidR="00127EB2" w:rsidRPr="00127EB2" w:rsidRDefault="002A2FBA" w:rsidP="00127EB2">
      <w:pPr>
        <w:pStyle w:val="T3"/>
        <w:spacing w:before="0" w:after="0" w:line="360" w:lineRule="auto"/>
        <w:rPr>
          <w:rFonts w:asciiTheme="minorHAnsi" w:eastAsiaTheme="minorEastAsia" w:hAnsiTheme="minorHAnsi" w:cstheme="minorBidi"/>
          <w:noProof/>
          <w:sz w:val="22"/>
        </w:rPr>
      </w:pPr>
      <w:hyperlink w:anchor="_Toc73217289" w:history="1">
        <w:r w:rsidR="00127EB2" w:rsidRPr="00127EB2">
          <w:rPr>
            <w:rStyle w:val="Kpr"/>
            <w:noProof/>
            <w:color w:val="auto"/>
          </w:rPr>
          <w:t xml:space="preserve">3.1.1. </w:t>
        </w:r>
        <w:r w:rsidR="00127EB2" w:rsidRPr="00127EB2">
          <w:rPr>
            <w:rStyle w:val="Kpr"/>
            <w:noProof/>
            <w:color w:val="auto"/>
          </w:rPr>
          <w:tab/>
          <w:t>Dasit, andezit, bazalt ve piroklastları</w:t>
        </w:r>
        <w:r w:rsidR="00127EB2" w:rsidRPr="00127EB2">
          <w:rPr>
            <w:noProof/>
            <w:webHidden/>
          </w:rPr>
          <w:tab/>
        </w:r>
        <w:r w:rsidR="00127EB2" w:rsidRPr="00127EB2">
          <w:rPr>
            <w:noProof/>
            <w:webHidden/>
          </w:rPr>
          <w:fldChar w:fldCharType="begin"/>
        </w:r>
        <w:r w:rsidR="00127EB2" w:rsidRPr="00127EB2">
          <w:rPr>
            <w:noProof/>
            <w:webHidden/>
          </w:rPr>
          <w:instrText xml:space="preserve"> PAGEREF _Toc73217289 \h </w:instrText>
        </w:r>
        <w:r w:rsidR="00127EB2" w:rsidRPr="00127EB2">
          <w:rPr>
            <w:noProof/>
            <w:webHidden/>
          </w:rPr>
        </w:r>
        <w:r w:rsidR="00127EB2" w:rsidRPr="00127EB2">
          <w:rPr>
            <w:noProof/>
            <w:webHidden/>
          </w:rPr>
          <w:fldChar w:fldCharType="separate"/>
        </w:r>
        <w:r w:rsidR="00A30953">
          <w:rPr>
            <w:noProof/>
            <w:webHidden/>
          </w:rPr>
          <w:t>16</w:t>
        </w:r>
        <w:r w:rsidR="00127EB2" w:rsidRPr="00127EB2">
          <w:rPr>
            <w:noProof/>
            <w:webHidden/>
          </w:rPr>
          <w:fldChar w:fldCharType="end"/>
        </w:r>
      </w:hyperlink>
    </w:p>
    <w:p w14:paraId="021A871C" w14:textId="0FAE12F3" w:rsidR="00127EB2" w:rsidRPr="00127EB2" w:rsidRDefault="002A2FBA" w:rsidP="00127EB2">
      <w:pPr>
        <w:pStyle w:val="T3"/>
        <w:spacing w:before="0" w:after="0" w:line="360" w:lineRule="auto"/>
        <w:rPr>
          <w:rFonts w:asciiTheme="minorHAnsi" w:eastAsiaTheme="minorEastAsia" w:hAnsiTheme="minorHAnsi" w:cstheme="minorBidi"/>
          <w:noProof/>
          <w:sz w:val="22"/>
        </w:rPr>
      </w:pPr>
      <w:hyperlink w:anchor="_Toc73217290" w:history="1">
        <w:r w:rsidR="00127EB2" w:rsidRPr="00127EB2">
          <w:rPr>
            <w:rStyle w:val="Kpr"/>
            <w:noProof/>
            <w:color w:val="auto"/>
          </w:rPr>
          <w:t xml:space="preserve">3.1.2. </w:t>
        </w:r>
        <w:r w:rsidR="00127EB2" w:rsidRPr="00127EB2">
          <w:rPr>
            <w:rStyle w:val="Kpr"/>
            <w:noProof/>
            <w:color w:val="auto"/>
          </w:rPr>
          <w:tab/>
          <w:t>Kopuz Granitoyidi</w:t>
        </w:r>
        <w:r w:rsidR="00127EB2" w:rsidRPr="00127EB2">
          <w:rPr>
            <w:noProof/>
            <w:webHidden/>
          </w:rPr>
          <w:tab/>
        </w:r>
        <w:r w:rsidR="00127EB2" w:rsidRPr="00127EB2">
          <w:rPr>
            <w:noProof/>
            <w:webHidden/>
          </w:rPr>
          <w:fldChar w:fldCharType="begin"/>
        </w:r>
        <w:r w:rsidR="00127EB2" w:rsidRPr="00127EB2">
          <w:rPr>
            <w:noProof/>
            <w:webHidden/>
          </w:rPr>
          <w:instrText xml:space="preserve"> PAGEREF _Toc73217290 \h </w:instrText>
        </w:r>
        <w:r w:rsidR="00127EB2" w:rsidRPr="00127EB2">
          <w:rPr>
            <w:noProof/>
            <w:webHidden/>
          </w:rPr>
        </w:r>
        <w:r w:rsidR="00127EB2" w:rsidRPr="00127EB2">
          <w:rPr>
            <w:noProof/>
            <w:webHidden/>
          </w:rPr>
          <w:fldChar w:fldCharType="separate"/>
        </w:r>
        <w:r w:rsidR="00A30953">
          <w:rPr>
            <w:noProof/>
            <w:webHidden/>
          </w:rPr>
          <w:t>18</w:t>
        </w:r>
        <w:r w:rsidR="00127EB2" w:rsidRPr="00127EB2">
          <w:rPr>
            <w:noProof/>
            <w:webHidden/>
          </w:rPr>
          <w:fldChar w:fldCharType="end"/>
        </w:r>
      </w:hyperlink>
    </w:p>
    <w:p w14:paraId="4EBDFF1C" w14:textId="2419BB89" w:rsidR="00127EB2" w:rsidRPr="00127EB2" w:rsidRDefault="002A2FBA" w:rsidP="00127EB2">
      <w:pPr>
        <w:pStyle w:val="T4"/>
        <w:spacing w:before="0" w:after="0" w:line="360" w:lineRule="auto"/>
        <w:ind w:left="1134" w:hanging="1134"/>
        <w:rPr>
          <w:rFonts w:asciiTheme="minorHAnsi" w:eastAsiaTheme="minorEastAsia" w:hAnsiTheme="minorHAnsi" w:cstheme="minorBidi"/>
          <w:color w:val="auto"/>
          <w:sz w:val="22"/>
        </w:rPr>
      </w:pPr>
      <w:hyperlink w:anchor="_Toc73217291" w:history="1">
        <w:r w:rsidR="00127EB2" w:rsidRPr="00127EB2">
          <w:rPr>
            <w:rStyle w:val="Kpr"/>
            <w:color w:val="auto"/>
          </w:rPr>
          <w:t xml:space="preserve">3.1.2.1. </w:t>
        </w:r>
        <w:r w:rsidR="00127EB2" w:rsidRPr="00127EB2">
          <w:rPr>
            <w:rStyle w:val="Kpr"/>
            <w:color w:val="auto"/>
          </w:rPr>
          <w:tab/>
          <w:t>Saha Gözlemleri</w:t>
        </w:r>
        <w:r w:rsidR="00127EB2" w:rsidRPr="00127EB2">
          <w:rPr>
            <w:webHidden/>
            <w:color w:val="auto"/>
          </w:rPr>
          <w:tab/>
        </w:r>
        <w:r w:rsidR="00127EB2" w:rsidRPr="00127EB2">
          <w:rPr>
            <w:webHidden/>
            <w:color w:val="auto"/>
          </w:rPr>
          <w:fldChar w:fldCharType="begin"/>
        </w:r>
        <w:r w:rsidR="00127EB2" w:rsidRPr="00127EB2">
          <w:rPr>
            <w:webHidden/>
            <w:color w:val="auto"/>
          </w:rPr>
          <w:instrText xml:space="preserve"> PAGEREF _Toc73217291 \h </w:instrText>
        </w:r>
        <w:r w:rsidR="00127EB2" w:rsidRPr="00127EB2">
          <w:rPr>
            <w:webHidden/>
            <w:color w:val="auto"/>
          </w:rPr>
        </w:r>
        <w:r w:rsidR="00127EB2" w:rsidRPr="00127EB2">
          <w:rPr>
            <w:webHidden/>
            <w:color w:val="auto"/>
          </w:rPr>
          <w:fldChar w:fldCharType="separate"/>
        </w:r>
        <w:r w:rsidR="00A30953">
          <w:rPr>
            <w:webHidden/>
            <w:color w:val="auto"/>
          </w:rPr>
          <w:t>18</w:t>
        </w:r>
        <w:r w:rsidR="00127EB2" w:rsidRPr="00127EB2">
          <w:rPr>
            <w:webHidden/>
            <w:color w:val="auto"/>
          </w:rPr>
          <w:fldChar w:fldCharType="end"/>
        </w:r>
      </w:hyperlink>
    </w:p>
    <w:p w14:paraId="69F0A904" w14:textId="0A3C46A6" w:rsidR="00127EB2" w:rsidRPr="00127EB2" w:rsidRDefault="002A2FBA" w:rsidP="00127EB2">
      <w:pPr>
        <w:pStyle w:val="T4"/>
        <w:spacing w:before="0" w:after="0" w:line="360" w:lineRule="auto"/>
        <w:ind w:left="1134" w:hanging="1134"/>
        <w:rPr>
          <w:rFonts w:asciiTheme="minorHAnsi" w:eastAsiaTheme="minorEastAsia" w:hAnsiTheme="minorHAnsi" w:cstheme="minorBidi"/>
          <w:color w:val="auto"/>
          <w:sz w:val="22"/>
        </w:rPr>
      </w:pPr>
      <w:hyperlink w:anchor="_Toc73217292" w:history="1">
        <w:r w:rsidR="00127EB2" w:rsidRPr="00127EB2">
          <w:rPr>
            <w:rStyle w:val="Kpr"/>
            <w:color w:val="auto"/>
          </w:rPr>
          <w:t xml:space="preserve">3.1.2.2. </w:t>
        </w:r>
        <w:r w:rsidR="00127EB2" w:rsidRPr="00127EB2">
          <w:rPr>
            <w:rStyle w:val="Kpr"/>
            <w:color w:val="auto"/>
          </w:rPr>
          <w:tab/>
          <w:t>Petrografik İncelemeler</w:t>
        </w:r>
        <w:r w:rsidR="00127EB2" w:rsidRPr="00127EB2">
          <w:rPr>
            <w:webHidden/>
            <w:color w:val="auto"/>
          </w:rPr>
          <w:tab/>
        </w:r>
        <w:r w:rsidR="00127EB2" w:rsidRPr="00127EB2">
          <w:rPr>
            <w:webHidden/>
            <w:color w:val="auto"/>
          </w:rPr>
          <w:fldChar w:fldCharType="begin"/>
        </w:r>
        <w:r w:rsidR="00127EB2" w:rsidRPr="00127EB2">
          <w:rPr>
            <w:webHidden/>
            <w:color w:val="auto"/>
          </w:rPr>
          <w:instrText xml:space="preserve"> PAGEREF _Toc73217292 \h </w:instrText>
        </w:r>
        <w:r w:rsidR="00127EB2" w:rsidRPr="00127EB2">
          <w:rPr>
            <w:webHidden/>
            <w:color w:val="auto"/>
          </w:rPr>
        </w:r>
        <w:r w:rsidR="00127EB2" w:rsidRPr="00127EB2">
          <w:rPr>
            <w:webHidden/>
            <w:color w:val="auto"/>
          </w:rPr>
          <w:fldChar w:fldCharType="separate"/>
        </w:r>
        <w:r w:rsidR="00A30953">
          <w:rPr>
            <w:webHidden/>
            <w:color w:val="auto"/>
          </w:rPr>
          <w:t>19</w:t>
        </w:r>
        <w:r w:rsidR="00127EB2" w:rsidRPr="00127EB2">
          <w:rPr>
            <w:webHidden/>
            <w:color w:val="auto"/>
          </w:rPr>
          <w:fldChar w:fldCharType="end"/>
        </w:r>
      </w:hyperlink>
    </w:p>
    <w:p w14:paraId="5090F91C" w14:textId="456EF38B" w:rsidR="00127EB2" w:rsidRDefault="002A2FBA" w:rsidP="00127EB2">
      <w:pPr>
        <w:pStyle w:val="T5"/>
        <w:spacing w:before="0" w:after="0" w:line="360" w:lineRule="auto"/>
        <w:ind w:left="1134" w:hanging="1134"/>
        <w:rPr>
          <w:rFonts w:asciiTheme="minorHAnsi" w:eastAsiaTheme="minorEastAsia" w:hAnsiTheme="minorHAnsi" w:cstheme="minorBidi"/>
          <w:noProof/>
          <w:sz w:val="22"/>
        </w:rPr>
      </w:pPr>
      <w:hyperlink w:anchor="_Toc73217293" w:history="1">
        <w:r w:rsidR="00127EB2" w:rsidRPr="00A20FD0">
          <w:rPr>
            <w:rStyle w:val="Kpr"/>
            <w:noProof/>
          </w:rPr>
          <w:t xml:space="preserve">3.1.2.3. </w:t>
        </w:r>
        <w:r w:rsidR="00127EB2">
          <w:rPr>
            <w:rStyle w:val="Kpr"/>
            <w:noProof/>
          </w:rPr>
          <w:tab/>
        </w:r>
        <w:r w:rsidR="00127EB2" w:rsidRPr="00A20FD0">
          <w:rPr>
            <w:rStyle w:val="Kpr"/>
            <w:noProof/>
          </w:rPr>
          <w:t>Kuvars Diyorit</w:t>
        </w:r>
        <w:r w:rsidR="00127EB2">
          <w:rPr>
            <w:noProof/>
            <w:webHidden/>
          </w:rPr>
          <w:tab/>
        </w:r>
        <w:r w:rsidR="00127EB2">
          <w:rPr>
            <w:noProof/>
            <w:webHidden/>
          </w:rPr>
          <w:fldChar w:fldCharType="begin"/>
        </w:r>
        <w:r w:rsidR="00127EB2">
          <w:rPr>
            <w:noProof/>
            <w:webHidden/>
          </w:rPr>
          <w:instrText xml:space="preserve"> PAGEREF _Toc73217293 \h </w:instrText>
        </w:r>
        <w:r w:rsidR="00127EB2">
          <w:rPr>
            <w:noProof/>
            <w:webHidden/>
          </w:rPr>
        </w:r>
        <w:r w:rsidR="00127EB2">
          <w:rPr>
            <w:noProof/>
            <w:webHidden/>
          </w:rPr>
          <w:fldChar w:fldCharType="separate"/>
        </w:r>
        <w:r w:rsidR="00A30953">
          <w:rPr>
            <w:noProof/>
            <w:webHidden/>
          </w:rPr>
          <w:t>20</w:t>
        </w:r>
        <w:r w:rsidR="00127EB2">
          <w:rPr>
            <w:noProof/>
            <w:webHidden/>
          </w:rPr>
          <w:fldChar w:fldCharType="end"/>
        </w:r>
      </w:hyperlink>
    </w:p>
    <w:p w14:paraId="64B18E45" w14:textId="4C81FFE6" w:rsidR="00127EB2" w:rsidRDefault="002A2FBA" w:rsidP="00127EB2">
      <w:pPr>
        <w:pStyle w:val="T5"/>
        <w:spacing w:before="0" w:after="0" w:line="360" w:lineRule="auto"/>
        <w:ind w:left="1134" w:hanging="1134"/>
        <w:rPr>
          <w:rFonts w:asciiTheme="minorHAnsi" w:eastAsiaTheme="minorEastAsia" w:hAnsiTheme="minorHAnsi" w:cstheme="minorBidi"/>
          <w:noProof/>
          <w:sz w:val="22"/>
        </w:rPr>
      </w:pPr>
      <w:hyperlink w:anchor="_Toc73217294" w:history="1">
        <w:r w:rsidR="00127EB2" w:rsidRPr="00A20FD0">
          <w:rPr>
            <w:rStyle w:val="Kpr"/>
            <w:noProof/>
          </w:rPr>
          <w:t xml:space="preserve">3.2.2.4. </w:t>
        </w:r>
        <w:r w:rsidR="00127EB2">
          <w:rPr>
            <w:rStyle w:val="Kpr"/>
            <w:noProof/>
          </w:rPr>
          <w:tab/>
        </w:r>
        <w:r w:rsidR="00127EB2" w:rsidRPr="00A20FD0">
          <w:rPr>
            <w:rStyle w:val="Kpr"/>
            <w:noProof/>
          </w:rPr>
          <w:t>Granodiyorit</w:t>
        </w:r>
        <w:r w:rsidR="00127EB2">
          <w:rPr>
            <w:noProof/>
            <w:webHidden/>
          </w:rPr>
          <w:tab/>
        </w:r>
        <w:r w:rsidR="00127EB2">
          <w:rPr>
            <w:noProof/>
            <w:webHidden/>
          </w:rPr>
          <w:fldChar w:fldCharType="begin"/>
        </w:r>
        <w:r w:rsidR="00127EB2">
          <w:rPr>
            <w:noProof/>
            <w:webHidden/>
          </w:rPr>
          <w:instrText xml:space="preserve"> PAGEREF _Toc73217294 \h </w:instrText>
        </w:r>
        <w:r w:rsidR="00127EB2">
          <w:rPr>
            <w:noProof/>
            <w:webHidden/>
          </w:rPr>
        </w:r>
        <w:r w:rsidR="00127EB2">
          <w:rPr>
            <w:noProof/>
            <w:webHidden/>
          </w:rPr>
          <w:fldChar w:fldCharType="separate"/>
        </w:r>
        <w:r w:rsidR="00A30953">
          <w:rPr>
            <w:noProof/>
            <w:webHidden/>
          </w:rPr>
          <w:t>24</w:t>
        </w:r>
        <w:r w:rsidR="00127EB2">
          <w:rPr>
            <w:noProof/>
            <w:webHidden/>
          </w:rPr>
          <w:fldChar w:fldCharType="end"/>
        </w:r>
      </w:hyperlink>
    </w:p>
    <w:p w14:paraId="0AABEAE0" w14:textId="324303AE" w:rsidR="00127EB2" w:rsidRDefault="002A2FBA" w:rsidP="00127EB2">
      <w:pPr>
        <w:pStyle w:val="T5"/>
        <w:spacing w:before="0" w:after="0" w:line="360" w:lineRule="auto"/>
        <w:ind w:left="1134" w:hanging="1134"/>
        <w:rPr>
          <w:rFonts w:asciiTheme="minorHAnsi" w:eastAsiaTheme="minorEastAsia" w:hAnsiTheme="minorHAnsi" w:cstheme="minorBidi"/>
          <w:noProof/>
          <w:sz w:val="22"/>
        </w:rPr>
      </w:pPr>
      <w:hyperlink w:anchor="_Toc73217295" w:history="1">
        <w:r w:rsidR="00127EB2" w:rsidRPr="00A20FD0">
          <w:rPr>
            <w:rStyle w:val="Kpr"/>
            <w:noProof/>
          </w:rPr>
          <w:t xml:space="preserve">3.2.2.5. </w:t>
        </w:r>
        <w:r w:rsidR="00127EB2">
          <w:rPr>
            <w:rStyle w:val="Kpr"/>
            <w:noProof/>
          </w:rPr>
          <w:tab/>
        </w:r>
        <w:r w:rsidR="00127EB2" w:rsidRPr="00A20FD0">
          <w:rPr>
            <w:rStyle w:val="Kpr"/>
            <w:noProof/>
          </w:rPr>
          <w:t>Granit</w:t>
        </w:r>
        <w:r w:rsidR="00127EB2">
          <w:rPr>
            <w:noProof/>
            <w:webHidden/>
          </w:rPr>
          <w:tab/>
        </w:r>
        <w:r w:rsidR="00127EB2">
          <w:rPr>
            <w:noProof/>
            <w:webHidden/>
          </w:rPr>
          <w:fldChar w:fldCharType="begin"/>
        </w:r>
        <w:r w:rsidR="00127EB2">
          <w:rPr>
            <w:noProof/>
            <w:webHidden/>
          </w:rPr>
          <w:instrText xml:space="preserve"> PAGEREF _Toc73217295 \h </w:instrText>
        </w:r>
        <w:r w:rsidR="00127EB2">
          <w:rPr>
            <w:noProof/>
            <w:webHidden/>
          </w:rPr>
        </w:r>
        <w:r w:rsidR="00127EB2">
          <w:rPr>
            <w:noProof/>
            <w:webHidden/>
          </w:rPr>
          <w:fldChar w:fldCharType="separate"/>
        </w:r>
        <w:r w:rsidR="00A30953">
          <w:rPr>
            <w:noProof/>
            <w:webHidden/>
          </w:rPr>
          <w:t>28</w:t>
        </w:r>
        <w:r w:rsidR="00127EB2">
          <w:rPr>
            <w:noProof/>
            <w:webHidden/>
          </w:rPr>
          <w:fldChar w:fldCharType="end"/>
        </w:r>
      </w:hyperlink>
    </w:p>
    <w:p w14:paraId="005E45E2" w14:textId="4FF0FDFB" w:rsidR="00127EB2" w:rsidRPr="00127EB2" w:rsidRDefault="002A2FBA" w:rsidP="00127EB2">
      <w:pPr>
        <w:pStyle w:val="T4"/>
        <w:spacing w:before="0" w:after="0" w:line="360" w:lineRule="auto"/>
        <w:ind w:left="1134" w:hanging="1134"/>
        <w:rPr>
          <w:rFonts w:asciiTheme="minorHAnsi" w:eastAsiaTheme="minorEastAsia" w:hAnsiTheme="minorHAnsi" w:cstheme="minorBidi"/>
          <w:color w:val="auto"/>
          <w:sz w:val="22"/>
        </w:rPr>
      </w:pPr>
      <w:hyperlink w:anchor="_Toc73217296" w:history="1">
        <w:r w:rsidR="00127EB2" w:rsidRPr="00127EB2">
          <w:rPr>
            <w:rStyle w:val="Kpr"/>
            <w:color w:val="auto"/>
          </w:rPr>
          <w:t xml:space="preserve">3.1.2.6. </w:t>
        </w:r>
        <w:r w:rsidR="00127EB2" w:rsidRPr="00127EB2">
          <w:rPr>
            <w:rStyle w:val="Kpr"/>
            <w:color w:val="auto"/>
          </w:rPr>
          <w:tab/>
          <w:t>U-Pb Zirkon Jeokronolojisi</w:t>
        </w:r>
        <w:r w:rsidR="00127EB2" w:rsidRPr="00127EB2">
          <w:rPr>
            <w:webHidden/>
            <w:color w:val="auto"/>
          </w:rPr>
          <w:tab/>
        </w:r>
        <w:r w:rsidR="00127EB2" w:rsidRPr="00127EB2">
          <w:rPr>
            <w:webHidden/>
            <w:color w:val="auto"/>
          </w:rPr>
          <w:fldChar w:fldCharType="begin"/>
        </w:r>
        <w:r w:rsidR="00127EB2" w:rsidRPr="00127EB2">
          <w:rPr>
            <w:webHidden/>
            <w:color w:val="auto"/>
          </w:rPr>
          <w:instrText xml:space="preserve"> PAGEREF _Toc73217296 \h </w:instrText>
        </w:r>
        <w:r w:rsidR="00127EB2" w:rsidRPr="00127EB2">
          <w:rPr>
            <w:webHidden/>
            <w:color w:val="auto"/>
          </w:rPr>
        </w:r>
        <w:r w:rsidR="00127EB2" w:rsidRPr="00127EB2">
          <w:rPr>
            <w:webHidden/>
            <w:color w:val="auto"/>
          </w:rPr>
          <w:fldChar w:fldCharType="separate"/>
        </w:r>
        <w:r w:rsidR="00A30953">
          <w:rPr>
            <w:webHidden/>
            <w:color w:val="auto"/>
          </w:rPr>
          <w:t>31</w:t>
        </w:r>
        <w:r w:rsidR="00127EB2" w:rsidRPr="00127EB2">
          <w:rPr>
            <w:webHidden/>
            <w:color w:val="auto"/>
          </w:rPr>
          <w:fldChar w:fldCharType="end"/>
        </w:r>
      </w:hyperlink>
    </w:p>
    <w:p w14:paraId="3BAB8C8D" w14:textId="6B4C62DE" w:rsidR="00127EB2" w:rsidRPr="00127EB2" w:rsidRDefault="002A2FBA" w:rsidP="00127EB2">
      <w:pPr>
        <w:pStyle w:val="T4"/>
        <w:spacing w:before="0" w:after="0" w:line="360" w:lineRule="auto"/>
        <w:ind w:left="1134" w:hanging="1134"/>
        <w:rPr>
          <w:rFonts w:asciiTheme="minorHAnsi" w:eastAsiaTheme="minorEastAsia" w:hAnsiTheme="minorHAnsi" w:cstheme="minorBidi"/>
          <w:color w:val="auto"/>
          <w:sz w:val="22"/>
        </w:rPr>
      </w:pPr>
      <w:hyperlink w:anchor="_Toc73217297" w:history="1">
        <w:r w:rsidR="00127EB2" w:rsidRPr="00127EB2">
          <w:rPr>
            <w:rStyle w:val="Kpr"/>
            <w:color w:val="auto"/>
          </w:rPr>
          <w:t xml:space="preserve">3.1.2.7. </w:t>
        </w:r>
        <w:r w:rsidR="00127EB2" w:rsidRPr="00127EB2">
          <w:rPr>
            <w:rStyle w:val="Kpr"/>
            <w:color w:val="auto"/>
          </w:rPr>
          <w:tab/>
          <w:t>Kopuz Granitoyidi’nin Jeokimyası</w:t>
        </w:r>
        <w:r w:rsidR="00127EB2" w:rsidRPr="00127EB2">
          <w:rPr>
            <w:webHidden/>
            <w:color w:val="auto"/>
          </w:rPr>
          <w:tab/>
        </w:r>
        <w:r w:rsidR="00127EB2" w:rsidRPr="00127EB2">
          <w:rPr>
            <w:webHidden/>
            <w:color w:val="auto"/>
          </w:rPr>
          <w:fldChar w:fldCharType="begin"/>
        </w:r>
        <w:r w:rsidR="00127EB2" w:rsidRPr="00127EB2">
          <w:rPr>
            <w:webHidden/>
            <w:color w:val="auto"/>
          </w:rPr>
          <w:instrText xml:space="preserve"> PAGEREF _Toc73217297 \h </w:instrText>
        </w:r>
        <w:r w:rsidR="00127EB2" w:rsidRPr="00127EB2">
          <w:rPr>
            <w:webHidden/>
            <w:color w:val="auto"/>
          </w:rPr>
        </w:r>
        <w:r w:rsidR="00127EB2" w:rsidRPr="00127EB2">
          <w:rPr>
            <w:webHidden/>
            <w:color w:val="auto"/>
          </w:rPr>
          <w:fldChar w:fldCharType="separate"/>
        </w:r>
        <w:r w:rsidR="00A30953">
          <w:rPr>
            <w:webHidden/>
            <w:color w:val="auto"/>
          </w:rPr>
          <w:t>34</w:t>
        </w:r>
        <w:r w:rsidR="00127EB2" w:rsidRPr="00127EB2">
          <w:rPr>
            <w:webHidden/>
            <w:color w:val="auto"/>
          </w:rPr>
          <w:fldChar w:fldCharType="end"/>
        </w:r>
      </w:hyperlink>
    </w:p>
    <w:p w14:paraId="3F3BBF76" w14:textId="6C79D2EF" w:rsidR="00127EB2" w:rsidRDefault="002A2FBA" w:rsidP="00127EB2">
      <w:pPr>
        <w:pStyle w:val="T5"/>
        <w:spacing w:before="0" w:after="0" w:line="360" w:lineRule="auto"/>
        <w:ind w:left="1134" w:hanging="1134"/>
        <w:rPr>
          <w:rFonts w:asciiTheme="minorHAnsi" w:eastAsiaTheme="minorEastAsia" w:hAnsiTheme="minorHAnsi" w:cstheme="minorBidi"/>
          <w:noProof/>
          <w:sz w:val="22"/>
        </w:rPr>
      </w:pPr>
      <w:hyperlink w:anchor="_Toc73217298" w:history="1">
        <w:r w:rsidR="00127EB2" w:rsidRPr="00A20FD0">
          <w:rPr>
            <w:rStyle w:val="Kpr"/>
            <w:noProof/>
          </w:rPr>
          <w:t xml:space="preserve">3.1.2.7.1. </w:t>
        </w:r>
        <w:r w:rsidR="00127EB2">
          <w:rPr>
            <w:rStyle w:val="Kpr"/>
            <w:noProof/>
          </w:rPr>
          <w:tab/>
        </w:r>
        <w:r w:rsidR="00127EB2" w:rsidRPr="00A20FD0">
          <w:rPr>
            <w:rStyle w:val="Kpr"/>
            <w:noProof/>
          </w:rPr>
          <w:t>Ana ve İz Elementler</w:t>
        </w:r>
        <w:r w:rsidR="00127EB2">
          <w:rPr>
            <w:noProof/>
            <w:webHidden/>
          </w:rPr>
          <w:tab/>
        </w:r>
        <w:r w:rsidR="00127EB2">
          <w:rPr>
            <w:noProof/>
            <w:webHidden/>
          </w:rPr>
          <w:fldChar w:fldCharType="begin"/>
        </w:r>
        <w:r w:rsidR="00127EB2">
          <w:rPr>
            <w:noProof/>
            <w:webHidden/>
          </w:rPr>
          <w:instrText xml:space="preserve"> PAGEREF _Toc73217298 \h </w:instrText>
        </w:r>
        <w:r w:rsidR="00127EB2">
          <w:rPr>
            <w:noProof/>
            <w:webHidden/>
          </w:rPr>
        </w:r>
        <w:r w:rsidR="00127EB2">
          <w:rPr>
            <w:noProof/>
            <w:webHidden/>
          </w:rPr>
          <w:fldChar w:fldCharType="separate"/>
        </w:r>
        <w:r w:rsidR="00A30953">
          <w:rPr>
            <w:noProof/>
            <w:webHidden/>
          </w:rPr>
          <w:t>34</w:t>
        </w:r>
        <w:r w:rsidR="00127EB2">
          <w:rPr>
            <w:noProof/>
            <w:webHidden/>
          </w:rPr>
          <w:fldChar w:fldCharType="end"/>
        </w:r>
      </w:hyperlink>
    </w:p>
    <w:p w14:paraId="722CE99B" w14:textId="189E176F" w:rsidR="00127EB2" w:rsidRDefault="002A2FBA" w:rsidP="00127EB2">
      <w:pPr>
        <w:pStyle w:val="T5"/>
        <w:spacing w:before="0" w:after="0" w:line="360" w:lineRule="auto"/>
        <w:ind w:left="1134" w:hanging="1134"/>
        <w:rPr>
          <w:rFonts w:asciiTheme="minorHAnsi" w:eastAsiaTheme="minorEastAsia" w:hAnsiTheme="minorHAnsi" w:cstheme="minorBidi"/>
          <w:noProof/>
          <w:sz w:val="22"/>
        </w:rPr>
      </w:pPr>
      <w:hyperlink w:anchor="_Toc73217299" w:history="1">
        <w:r w:rsidR="00127EB2" w:rsidRPr="00A20FD0">
          <w:rPr>
            <w:rStyle w:val="Kpr"/>
            <w:noProof/>
          </w:rPr>
          <w:t xml:space="preserve">3.1.2.7.2. </w:t>
        </w:r>
        <w:r w:rsidR="00127EB2">
          <w:rPr>
            <w:rStyle w:val="Kpr"/>
            <w:noProof/>
          </w:rPr>
          <w:tab/>
        </w:r>
        <w:r w:rsidR="00127EB2" w:rsidRPr="00A20FD0">
          <w:rPr>
            <w:rStyle w:val="Kpr"/>
            <w:noProof/>
          </w:rPr>
          <w:t>Nadir Toprak Elementler</w:t>
        </w:r>
        <w:r w:rsidR="00127EB2">
          <w:rPr>
            <w:noProof/>
            <w:webHidden/>
          </w:rPr>
          <w:tab/>
        </w:r>
        <w:r w:rsidR="00127EB2">
          <w:rPr>
            <w:noProof/>
            <w:webHidden/>
          </w:rPr>
          <w:fldChar w:fldCharType="begin"/>
        </w:r>
        <w:r w:rsidR="00127EB2">
          <w:rPr>
            <w:noProof/>
            <w:webHidden/>
          </w:rPr>
          <w:instrText xml:space="preserve"> PAGEREF _Toc73217299 \h </w:instrText>
        </w:r>
        <w:r w:rsidR="00127EB2">
          <w:rPr>
            <w:noProof/>
            <w:webHidden/>
          </w:rPr>
        </w:r>
        <w:r w:rsidR="00127EB2">
          <w:rPr>
            <w:noProof/>
            <w:webHidden/>
          </w:rPr>
          <w:fldChar w:fldCharType="separate"/>
        </w:r>
        <w:r w:rsidR="00A30953">
          <w:rPr>
            <w:noProof/>
            <w:webHidden/>
          </w:rPr>
          <w:t>41</w:t>
        </w:r>
        <w:r w:rsidR="00127EB2">
          <w:rPr>
            <w:noProof/>
            <w:webHidden/>
          </w:rPr>
          <w:fldChar w:fldCharType="end"/>
        </w:r>
      </w:hyperlink>
    </w:p>
    <w:p w14:paraId="400AD40C" w14:textId="03F5B380" w:rsidR="00127EB2" w:rsidRDefault="002A2FBA" w:rsidP="00127EB2">
      <w:pPr>
        <w:pStyle w:val="T5"/>
        <w:spacing w:before="0" w:after="0" w:line="360" w:lineRule="auto"/>
        <w:ind w:left="1134" w:hanging="1134"/>
        <w:rPr>
          <w:rFonts w:asciiTheme="minorHAnsi" w:eastAsiaTheme="minorEastAsia" w:hAnsiTheme="minorHAnsi" w:cstheme="minorBidi"/>
          <w:noProof/>
          <w:sz w:val="22"/>
        </w:rPr>
      </w:pPr>
      <w:hyperlink w:anchor="_Toc73217300" w:history="1">
        <w:r w:rsidR="00127EB2" w:rsidRPr="00A20FD0">
          <w:rPr>
            <w:rStyle w:val="Kpr"/>
            <w:noProof/>
          </w:rPr>
          <w:t xml:space="preserve">3.1.2.7.3. </w:t>
        </w:r>
        <w:r w:rsidR="00127EB2">
          <w:rPr>
            <w:rStyle w:val="Kpr"/>
            <w:noProof/>
          </w:rPr>
          <w:tab/>
        </w:r>
        <w:r w:rsidR="00127EB2" w:rsidRPr="00A20FD0">
          <w:rPr>
            <w:rStyle w:val="Kpr"/>
            <w:noProof/>
          </w:rPr>
          <w:t>Tektonik Konum</w:t>
        </w:r>
        <w:r w:rsidR="00127EB2">
          <w:rPr>
            <w:noProof/>
            <w:webHidden/>
          </w:rPr>
          <w:tab/>
        </w:r>
        <w:r w:rsidR="00127EB2">
          <w:rPr>
            <w:noProof/>
            <w:webHidden/>
          </w:rPr>
          <w:fldChar w:fldCharType="begin"/>
        </w:r>
        <w:r w:rsidR="00127EB2">
          <w:rPr>
            <w:noProof/>
            <w:webHidden/>
          </w:rPr>
          <w:instrText xml:space="preserve"> PAGEREF _Toc73217300 \h </w:instrText>
        </w:r>
        <w:r w:rsidR="00127EB2">
          <w:rPr>
            <w:noProof/>
            <w:webHidden/>
          </w:rPr>
        </w:r>
        <w:r w:rsidR="00127EB2">
          <w:rPr>
            <w:noProof/>
            <w:webHidden/>
          </w:rPr>
          <w:fldChar w:fldCharType="separate"/>
        </w:r>
        <w:r w:rsidR="00A30953">
          <w:rPr>
            <w:noProof/>
            <w:webHidden/>
          </w:rPr>
          <w:t>42</w:t>
        </w:r>
        <w:r w:rsidR="00127EB2">
          <w:rPr>
            <w:noProof/>
            <w:webHidden/>
          </w:rPr>
          <w:fldChar w:fldCharType="end"/>
        </w:r>
      </w:hyperlink>
    </w:p>
    <w:p w14:paraId="7A75AA32" w14:textId="0C1F0D84" w:rsidR="00127EB2" w:rsidRDefault="002A2FBA" w:rsidP="00127EB2">
      <w:pPr>
        <w:pStyle w:val="T1"/>
        <w:spacing w:line="360" w:lineRule="auto"/>
        <w:rPr>
          <w:rFonts w:asciiTheme="minorHAnsi" w:eastAsiaTheme="minorEastAsia" w:hAnsiTheme="minorHAnsi" w:cstheme="minorBidi"/>
          <w:sz w:val="22"/>
          <w:lang w:eastAsia="tr-TR"/>
        </w:rPr>
      </w:pPr>
      <w:hyperlink w:anchor="_Toc73217301" w:history="1">
        <w:r w:rsidR="00127EB2" w:rsidRPr="00A20FD0">
          <w:rPr>
            <w:rStyle w:val="Kpr"/>
          </w:rPr>
          <w:t>4.</w:t>
        </w:r>
        <w:r w:rsidR="00127EB2">
          <w:rPr>
            <w:rFonts w:asciiTheme="minorHAnsi" w:eastAsiaTheme="minorEastAsia" w:hAnsiTheme="minorHAnsi" w:cstheme="minorBidi"/>
            <w:sz w:val="22"/>
            <w:lang w:eastAsia="tr-TR"/>
          </w:rPr>
          <w:tab/>
        </w:r>
        <w:r w:rsidR="00127EB2" w:rsidRPr="00A20FD0">
          <w:rPr>
            <w:rStyle w:val="Kpr"/>
          </w:rPr>
          <w:t>TARTIŞMA</w:t>
        </w:r>
        <w:r w:rsidR="00127EB2">
          <w:rPr>
            <w:webHidden/>
          </w:rPr>
          <w:tab/>
        </w:r>
        <w:r w:rsidR="00127EB2">
          <w:rPr>
            <w:webHidden/>
          </w:rPr>
          <w:fldChar w:fldCharType="begin"/>
        </w:r>
        <w:r w:rsidR="00127EB2">
          <w:rPr>
            <w:webHidden/>
          </w:rPr>
          <w:instrText xml:space="preserve"> PAGEREF _Toc73217301 \h </w:instrText>
        </w:r>
        <w:r w:rsidR="00127EB2">
          <w:rPr>
            <w:webHidden/>
          </w:rPr>
        </w:r>
        <w:r w:rsidR="00127EB2">
          <w:rPr>
            <w:webHidden/>
          </w:rPr>
          <w:fldChar w:fldCharType="separate"/>
        </w:r>
        <w:r w:rsidR="00A30953">
          <w:rPr>
            <w:webHidden/>
          </w:rPr>
          <w:t>46</w:t>
        </w:r>
        <w:r w:rsidR="00127EB2">
          <w:rPr>
            <w:webHidden/>
          </w:rPr>
          <w:fldChar w:fldCharType="end"/>
        </w:r>
      </w:hyperlink>
    </w:p>
    <w:p w14:paraId="0F0F3834" w14:textId="03F3F57E" w:rsidR="00127EB2" w:rsidRDefault="002A2FBA" w:rsidP="00127EB2">
      <w:pPr>
        <w:pStyle w:val="T2"/>
        <w:spacing w:before="0" w:after="0" w:line="360" w:lineRule="auto"/>
        <w:rPr>
          <w:rFonts w:asciiTheme="minorHAnsi" w:eastAsiaTheme="minorEastAsia" w:hAnsiTheme="minorHAnsi" w:cstheme="minorBidi"/>
          <w:noProof/>
          <w:sz w:val="22"/>
        </w:rPr>
      </w:pPr>
      <w:hyperlink w:anchor="_Toc73217302" w:history="1">
        <w:r w:rsidR="00127EB2" w:rsidRPr="00A20FD0">
          <w:rPr>
            <w:rStyle w:val="Kpr"/>
            <w:noProof/>
          </w:rPr>
          <w:t xml:space="preserve">4.1. </w:t>
        </w:r>
        <w:r w:rsidR="00127EB2">
          <w:rPr>
            <w:rStyle w:val="Kpr"/>
            <w:noProof/>
          </w:rPr>
          <w:tab/>
        </w:r>
        <w:r w:rsidR="00127EB2" w:rsidRPr="00A20FD0">
          <w:rPr>
            <w:rStyle w:val="Kpr"/>
            <w:noProof/>
          </w:rPr>
          <w:t>Kopuz Granitoidi’nin Petrojenezi</w:t>
        </w:r>
        <w:r w:rsidR="00127EB2">
          <w:rPr>
            <w:noProof/>
            <w:webHidden/>
          </w:rPr>
          <w:tab/>
        </w:r>
        <w:r w:rsidR="00127EB2">
          <w:rPr>
            <w:noProof/>
            <w:webHidden/>
          </w:rPr>
          <w:fldChar w:fldCharType="begin"/>
        </w:r>
        <w:r w:rsidR="00127EB2">
          <w:rPr>
            <w:noProof/>
            <w:webHidden/>
          </w:rPr>
          <w:instrText xml:space="preserve"> PAGEREF _Toc73217302 \h </w:instrText>
        </w:r>
        <w:r w:rsidR="00127EB2">
          <w:rPr>
            <w:noProof/>
            <w:webHidden/>
          </w:rPr>
        </w:r>
        <w:r w:rsidR="00127EB2">
          <w:rPr>
            <w:noProof/>
            <w:webHidden/>
          </w:rPr>
          <w:fldChar w:fldCharType="separate"/>
        </w:r>
        <w:r w:rsidR="00A30953">
          <w:rPr>
            <w:noProof/>
            <w:webHidden/>
          </w:rPr>
          <w:t>46</w:t>
        </w:r>
        <w:r w:rsidR="00127EB2">
          <w:rPr>
            <w:noProof/>
            <w:webHidden/>
          </w:rPr>
          <w:fldChar w:fldCharType="end"/>
        </w:r>
      </w:hyperlink>
    </w:p>
    <w:p w14:paraId="55EBD611" w14:textId="411D9AE5" w:rsidR="00127EB2" w:rsidRDefault="002A2FBA" w:rsidP="00127EB2">
      <w:pPr>
        <w:pStyle w:val="T3"/>
        <w:spacing w:before="0" w:after="0" w:line="360" w:lineRule="auto"/>
        <w:rPr>
          <w:rFonts w:asciiTheme="minorHAnsi" w:eastAsiaTheme="minorEastAsia" w:hAnsiTheme="minorHAnsi" w:cstheme="minorBidi"/>
          <w:noProof/>
          <w:sz w:val="22"/>
        </w:rPr>
      </w:pPr>
      <w:hyperlink w:anchor="_Toc73217303" w:history="1">
        <w:r w:rsidR="00127EB2" w:rsidRPr="00A20FD0">
          <w:rPr>
            <w:rStyle w:val="Kpr"/>
            <w:noProof/>
          </w:rPr>
          <w:t xml:space="preserve">4.1.1. </w:t>
        </w:r>
        <w:r w:rsidR="00127EB2">
          <w:rPr>
            <w:rStyle w:val="Kpr"/>
            <w:noProof/>
          </w:rPr>
          <w:tab/>
        </w:r>
        <w:r w:rsidR="00127EB2" w:rsidRPr="00A20FD0">
          <w:rPr>
            <w:rStyle w:val="Kpr"/>
            <w:noProof/>
          </w:rPr>
          <w:t>Fraksiyonel kristallenme-kirlenme</w:t>
        </w:r>
        <w:r w:rsidR="00127EB2">
          <w:rPr>
            <w:noProof/>
            <w:webHidden/>
          </w:rPr>
          <w:tab/>
        </w:r>
        <w:r w:rsidR="00127EB2">
          <w:rPr>
            <w:noProof/>
            <w:webHidden/>
          </w:rPr>
          <w:fldChar w:fldCharType="begin"/>
        </w:r>
        <w:r w:rsidR="00127EB2">
          <w:rPr>
            <w:noProof/>
            <w:webHidden/>
          </w:rPr>
          <w:instrText xml:space="preserve"> PAGEREF _Toc73217303 \h </w:instrText>
        </w:r>
        <w:r w:rsidR="00127EB2">
          <w:rPr>
            <w:noProof/>
            <w:webHidden/>
          </w:rPr>
        </w:r>
        <w:r w:rsidR="00127EB2">
          <w:rPr>
            <w:noProof/>
            <w:webHidden/>
          </w:rPr>
          <w:fldChar w:fldCharType="separate"/>
        </w:r>
        <w:r w:rsidR="00A30953">
          <w:rPr>
            <w:noProof/>
            <w:webHidden/>
          </w:rPr>
          <w:t>47</w:t>
        </w:r>
        <w:r w:rsidR="00127EB2">
          <w:rPr>
            <w:noProof/>
            <w:webHidden/>
          </w:rPr>
          <w:fldChar w:fldCharType="end"/>
        </w:r>
      </w:hyperlink>
    </w:p>
    <w:p w14:paraId="53802656" w14:textId="27CC1EE8" w:rsidR="00127EB2" w:rsidRDefault="002A2FBA" w:rsidP="00127EB2">
      <w:pPr>
        <w:pStyle w:val="T3"/>
        <w:spacing w:before="0" w:after="0" w:line="360" w:lineRule="auto"/>
        <w:rPr>
          <w:rFonts w:asciiTheme="minorHAnsi" w:eastAsiaTheme="minorEastAsia" w:hAnsiTheme="minorHAnsi" w:cstheme="minorBidi"/>
          <w:noProof/>
          <w:sz w:val="22"/>
        </w:rPr>
      </w:pPr>
      <w:hyperlink w:anchor="_Toc73217304" w:history="1">
        <w:r w:rsidR="00127EB2" w:rsidRPr="00A20FD0">
          <w:rPr>
            <w:rStyle w:val="Kpr"/>
            <w:noProof/>
          </w:rPr>
          <w:t xml:space="preserve">4.1.2. </w:t>
        </w:r>
        <w:r w:rsidR="00127EB2">
          <w:rPr>
            <w:rStyle w:val="Kpr"/>
            <w:noProof/>
          </w:rPr>
          <w:tab/>
        </w:r>
        <w:r w:rsidR="00127EB2" w:rsidRPr="00A20FD0">
          <w:rPr>
            <w:rStyle w:val="Kpr"/>
            <w:noProof/>
          </w:rPr>
          <w:t>Magma karışımı ve kaynağı</w:t>
        </w:r>
        <w:r w:rsidR="00127EB2">
          <w:rPr>
            <w:noProof/>
            <w:webHidden/>
          </w:rPr>
          <w:tab/>
        </w:r>
        <w:r w:rsidR="00127EB2">
          <w:rPr>
            <w:noProof/>
            <w:webHidden/>
          </w:rPr>
          <w:fldChar w:fldCharType="begin"/>
        </w:r>
        <w:r w:rsidR="00127EB2">
          <w:rPr>
            <w:noProof/>
            <w:webHidden/>
          </w:rPr>
          <w:instrText xml:space="preserve"> PAGEREF _Toc73217304 \h </w:instrText>
        </w:r>
        <w:r w:rsidR="00127EB2">
          <w:rPr>
            <w:noProof/>
            <w:webHidden/>
          </w:rPr>
        </w:r>
        <w:r w:rsidR="00127EB2">
          <w:rPr>
            <w:noProof/>
            <w:webHidden/>
          </w:rPr>
          <w:fldChar w:fldCharType="separate"/>
        </w:r>
        <w:r w:rsidR="00A30953">
          <w:rPr>
            <w:noProof/>
            <w:webHidden/>
          </w:rPr>
          <w:t>49</w:t>
        </w:r>
        <w:r w:rsidR="00127EB2">
          <w:rPr>
            <w:noProof/>
            <w:webHidden/>
          </w:rPr>
          <w:fldChar w:fldCharType="end"/>
        </w:r>
      </w:hyperlink>
    </w:p>
    <w:p w14:paraId="764B9B1D" w14:textId="176944B9" w:rsidR="00127EB2" w:rsidRDefault="002A2FBA" w:rsidP="00127EB2">
      <w:pPr>
        <w:pStyle w:val="T1"/>
        <w:spacing w:line="360" w:lineRule="auto"/>
        <w:rPr>
          <w:rFonts w:asciiTheme="minorHAnsi" w:eastAsiaTheme="minorEastAsia" w:hAnsiTheme="minorHAnsi" w:cstheme="minorBidi"/>
          <w:sz w:val="22"/>
          <w:lang w:eastAsia="tr-TR"/>
        </w:rPr>
      </w:pPr>
      <w:hyperlink w:anchor="_Toc73217305" w:history="1">
        <w:r w:rsidR="00127EB2" w:rsidRPr="00A20FD0">
          <w:rPr>
            <w:rStyle w:val="Kpr"/>
          </w:rPr>
          <w:t>5.</w:t>
        </w:r>
        <w:r w:rsidR="00127EB2">
          <w:rPr>
            <w:rFonts w:asciiTheme="minorHAnsi" w:eastAsiaTheme="minorEastAsia" w:hAnsiTheme="minorHAnsi" w:cstheme="minorBidi"/>
            <w:sz w:val="22"/>
            <w:lang w:eastAsia="tr-TR"/>
          </w:rPr>
          <w:tab/>
        </w:r>
        <w:r w:rsidR="00127EB2" w:rsidRPr="00A20FD0">
          <w:rPr>
            <w:rStyle w:val="Kpr"/>
          </w:rPr>
          <w:t>SONUÇLAR</w:t>
        </w:r>
        <w:r w:rsidR="00127EB2">
          <w:rPr>
            <w:webHidden/>
          </w:rPr>
          <w:tab/>
        </w:r>
        <w:r w:rsidR="00127EB2">
          <w:rPr>
            <w:webHidden/>
          </w:rPr>
          <w:fldChar w:fldCharType="begin"/>
        </w:r>
        <w:r w:rsidR="00127EB2">
          <w:rPr>
            <w:webHidden/>
          </w:rPr>
          <w:instrText xml:space="preserve"> PAGEREF _Toc73217305 \h </w:instrText>
        </w:r>
        <w:r w:rsidR="00127EB2">
          <w:rPr>
            <w:webHidden/>
          </w:rPr>
        </w:r>
        <w:r w:rsidR="00127EB2">
          <w:rPr>
            <w:webHidden/>
          </w:rPr>
          <w:fldChar w:fldCharType="separate"/>
        </w:r>
        <w:r w:rsidR="00A30953">
          <w:rPr>
            <w:webHidden/>
          </w:rPr>
          <w:t>54</w:t>
        </w:r>
        <w:r w:rsidR="00127EB2">
          <w:rPr>
            <w:webHidden/>
          </w:rPr>
          <w:fldChar w:fldCharType="end"/>
        </w:r>
      </w:hyperlink>
    </w:p>
    <w:p w14:paraId="4D8A9AA0" w14:textId="7AF32EB8" w:rsidR="00127EB2" w:rsidRDefault="002A2FBA" w:rsidP="00127EB2">
      <w:pPr>
        <w:pStyle w:val="T1"/>
        <w:spacing w:line="360" w:lineRule="auto"/>
        <w:rPr>
          <w:rFonts w:asciiTheme="minorHAnsi" w:eastAsiaTheme="minorEastAsia" w:hAnsiTheme="minorHAnsi" w:cstheme="minorBidi"/>
          <w:sz w:val="22"/>
          <w:lang w:eastAsia="tr-TR"/>
        </w:rPr>
      </w:pPr>
      <w:hyperlink w:anchor="_Toc73217306" w:history="1">
        <w:r w:rsidR="00127EB2" w:rsidRPr="00A20FD0">
          <w:rPr>
            <w:rStyle w:val="Kpr"/>
          </w:rPr>
          <w:t>6.</w:t>
        </w:r>
        <w:r w:rsidR="00127EB2">
          <w:rPr>
            <w:rFonts w:asciiTheme="minorHAnsi" w:eastAsiaTheme="minorEastAsia" w:hAnsiTheme="minorHAnsi" w:cstheme="minorBidi"/>
            <w:sz w:val="22"/>
            <w:lang w:eastAsia="tr-TR"/>
          </w:rPr>
          <w:tab/>
        </w:r>
        <w:r w:rsidR="00127EB2" w:rsidRPr="00A20FD0">
          <w:rPr>
            <w:rStyle w:val="Kpr"/>
          </w:rPr>
          <w:t>KAYNAKLAR</w:t>
        </w:r>
        <w:r w:rsidR="00127EB2">
          <w:rPr>
            <w:webHidden/>
          </w:rPr>
          <w:tab/>
        </w:r>
        <w:r w:rsidR="00127EB2">
          <w:rPr>
            <w:webHidden/>
          </w:rPr>
          <w:fldChar w:fldCharType="begin"/>
        </w:r>
        <w:r w:rsidR="00127EB2">
          <w:rPr>
            <w:webHidden/>
          </w:rPr>
          <w:instrText xml:space="preserve"> PAGEREF _Toc73217306 \h </w:instrText>
        </w:r>
        <w:r w:rsidR="00127EB2">
          <w:rPr>
            <w:webHidden/>
          </w:rPr>
        </w:r>
        <w:r w:rsidR="00127EB2">
          <w:rPr>
            <w:webHidden/>
          </w:rPr>
          <w:fldChar w:fldCharType="separate"/>
        </w:r>
        <w:r w:rsidR="00A30953">
          <w:rPr>
            <w:webHidden/>
          </w:rPr>
          <w:t>55</w:t>
        </w:r>
        <w:r w:rsidR="00127EB2">
          <w:rPr>
            <w:webHidden/>
          </w:rPr>
          <w:fldChar w:fldCharType="end"/>
        </w:r>
      </w:hyperlink>
    </w:p>
    <w:p w14:paraId="595AC5F6" w14:textId="70113E12" w:rsidR="00127EB2" w:rsidRDefault="002A2FBA" w:rsidP="00127EB2">
      <w:pPr>
        <w:pStyle w:val="T1"/>
        <w:spacing w:line="360" w:lineRule="auto"/>
        <w:rPr>
          <w:rFonts w:asciiTheme="minorHAnsi" w:eastAsiaTheme="minorEastAsia" w:hAnsiTheme="minorHAnsi" w:cstheme="minorBidi"/>
          <w:sz w:val="22"/>
          <w:lang w:eastAsia="tr-TR"/>
        </w:rPr>
      </w:pPr>
      <w:hyperlink w:anchor="_Toc73217307" w:history="1">
        <w:r w:rsidR="00127EB2" w:rsidRPr="00A20FD0">
          <w:rPr>
            <w:rStyle w:val="Kpr"/>
          </w:rPr>
          <w:t xml:space="preserve">7. </w:t>
        </w:r>
        <w:r w:rsidR="00127EB2">
          <w:rPr>
            <w:rStyle w:val="Kpr"/>
          </w:rPr>
          <w:tab/>
        </w:r>
        <w:r w:rsidR="00127EB2" w:rsidRPr="00A20FD0">
          <w:rPr>
            <w:rStyle w:val="Kpr"/>
          </w:rPr>
          <w:t>EKLER</w:t>
        </w:r>
        <w:r w:rsidR="00127EB2">
          <w:rPr>
            <w:webHidden/>
          </w:rPr>
          <w:tab/>
        </w:r>
        <w:r w:rsidR="00127EB2">
          <w:rPr>
            <w:webHidden/>
          </w:rPr>
          <w:fldChar w:fldCharType="begin"/>
        </w:r>
        <w:r w:rsidR="00127EB2">
          <w:rPr>
            <w:webHidden/>
          </w:rPr>
          <w:instrText xml:space="preserve"> PAGEREF _Toc73217307 \h </w:instrText>
        </w:r>
        <w:r w:rsidR="00127EB2">
          <w:rPr>
            <w:webHidden/>
          </w:rPr>
        </w:r>
        <w:r w:rsidR="00127EB2">
          <w:rPr>
            <w:webHidden/>
          </w:rPr>
          <w:fldChar w:fldCharType="separate"/>
        </w:r>
        <w:r w:rsidR="00A30953">
          <w:rPr>
            <w:webHidden/>
          </w:rPr>
          <w:t>65</w:t>
        </w:r>
        <w:r w:rsidR="00127EB2">
          <w:rPr>
            <w:webHidden/>
          </w:rPr>
          <w:fldChar w:fldCharType="end"/>
        </w:r>
      </w:hyperlink>
    </w:p>
    <w:p w14:paraId="0A696668" w14:textId="789F914D" w:rsidR="00127EB2" w:rsidRDefault="002A2FBA" w:rsidP="00C4763E">
      <w:pPr>
        <w:pStyle w:val="T1"/>
        <w:spacing w:line="360" w:lineRule="auto"/>
        <w:ind w:firstLine="0"/>
        <w:rPr>
          <w:rFonts w:asciiTheme="minorHAnsi" w:eastAsiaTheme="minorEastAsia" w:hAnsiTheme="minorHAnsi" w:cstheme="minorBidi"/>
          <w:sz w:val="22"/>
          <w:lang w:eastAsia="tr-TR"/>
        </w:rPr>
      </w:pPr>
      <w:hyperlink w:anchor="_Toc73217308" w:history="1">
        <w:r w:rsidR="00127EB2" w:rsidRPr="00A20FD0">
          <w:rPr>
            <w:rStyle w:val="Kpr"/>
          </w:rPr>
          <w:t>ÖZGEÇMİŞ</w:t>
        </w:r>
      </w:hyperlink>
    </w:p>
    <w:p w14:paraId="5E9EBD8E" w14:textId="088A56D0" w:rsidR="00DD79DD" w:rsidRPr="002843E4" w:rsidRDefault="00322F8A" w:rsidP="00127EB2">
      <w:pPr>
        <w:spacing w:after="0" w:line="360" w:lineRule="auto"/>
        <w:ind w:left="1134" w:hanging="1134"/>
        <w:rPr>
          <w:color w:val="FF0000"/>
        </w:rPr>
      </w:pPr>
      <w:r w:rsidRPr="00696E7E">
        <w:rPr>
          <w:noProof/>
          <w:color w:val="000000"/>
        </w:rPr>
        <w:fldChar w:fldCharType="end"/>
      </w:r>
    </w:p>
    <w:p w14:paraId="0ADAD093" w14:textId="77777777" w:rsidR="00655F48" w:rsidRPr="002843E4" w:rsidRDefault="00655F48" w:rsidP="00241C13">
      <w:pPr>
        <w:spacing w:before="30"/>
        <w:rPr>
          <w:color w:val="FF0000"/>
        </w:rPr>
      </w:pPr>
    </w:p>
    <w:p w14:paraId="07803EAB" w14:textId="77777777" w:rsidR="00655F48" w:rsidRPr="002843E4" w:rsidRDefault="00655F48" w:rsidP="00241C13">
      <w:pPr>
        <w:spacing w:before="30"/>
        <w:rPr>
          <w:color w:val="FF0000"/>
        </w:rPr>
      </w:pPr>
    </w:p>
    <w:p w14:paraId="5DF0E07D" w14:textId="77777777" w:rsidR="00655F48" w:rsidRPr="002843E4" w:rsidRDefault="00655F48" w:rsidP="00241C13">
      <w:pPr>
        <w:spacing w:before="30"/>
        <w:rPr>
          <w:color w:val="FF0000"/>
        </w:rPr>
      </w:pPr>
    </w:p>
    <w:p w14:paraId="7CE1085A" w14:textId="77777777" w:rsidR="00655F48" w:rsidRPr="002843E4" w:rsidRDefault="00655F48" w:rsidP="00241C13">
      <w:pPr>
        <w:spacing w:before="30"/>
        <w:rPr>
          <w:color w:val="FF0000"/>
        </w:rPr>
      </w:pPr>
    </w:p>
    <w:p w14:paraId="600A68F1" w14:textId="77777777" w:rsidR="00655F48" w:rsidRPr="002843E4" w:rsidRDefault="00655F48" w:rsidP="00241C13">
      <w:pPr>
        <w:spacing w:before="30"/>
        <w:rPr>
          <w:color w:val="FF0000"/>
        </w:rPr>
      </w:pPr>
    </w:p>
    <w:p w14:paraId="0A68D652" w14:textId="77777777" w:rsidR="00655F48" w:rsidRPr="002843E4" w:rsidRDefault="00655F48" w:rsidP="00241C13">
      <w:pPr>
        <w:spacing w:before="30"/>
        <w:rPr>
          <w:color w:val="FF0000"/>
        </w:rPr>
      </w:pPr>
    </w:p>
    <w:p w14:paraId="72F2C96C" w14:textId="77777777" w:rsidR="00655F48" w:rsidRPr="002843E4" w:rsidRDefault="00655F48" w:rsidP="00241C13">
      <w:pPr>
        <w:spacing w:before="30"/>
        <w:rPr>
          <w:color w:val="FF0000"/>
        </w:rPr>
      </w:pPr>
    </w:p>
    <w:p w14:paraId="672638EE" w14:textId="77777777" w:rsidR="00655F48" w:rsidRPr="002843E4" w:rsidRDefault="00655F48" w:rsidP="00241C13">
      <w:pPr>
        <w:spacing w:before="30"/>
        <w:rPr>
          <w:color w:val="FF0000"/>
        </w:rPr>
      </w:pPr>
    </w:p>
    <w:p w14:paraId="4062F6AD" w14:textId="77777777" w:rsidR="00655F48" w:rsidRPr="002843E4" w:rsidRDefault="00655F48" w:rsidP="00241C13">
      <w:pPr>
        <w:spacing w:before="30"/>
        <w:rPr>
          <w:color w:val="FF0000"/>
        </w:rPr>
      </w:pPr>
    </w:p>
    <w:p w14:paraId="2F9E1A20" w14:textId="77777777" w:rsidR="00655F48" w:rsidRPr="002843E4" w:rsidRDefault="00655F48" w:rsidP="00241C13">
      <w:pPr>
        <w:spacing w:before="30"/>
        <w:rPr>
          <w:color w:val="FF0000"/>
        </w:rPr>
      </w:pPr>
    </w:p>
    <w:p w14:paraId="5F5CF7D8" w14:textId="77777777" w:rsidR="00655F48" w:rsidRPr="002843E4" w:rsidRDefault="00655F48" w:rsidP="00241C13">
      <w:pPr>
        <w:spacing w:before="30"/>
        <w:rPr>
          <w:color w:val="FF0000"/>
        </w:rPr>
      </w:pPr>
    </w:p>
    <w:p w14:paraId="0C9CF87B" w14:textId="77777777" w:rsidR="00655F48" w:rsidRPr="002843E4" w:rsidRDefault="00655F48" w:rsidP="00241C13">
      <w:pPr>
        <w:spacing w:before="30"/>
        <w:rPr>
          <w:color w:val="FF0000"/>
        </w:rPr>
      </w:pPr>
    </w:p>
    <w:p w14:paraId="7CF54672" w14:textId="618EBE4E" w:rsidR="00655F48" w:rsidRDefault="00655F48" w:rsidP="00241C13">
      <w:pPr>
        <w:spacing w:before="30"/>
        <w:rPr>
          <w:color w:val="FF0000"/>
        </w:rPr>
      </w:pPr>
    </w:p>
    <w:p w14:paraId="3C27987E" w14:textId="5611F1AA" w:rsidR="002F362C" w:rsidRDefault="002F362C" w:rsidP="00241C13">
      <w:pPr>
        <w:spacing w:before="30"/>
        <w:rPr>
          <w:color w:val="FF0000"/>
        </w:rPr>
      </w:pPr>
    </w:p>
    <w:p w14:paraId="689C735B" w14:textId="77777777" w:rsidR="00A17240" w:rsidRDefault="00A17240" w:rsidP="00A17240">
      <w:pPr>
        <w:pStyle w:val="Balk1"/>
        <w:spacing w:line="240" w:lineRule="auto"/>
        <w:ind w:firstLine="284"/>
        <w:jc w:val="center"/>
        <w:rPr>
          <w:color w:val="000000"/>
          <w:lang w:val="tr-TR"/>
        </w:rPr>
      </w:pPr>
    </w:p>
    <w:p w14:paraId="55025248" w14:textId="77777777" w:rsidR="00A17240" w:rsidRDefault="00A17240" w:rsidP="00A17240">
      <w:pPr>
        <w:pStyle w:val="Balk1"/>
        <w:spacing w:line="240" w:lineRule="auto"/>
        <w:ind w:firstLine="284"/>
        <w:jc w:val="center"/>
        <w:rPr>
          <w:color w:val="000000"/>
          <w:lang w:val="tr-TR"/>
        </w:rPr>
      </w:pPr>
    </w:p>
    <w:p w14:paraId="551B8765" w14:textId="77777777" w:rsidR="00F65028" w:rsidRPr="00696E7E" w:rsidRDefault="00F65028" w:rsidP="00A17240">
      <w:pPr>
        <w:pStyle w:val="Balk1"/>
        <w:spacing w:line="240" w:lineRule="auto"/>
        <w:ind w:firstLine="284"/>
        <w:jc w:val="center"/>
        <w:rPr>
          <w:color w:val="000000"/>
          <w:lang w:val="tr-TR"/>
        </w:rPr>
      </w:pPr>
      <w:bookmarkStart w:id="26" w:name="_Toc73217270"/>
      <w:r w:rsidRPr="00696E7E">
        <w:rPr>
          <w:color w:val="000000"/>
        </w:rPr>
        <w:t>ŞEKİLLER DİZİN</w:t>
      </w:r>
      <w:r w:rsidR="0040162E" w:rsidRPr="00696E7E">
        <w:rPr>
          <w:color w:val="000000"/>
          <w:lang w:val="tr-TR"/>
        </w:rPr>
        <w:t>İ</w:t>
      </w:r>
      <w:bookmarkEnd w:id="26"/>
    </w:p>
    <w:p w14:paraId="1C261578" w14:textId="77777777" w:rsidR="0040162E" w:rsidRPr="0040162E" w:rsidRDefault="0040162E" w:rsidP="001E3DDA">
      <w:pPr>
        <w:spacing w:after="0" w:line="360" w:lineRule="auto"/>
        <w:rPr>
          <w:lang w:eastAsia="x-none"/>
        </w:rPr>
      </w:pPr>
    </w:p>
    <w:p w14:paraId="7C126605" w14:textId="002DF559" w:rsidR="0040162E" w:rsidRPr="00696E7E" w:rsidRDefault="0040162E" w:rsidP="001E3DDA">
      <w:pPr>
        <w:pStyle w:val="ekillerTablosu"/>
        <w:tabs>
          <w:tab w:val="right" w:leader="dot" w:pos="8777"/>
        </w:tabs>
        <w:spacing w:line="360" w:lineRule="auto"/>
        <w:ind w:left="1134" w:hanging="1134"/>
        <w:jc w:val="both"/>
        <w:rPr>
          <w:rFonts w:ascii="Times New Roman" w:eastAsia="Times New Roman" w:hAnsi="Times New Roman"/>
          <w:noProof/>
          <w:sz w:val="24"/>
          <w:szCs w:val="24"/>
          <w:lang w:eastAsia="tr-TR"/>
        </w:rPr>
      </w:pPr>
      <w:r w:rsidRPr="0040162E">
        <w:rPr>
          <w:rFonts w:ascii="Times New Roman" w:hAnsi="Times New Roman"/>
          <w:color w:val="FF0000"/>
          <w:sz w:val="24"/>
          <w:szCs w:val="24"/>
        </w:rPr>
        <w:fldChar w:fldCharType="begin"/>
      </w:r>
      <w:r w:rsidRPr="0040162E">
        <w:rPr>
          <w:rFonts w:ascii="Times New Roman" w:hAnsi="Times New Roman"/>
          <w:color w:val="FF0000"/>
          <w:sz w:val="24"/>
          <w:szCs w:val="24"/>
        </w:rPr>
        <w:instrText xml:space="preserve"> TOC \h \z \c "Şekil 1." </w:instrText>
      </w:r>
      <w:r w:rsidRPr="0040162E">
        <w:rPr>
          <w:rFonts w:ascii="Times New Roman" w:hAnsi="Times New Roman"/>
          <w:color w:val="FF0000"/>
          <w:sz w:val="24"/>
          <w:szCs w:val="24"/>
        </w:rPr>
        <w:fldChar w:fldCharType="separate"/>
      </w:r>
      <w:hyperlink w:anchor="_Toc69937426" w:history="1">
        <w:r w:rsidRPr="0040162E">
          <w:rPr>
            <w:rStyle w:val="Kpr"/>
            <w:rFonts w:ascii="Times New Roman" w:hAnsi="Times New Roman"/>
            <w:noProof/>
            <w:sz w:val="24"/>
            <w:szCs w:val="24"/>
          </w:rPr>
          <w:t xml:space="preserve">Şekil 1. 1. </w:t>
        </w:r>
        <w:r w:rsidR="00657AED">
          <w:rPr>
            <w:rStyle w:val="Kpr"/>
            <w:rFonts w:ascii="Times New Roman" w:hAnsi="Times New Roman"/>
            <w:noProof/>
            <w:sz w:val="24"/>
            <w:szCs w:val="24"/>
          </w:rPr>
          <w:t xml:space="preserve">  </w:t>
        </w:r>
        <w:r w:rsidRPr="0040162E">
          <w:rPr>
            <w:rStyle w:val="Kpr"/>
            <w:rFonts w:ascii="Times New Roman" w:hAnsi="Times New Roman"/>
            <w:noProof/>
            <w:sz w:val="24"/>
            <w:szCs w:val="24"/>
          </w:rPr>
          <w:t>Çalışma alanının yer bulduru haritası</w:t>
        </w:r>
        <w:r w:rsidRPr="0040162E">
          <w:rPr>
            <w:rFonts w:ascii="Times New Roman" w:hAnsi="Times New Roman"/>
            <w:noProof/>
            <w:webHidden/>
            <w:sz w:val="24"/>
            <w:szCs w:val="24"/>
          </w:rPr>
          <w:tab/>
        </w:r>
        <w:r w:rsidR="0065238F">
          <w:rPr>
            <w:rFonts w:ascii="Times New Roman" w:hAnsi="Times New Roman"/>
            <w:noProof/>
            <w:webHidden/>
            <w:sz w:val="24"/>
            <w:szCs w:val="24"/>
          </w:rPr>
          <w:t xml:space="preserve">   </w:t>
        </w:r>
        <w:r w:rsidRPr="0040162E">
          <w:rPr>
            <w:rFonts w:ascii="Times New Roman" w:hAnsi="Times New Roman"/>
            <w:noProof/>
            <w:webHidden/>
            <w:sz w:val="24"/>
            <w:szCs w:val="24"/>
          </w:rPr>
          <w:fldChar w:fldCharType="begin"/>
        </w:r>
        <w:r w:rsidRPr="0040162E">
          <w:rPr>
            <w:rFonts w:ascii="Times New Roman" w:hAnsi="Times New Roman"/>
            <w:noProof/>
            <w:webHidden/>
            <w:sz w:val="24"/>
            <w:szCs w:val="24"/>
          </w:rPr>
          <w:instrText xml:space="preserve"> PAGEREF _Toc69937426 \h </w:instrText>
        </w:r>
        <w:r w:rsidRPr="0040162E">
          <w:rPr>
            <w:rFonts w:ascii="Times New Roman" w:hAnsi="Times New Roman"/>
            <w:noProof/>
            <w:webHidden/>
            <w:sz w:val="24"/>
            <w:szCs w:val="24"/>
          </w:rPr>
        </w:r>
        <w:r w:rsidRPr="0040162E">
          <w:rPr>
            <w:rFonts w:ascii="Times New Roman" w:hAnsi="Times New Roman"/>
            <w:noProof/>
            <w:webHidden/>
            <w:sz w:val="24"/>
            <w:szCs w:val="24"/>
          </w:rPr>
          <w:fldChar w:fldCharType="separate"/>
        </w:r>
        <w:r w:rsidR="00A30953">
          <w:rPr>
            <w:rFonts w:ascii="Times New Roman" w:hAnsi="Times New Roman"/>
            <w:noProof/>
            <w:webHidden/>
            <w:sz w:val="24"/>
            <w:szCs w:val="24"/>
          </w:rPr>
          <w:t>2</w:t>
        </w:r>
        <w:r w:rsidRPr="0040162E">
          <w:rPr>
            <w:rFonts w:ascii="Times New Roman" w:hAnsi="Times New Roman"/>
            <w:noProof/>
            <w:webHidden/>
            <w:sz w:val="24"/>
            <w:szCs w:val="24"/>
          </w:rPr>
          <w:fldChar w:fldCharType="end"/>
        </w:r>
      </w:hyperlink>
    </w:p>
    <w:p w14:paraId="68E0CE51" w14:textId="41569141" w:rsidR="0040162E" w:rsidRPr="00696E7E" w:rsidRDefault="002A2FBA" w:rsidP="001E3DDA">
      <w:pPr>
        <w:pStyle w:val="ekillerTablosu"/>
        <w:tabs>
          <w:tab w:val="right" w:leader="dot" w:pos="8777"/>
        </w:tabs>
        <w:spacing w:line="360" w:lineRule="auto"/>
        <w:ind w:left="1134" w:hanging="1134"/>
        <w:jc w:val="both"/>
        <w:rPr>
          <w:rFonts w:ascii="Times New Roman" w:eastAsia="Times New Roman" w:hAnsi="Times New Roman"/>
          <w:noProof/>
          <w:sz w:val="24"/>
          <w:szCs w:val="24"/>
          <w:lang w:eastAsia="tr-TR"/>
        </w:rPr>
      </w:pPr>
      <w:hyperlink w:anchor="_Toc69937427" w:history="1">
        <w:r w:rsidR="0040162E" w:rsidRPr="0040162E">
          <w:rPr>
            <w:rStyle w:val="Kpr"/>
            <w:rFonts w:ascii="Times New Roman" w:hAnsi="Times New Roman"/>
            <w:noProof/>
            <w:sz w:val="24"/>
            <w:szCs w:val="24"/>
          </w:rPr>
          <w:t xml:space="preserve">Şekil 1. 2. </w:t>
        </w:r>
        <w:r w:rsidR="00657AED">
          <w:rPr>
            <w:rStyle w:val="Kpr"/>
            <w:rFonts w:ascii="Times New Roman" w:hAnsi="Times New Roman"/>
            <w:noProof/>
            <w:sz w:val="24"/>
            <w:szCs w:val="24"/>
          </w:rPr>
          <w:t xml:space="preserve">  </w:t>
        </w:r>
        <w:r w:rsidR="0040162E" w:rsidRPr="0040162E">
          <w:rPr>
            <w:rStyle w:val="Kpr"/>
            <w:rFonts w:ascii="Times New Roman" w:hAnsi="Times New Roman"/>
            <w:noProof/>
            <w:sz w:val="24"/>
            <w:szCs w:val="24"/>
          </w:rPr>
          <w:t>Çalışma alanından genel görünüm</w:t>
        </w:r>
        <w:r w:rsidR="0040162E" w:rsidRPr="0040162E">
          <w:rPr>
            <w:rFonts w:ascii="Times New Roman" w:hAnsi="Times New Roman"/>
            <w:noProof/>
            <w:webHidden/>
            <w:sz w:val="24"/>
            <w:szCs w:val="24"/>
          </w:rPr>
          <w:tab/>
        </w:r>
        <w:r w:rsidR="0065238F">
          <w:rPr>
            <w:rFonts w:ascii="Times New Roman" w:hAnsi="Times New Roman"/>
            <w:noProof/>
            <w:webHidden/>
            <w:sz w:val="24"/>
            <w:szCs w:val="24"/>
          </w:rPr>
          <w:t xml:space="preserve">   </w:t>
        </w:r>
        <w:r w:rsidR="0040162E" w:rsidRPr="0040162E">
          <w:rPr>
            <w:rFonts w:ascii="Times New Roman" w:hAnsi="Times New Roman"/>
            <w:noProof/>
            <w:webHidden/>
            <w:sz w:val="24"/>
            <w:szCs w:val="24"/>
          </w:rPr>
          <w:fldChar w:fldCharType="begin"/>
        </w:r>
        <w:r w:rsidR="0040162E" w:rsidRPr="0040162E">
          <w:rPr>
            <w:rFonts w:ascii="Times New Roman" w:hAnsi="Times New Roman"/>
            <w:noProof/>
            <w:webHidden/>
            <w:sz w:val="24"/>
            <w:szCs w:val="24"/>
          </w:rPr>
          <w:instrText xml:space="preserve"> PAGEREF _Toc69937427 \h </w:instrText>
        </w:r>
        <w:r w:rsidR="0040162E" w:rsidRPr="0040162E">
          <w:rPr>
            <w:rFonts w:ascii="Times New Roman" w:hAnsi="Times New Roman"/>
            <w:noProof/>
            <w:webHidden/>
            <w:sz w:val="24"/>
            <w:szCs w:val="24"/>
          </w:rPr>
        </w:r>
        <w:r w:rsidR="0040162E" w:rsidRPr="0040162E">
          <w:rPr>
            <w:rFonts w:ascii="Times New Roman" w:hAnsi="Times New Roman"/>
            <w:noProof/>
            <w:webHidden/>
            <w:sz w:val="24"/>
            <w:szCs w:val="24"/>
          </w:rPr>
          <w:fldChar w:fldCharType="separate"/>
        </w:r>
        <w:r w:rsidR="00A30953">
          <w:rPr>
            <w:rFonts w:ascii="Times New Roman" w:hAnsi="Times New Roman"/>
            <w:noProof/>
            <w:webHidden/>
            <w:sz w:val="24"/>
            <w:szCs w:val="24"/>
          </w:rPr>
          <w:t>3</w:t>
        </w:r>
        <w:r w:rsidR="0040162E" w:rsidRPr="0040162E">
          <w:rPr>
            <w:rFonts w:ascii="Times New Roman" w:hAnsi="Times New Roman"/>
            <w:noProof/>
            <w:webHidden/>
            <w:sz w:val="24"/>
            <w:szCs w:val="24"/>
          </w:rPr>
          <w:fldChar w:fldCharType="end"/>
        </w:r>
      </w:hyperlink>
    </w:p>
    <w:p w14:paraId="1357E70D" w14:textId="43A111B0" w:rsidR="0040162E" w:rsidRPr="00696E7E" w:rsidRDefault="002A2FBA" w:rsidP="001E3DDA">
      <w:pPr>
        <w:pStyle w:val="ekillerTablosu"/>
        <w:tabs>
          <w:tab w:val="right" w:leader="dot" w:pos="8777"/>
        </w:tabs>
        <w:spacing w:line="360" w:lineRule="auto"/>
        <w:ind w:left="1134" w:hanging="1134"/>
        <w:jc w:val="both"/>
        <w:rPr>
          <w:rFonts w:ascii="Times New Roman" w:eastAsia="Times New Roman" w:hAnsi="Times New Roman"/>
          <w:noProof/>
          <w:sz w:val="24"/>
          <w:szCs w:val="24"/>
          <w:lang w:eastAsia="tr-TR"/>
        </w:rPr>
      </w:pPr>
      <w:hyperlink w:anchor="_Toc69937428" w:history="1">
        <w:r w:rsidR="0040162E" w:rsidRPr="0040162E">
          <w:rPr>
            <w:rStyle w:val="Kpr"/>
            <w:rFonts w:ascii="Times New Roman" w:hAnsi="Times New Roman"/>
            <w:noProof/>
            <w:sz w:val="24"/>
            <w:szCs w:val="24"/>
          </w:rPr>
          <w:t xml:space="preserve">Şekil 1. 3. </w:t>
        </w:r>
        <w:r w:rsidR="00657AED">
          <w:rPr>
            <w:rStyle w:val="Kpr"/>
            <w:rFonts w:ascii="Times New Roman" w:hAnsi="Times New Roman"/>
            <w:noProof/>
            <w:sz w:val="24"/>
            <w:szCs w:val="24"/>
          </w:rPr>
          <w:t xml:space="preserve">  </w:t>
        </w:r>
        <w:r w:rsidR="0040162E" w:rsidRPr="0040162E">
          <w:rPr>
            <w:rStyle w:val="Kpr"/>
            <w:rFonts w:ascii="Times New Roman" w:hAnsi="Times New Roman"/>
            <w:noProof/>
            <w:sz w:val="24"/>
            <w:szCs w:val="24"/>
          </w:rPr>
          <w:t>Doğu pontitlerin Kuzey ve Güney zonları (Bektaş, 1986)</w:t>
        </w:r>
        <w:r w:rsidR="0040162E" w:rsidRPr="0040162E">
          <w:rPr>
            <w:rFonts w:ascii="Times New Roman" w:hAnsi="Times New Roman"/>
            <w:noProof/>
            <w:webHidden/>
            <w:sz w:val="24"/>
            <w:szCs w:val="24"/>
          </w:rPr>
          <w:tab/>
        </w:r>
        <w:r w:rsidR="0065238F">
          <w:rPr>
            <w:rFonts w:ascii="Times New Roman" w:hAnsi="Times New Roman"/>
            <w:noProof/>
            <w:webHidden/>
            <w:sz w:val="24"/>
            <w:szCs w:val="24"/>
          </w:rPr>
          <w:t xml:space="preserve">   </w:t>
        </w:r>
        <w:r w:rsidR="0040162E" w:rsidRPr="0040162E">
          <w:rPr>
            <w:rFonts w:ascii="Times New Roman" w:hAnsi="Times New Roman"/>
            <w:noProof/>
            <w:webHidden/>
            <w:sz w:val="24"/>
            <w:szCs w:val="24"/>
          </w:rPr>
          <w:fldChar w:fldCharType="begin"/>
        </w:r>
        <w:r w:rsidR="0040162E" w:rsidRPr="0040162E">
          <w:rPr>
            <w:rFonts w:ascii="Times New Roman" w:hAnsi="Times New Roman"/>
            <w:noProof/>
            <w:webHidden/>
            <w:sz w:val="24"/>
            <w:szCs w:val="24"/>
          </w:rPr>
          <w:instrText xml:space="preserve"> PAGEREF _Toc69937428 \h </w:instrText>
        </w:r>
        <w:r w:rsidR="0040162E" w:rsidRPr="0040162E">
          <w:rPr>
            <w:rFonts w:ascii="Times New Roman" w:hAnsi="Times New Roman"/>
            <w:noProof/>
            <w:webHidden/>
            <w:sz w:val="24"/>
            <w:szCs w:val="24"/>
          </w:rPr>
        </w:r>
        <w:r w:rsidR="0040162E" w:rsidRPr="0040162E">
          <w:rPr>
            <w:rFonts w:ascii="Times New Roman" w:hAnsi="Times New Roman"/>
            <w:noProof/>
            <w:webHidden/>
            <w:sz w:val="24"/>
            <w:szCs w:val="24"/>
          </w:rPr>
          <w:fldChar w:fldCharType="separate"/>
        </w:r>
        <w:r w:rsidR="00A30953">
          <w:rPr>
            <w:rFonts w:ascii="Times New Roman" w:hAnsi="Times New Roman"/>
            <w:noProof/>
            <w:webHidden/>
            <w:sz w:val="24"/>
            <w:szCs w:val="24"/>
          </w:rPr>
          <w:t>4</w:t>
        </w:r>
        <w:r w:rsidR="0040162E" w:rsidRPr="0040162E">
          <w:rPr>
            <w:rFonts w:ascii="Times New Roman" w:hAnsi="Times New Roman"/>
            <w:noProof/>
            <w:webHidden/>
            <w:sz w:val="24"/>
            <w:szCs w:val="24"/>
          </w:rPr>
          <w:fldChar w:fldCharType="end"/>
        </w:r>
      </w:hyperlink>
    </w:p>
    <w:p w14:paraId="2E47873C" w14:textId="012FB5C0" w:rsidR="00590DF8" w:rsidRPr="00C4763E" w:rsidRDefault="002A2FBA" w:rsidP="00657AED">
      <w:pPr>
        <w:pStyle w:val="ekillerTablosu"/>
        <w:tabs>
          <w:tab w:val="right" w:leader="dot" w:pos="8777"/>
        </w:tabs>
        <w:spacing w:line="360" w:lineRule="auto"/>
        <w:ind w:left="1148" w:hanging="1148"/>
        <w:rPr>
          <w:noProof/>
        </w:rPr>
      </w:pPr>
      <w:hyperlink w:anchor="_Toc69937429" w:history="1">
        <w:r w:rsidR="0040162E" w:rsidRPr="0040162E">
          <w:rPr>
            <w:rStyle w:val="Kpr"/>
            <w:rFonts w:ascii="Times New Roman" w:hAnsi="Times New Roman"/>
            <w:noProof/>
            <w:sz w:val="24"/>
            <w:szCs w:val="24"/>
          </w:rPr>
          <w:t xml:space="preserve">Şekil 1. 4. </w:t>
        </w:r>
        <w:r w:rsidR="00657AED">
          <w:rPr>
            <w:rStyle w:val="Kpr"/>
            <w:rFonts w:ascii="Times New Roman" w:hAnsi="Times New Roman"/>
            <w:noProof/>
            <w:sz w:val="24"/>
            <w:szCs w:val="24"/>
          </w:rPr>
          <w:t xml:space="preserve">  </w:t>
        </w:r>
        <w:r w:rsidR="0040162E" w:rsidRPr="0040162E">
          <w:rPr>
            <w:rStyle w:val="Kpr"/>
            <w:rFonts w:ascii="Times New Roman" w:hAnsi="Times New Roman"/>
            <w:noProof/>
            <w:sz w:val="24"/>
            <w:szCs w:val="24"/>
          </w:rPr>
          <w:t>Doğu pontitlerdeki Eosen yaşlı granitoyidik kayaçların dağılımları</w:t>
        </w:r>
        <w:r w:rsidR="0040162E" w:rsidRPr="0040162E">
          <w:rPr>
            <w:rFonts w:ascii="Times New Roman" w:hAnsi="Times New Roman"/>
            <w:noProof/>
            <w:webHidden/>
            <w:sz w:val="24"/>
            <w:szCs w:val="24"/>
          </w:rPr>
          <w:tab/>
        </w:r>
        <w:r w:rsidR="0065238F">
          <w:rPr>
            <w:rFonts w:ascii="Times New Roman" w:hAnsi="Times New Roman"/>
            <w:noProof/>
            <w:webHidden/>
            <w:sz w:val="24"/>
            <w:szCs w:val="24"/>
          </w:rPr>
          <w:t xml:space="preserve">   </w:t>
        </w:r>
        <w:r w:rsidR="0040162E" w:rsidRPr="0040162E">
          <w:rPr>
            <w:rFonts w:ascii="Times New Roman" w:hAnsi="Times New Roman"/>
            <w:noProof/>
            <w:webHidden/>
            <w:sz w:val="24"/>
            <w:szCs w:val="24"/>
          </w:rPr>
          <w:fldChar w:fldCharType="begin"/>
        </w:r>
        <w:r w:rsidR="0040162E" w:rsidRPr="0040162E">
          <w:rPr>
            <w:rFonts w:ascii="Times New Roman" w:hAnsi="Times New Roman"/>
            <w:noProof/>
            <w:webHidden/>
            <w:sz w:val="24"/>
            <w:szCs w:val="24"/>
          </w:rPr>
          <w:instrText xml:space="preserve"> PAGEREF _Toc69937429 \h </w:instrText>
        </w:r>
        <w:r w:rsidR="0040162E" w:rsidRPr="0040162E">
          <w:rPr>
            <w:rFonts w:ascii="Times New Roman" w:hAnsi="Times New Roman"/>
            <w:noProof/>
            <w:webHidden/>
            <w:sz w:val="24"/>
            <w:szCs w:val="24"/>
          </w:rPr>
        </w:r>
        <w:r w:rsidR="0040162E" w:rsidRPr="0040162E">
          <w:rPr>
            <w:rFonts w:ascii="Times New Roman" w:hAnsi="Times New Roman"/>
            <w:noProof/>
            <w:webHidden/>
            <w:sz w:val="24"/>
            <w:szCs w:val="24"/>
          </w:rPr>
          <w:fldChar w:fldCharType="separate"/>
        </w:r>
        <w:r w:rsidR="00A30953">
          <w:rPr>
            <w:rFonts w:ascii="Times New Roman" w:hAnsi="Times New Roman"/>
            <w:noProof/>
            <w:webHidden/>
            <w:sz w:val="24"/>
            <w:szCs w:val="24"/>
          </w:rPr>
          <w:t>9</w:t>
        </w:r>
        <w:r w:rsidR="0040162E" w:rsidRPr="0040162E">
          <w:rPr>
            <w:rFonts w:ascii="Times New Roman" w:hAnsi="Times New Roman"/>
            <w:noProof/>
            <w:webHidden/>
            <w:sz w:val="24"/>
            <w:szCs w:val="24"/>
          </w:rPr>
          <w:fldChar w:fldCharType="end"/>
        </w:r>
      </w:hyperlink>
      <w:r w:rsidR="0040162E" w:rsidRPr="0040162E">
        <w:rPr>
          <w:rFonts w:ascii="Times New Roman" w:hAnsi="Times New Roman"/>
          <w:color w:val="FF0000"/>
          <w:sz w:val="24"/>
          <w:szCs w:val="24"/>
        </w:rPr>
        <w:fldChar w:fldCharType="end"/>
      </w:r>
      <w:r w:rsidR="0040162E" w:rsidRPr="00C4763E">
        <w:rPr>
          <w:rFonts w:ascii="Times New Roman" w:hAnsi="Times New Roman"/>
          <w:sz w:val="24"/>
          <w:szCs w:val="24"/>
        </w:rPr>
        <w:fldChar w:fldCharType="begin"/>
      </w:r>
      <w:r w:rsidR="0040162E" w:rsidRPr="00C4763E">
        <w:rPr>
          <w:rFonts w:ascii="Times New Roman" w:hAnsi="Times New Roman"/>
          <w:sz w:val="24"/>
          <w:szCs w:val="24"/>
        </w:rPr>
        <w:instrText xml:space="preserve"> TOC \h \z \c "Şekil 3." </w:instrText>
      </w:r>
      <w:r w:rsidR="0040162E" w:rsidRPr="00C4763E">
        <w:rPr>
          <w:rFonts w:ascii="Times New Roman" w:hAnsi="Times New Roman"/>
          <w:sz w:val="24"/>
          <w:szCs w:val="24"/>
        </w:rPr>
        <w:fldChar w:fldCharType="separate"/>
      </w:r>
    </w:p>
    <w:p w14:paraId="091BD467" w14:textId="4CC4DC9C"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65" w:history="1">
        <w:r w:rsidR="00590DF8" w:rsidRPr="00C4763E">
          <w:rPr>
            <w:rStyle w:val="Kpr"/>
            <w:rFonts w:ascii="Times New Roman" w:hAnsi="Times New Roman"/>
            <w:noProof/>
            <w:color w:val="auto"/>
            <w:sz w:val="24"/>
            <w:szCs w:val="24"/>
          </w:rPr>
          <w:t xml:space="preserve">Şekil 3. 1.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Kopuz-Dağdibi köyleri ve çevresinin stratigrafik kolon kesiti</w:t>
        </w:r>
        <w:r w:rsidR="00590DF8" w:rsidRPr="00C4763E">
          <w:rPr>
            <w:rFonts w:ascii="Times New Roman" w:hAnsi="Times New Roman"/>
            <w:noProof/>
            <w:webHidden/>
            <w:sz w:val="24"/>
            <w:szCs w:val="24"/>
          </w:rPr>
          <w:tab/>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_Toc70102465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15</w:t>
        </w:r>
        <w:r w:rsidR="00590DF8" w:rsidRPr="00C4763E">
          <w:rPr>
            <w:rFonts w:ascii="Times New Roman" w:hAnsi="Times New Roman"/>
            <w:noProof/>
            <w:webHidden/>
            <w:sz w:val="24"/>
            <w:szCs w:val="24"/>
          </w:rPr>
          <w:fldChar w:fldCharType="end"/>
        </w:r>
      </w:hyperlink>
    </w:p>
    <w:p w14:paraId="0BB03176" w14:textId="1A1E730A"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66" w:history="1">
        <w:r w:rsidR="00590DF8" w:rsidRPr="00C4763E">
          <w:rPr>
            <w:rStyle w:val="Kpr"/>
            <w:rFonts w:ascii="Times New Roman" w:hAnsi="Times New Roman"/>
            <w:noProof/>
            <w:color w:val="auto"/>
            <w:sz w:val="24"/>
            <w:szCs w:val="24"/>
          </w:rPr>
          <w:t xml:space="preserve">Şekil 3. 2.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Kopuz  - Dağdibi</w:t>
        </w:r>
        <w:r w:rsidR="00590DF8" w:rsidRPr="00C4763E">
          <w:rPr>
            <w:rStyle w:val="Kpr"/>
            <w:rFonts w:ascii="Times New Roman" w:hAnsi="Times New Roman"/>
            <w:noProof/>
            <w:color w:val="auto"/>
            <w:szCs w:val="24"/>
          </w:rPr>
          <w:t xml:space="preserve">   </w:t>
        </w:r>
        <w:r w:rsidR="00590DF8" w:rsidRPr="00C4763E">
          <w:rPr>
            <w:rStyle w:val="Kpr"/>
            <w:rFonts w:ascii="Times New Roman" w:hAnsi="Times New Roman"/>
            <w:noProof/>
            <w:color w:val="auto"/>
            <w:sz w:val="24"/>
            <w:szCs w:val="24"/>
          </w:rPr>
          <w:t>köyleri  ve</w:t>
        </w:r>
        <w:r w:rsidR="00590DF8" w:rsidRPr="00C4763E">
          <w:rPr>
            <w:rStyle w:val="Kpr"/>
            <w:rFonts w:ascii="Times New Roman" w:hAnsi="Times New Roman"/>
            <w:noProof/>
            <w:color w:val="auto"/>
            <w:szCs w:val="24"/>
          </w:rPr>
          <w:t xml:space="preserve">  </w:t>
        </w:r>
        <w:r w:rsidR="00590DF8" w:rsidRPr="00C4763E">
          <w:rPr>
            <w:rStyle w:val="Kpr"/>
            <w:rFonts w:ascii="Times New Roman" w:hAnsi="Times New Roman"/>
            <w:noProof/>
            <w:color w:val="auto"/>
            <w:sz w:val="24"/>
            <w:szCs w:val="24"/>
          </w:rPr>
          <w:t xml:space="preserve">çevresinin  jeolojik  haritası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(114Y099  nolu </w:t>
        </w:r>
        <w:r w:rsidR="00590DF8" w:rsidRPr="00C4763E">
          <w:rPr>
            <w:rStyle w:val="Kpr"/>
            <w:rFonts w:ascii="Times New Roman" w:hAnsi="Times New Roman"/>
            <w:noProof/>
            <w:color w:val="auto"/>
            <w:sz w:val="24"/>
            <w:szCs w:val="24"/>
          </w:rPr>
          <w:br/>
          <w:t>projedeki örnekler verilerin desteklenmesinde kullanılmıştır).</w:t>
        </w:r>
        <w:r w:rsidR="00590DF8" w:rsidRPr="00C4763E">
          <w:rPr>
            <w:rFonts w:ascii="Times New Roman" w:hAnsi="Times New Roman"/>
            <w:noProof/>
            <w:webHidden/>
            <w:sz w:val="24"/>
            <w:szCs w:val="24"/>
          </w:rPr>
          <w:tab/>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_Toc70102466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16</w:t>
        </w:r>
        <w:r w:rsidR="00590DF8" w:rsidRPr="00C4763E">
          <w:rPr>
            <w:rFonts w:ascii="Times New Roman" w:hAnsi="Times New Roman"/>
            <w:noProof/>
            <w:webHidden/>
            <w:sz w:val="24"/>
            <w:szCs w:val="24"/>
          </w:rPr>
          <w:fldChar w:fldCharType="end"/>
        </w:r>
      </w:hyperlink>
    </w:p>
    <w:p w14:paraId="01663EA2" w14:textId="5597CA76"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67" w:history="1">
        <w:r w:rsidR="00590DF8" w:rsidRPr="00C4763E">
          <w:rPr>
            <w:rStyle w:val="Kpr"/>
            <w:rFonts w:ascii="Times New Roman" w:hAnsi="Times New Roman"/>
            <w:noProof/>
            <w:color w:val="auto"/>
            <w:sz w:val="24"/>
            <w:szCs w:val="24"/>
          </w:rPr>
          <w:t xml:space="preserve">Şekil 3. 3. </w:t>
        </w:r>
        <w:r w:rsidR="00657AED" w:rsidRPr="00C4763E">
          <w:rPr>
            <w:rStyle w:val="Kpr"/>
            <w:rFonts w:ascii="Times New Roman" w:hAnsi="Times New Roman"/>
            <w:noProof/>
            <w:color w:val="auto"/>
            <w:sz w:val="22"/>
            <w:szCs w:val="24"/>
          </w:rPr>
          <w:t xml:space="preserve"> </w:t>
        </w:r>
        <w:r w:rsidR="00657AED" w:rsidRPr="00C4763E">
          <w:rPr>
            <w:rStyle w:val="Kpr"/>
            <w:rFonts w:ascii="Times New Roman" w:hAnsi="Times New Roman"/>
            <w:noProof/>
            <w:color w:val="auto"/>
            <w:szCs w:val="24"/>
          </w:rPr>
          <w:t xml:space="preserve"> </w:t>
        </w:r>
        <w:r w:rsidR="00590DF8" w:rsidRPr="00C4763E">
          <w:rPr>
            <w:rStyle w:val="Kpr"/>
            <w:rFonts w:ascii="Times New Roman" w:hAnsi="Times New Roman"/>
            <w:noProof/>
            <w:color w:val="auto"/>
            <w:sz w:val="24"/>
            <w:szCs w:val="24"/>
            <w:u w:val="none"/>
          </w:rPr>
          <w:t>Kopuz Ganitoyidi’ni,</w:t>
        </w:r>
        <w:r w:rsidR="00590DF8" w:rsidRPr="00C4763E">
          <w:rPr>
            <w:rStyle w:val="Kpr"/>
            <w:rFonts w:ascii="Times New Roman" w:hAnsi="Times New Roman"/>
            <w:noProof/>
            <w:color w:val="auto"/>
            <w:sz w:val="6"/>
            <w:szCs w:val="24"/>
            <w:u w:val="none"/>
          </w:rPr>
          <w:t xml:space="preserve"> </w:t>
        </w:r>
        <w:r w:rsidR="00020740" w:rsidRPr="00C4763E">
          <w:rPr>
            <w:rStyle w:val="Kpr"/>
            <w:rFonts w:ascii="Times New Roman" w:hAnsi="Times New Roman"/>
            <w:noProof/>
            <w:color w:val="auto"/>
            <w:sz w:val="24"/>
            <w:szCs w:val="24"/>
            <w:u w:val="none"/>
          </w:rPr>
          <w:t>v</w:t>
        </w:r>
        <w:r w:rsidR="00590DF8" w:rsidRPr="00C4763E">
          <w:rPr>
            <w:rStyle w:val="Kpr"/>
            <w:rFonts w:ascii="Times New Roman" w:hAnsi="Times New Roman"/>
            <w:noProof/>
            <w:color w:val="auto"/>
            <w:sz w:val="24"/>
            <w:szCs w:val="24"/>
            <w:u w:val="none"/>
          </w:rPr>
          <w:t>olkan</w:t>
        </w:r>
        <w:r w:rsidR="00020740" w:rsidRPr="00C4763E">
          <w:rPr>
            <w:rStyle w:val="Kpr"/>
            <w:rFonts w:ascii="Times New Roman" w:hAnsi="Times New Roman"/>
            <w:noProof/>
            <w:color w:val="auto"/>
            <w:sz w:val="24"/>
            <w:szCs w:val="24"/>
            <w:u w:val="none"/>
          </w:rPr>
          <w:t>o-s</w:t>
        </w:r>
        <w:r w:rsidR="00A24E6E" w:rsidRPr="00C4763E">
          <w:rPr>
            <w:rStyle w:val="Kpr"/>
            <w:rFonts w:ascii="Times New Roman" w:hAnsi="Times New Roman"/>
            <w:noProof/>
            <w:color w:val="auto"/>
            <w:sz w:val="24"/>
            <w:szCs w:val="24"/>
            <w:u w:val="none"/>
          </w:rPr>
          <w:t>ed</w:t>
        </w:r>
        <w:r w:rsidR="00590DF8" w:rsidRPr="00C4763E">
          <w:rPr>
            <w:rStyle w:val="Kpr"/>
            <w:rFonts w:ascii="Times New Roman" w:hAnsi="Times New Roman"/>
            <w:noProof/>
            <w:color w:val="auto"/>
            <w:sz w:val="24"/>
            <w:szCs w:val="24"/>
            <w:u w:val="none"/>
          </w:rPr>
          <w:t>imanter</w:t>
        </w:r>
        <w:r w:rsidR="00590DF8" w:rsidRPr="00C4763E">
          <w:rPr>
            <w:rStyle w:val="Kpr"/>
            <w:rFonts w:ascii="Times New Roman" w:hAnsi="Times New Roman"/>
            <w:noProof/>
            <w:color w:val="auto"/>
            <w:sz w:val="14"/>
            <w:szCs w:val="24"/>
            <w:u w:val="none"/>
          </w:rPr>
          <w:t xml:space="preserve"> </w:t>
        </w:r>
        <w:r w:rsidR="00590DF8" w:rsidRPr="00C4763E">
          <w:rPr>
            <w:rStyle w:val="Kpr"/>
            <w:rFonts w:ascii="Times New Roman" w:hAnsi="Times New Roman"/>
            <w:noProof/>
            <w:color w:val="auto"/>
            <w:sz w:val="24"/>
            <w:szCs w:val="24"/>
            <w:u w:val="none"/>
          </w:rPr>
          <w:t>kireçtaşları ile</w:t>
        </w:r>
        <w:r w:rsidR="00590DF8" w:rsidRPr="00C4763E">
          <w:rPr>
            <w:rStyle w:val="Kpr"/>
            <w:rFonts w:ascii="Times New Roman" w:hAnsi="Times New Roman"/>
            <w:noProof/>
            <w:color w:val="auto"/>
            <w:sz w:val="14"/>
            <w:szCs w:val="24"/>
            <w:u w:val="none"/>
          </w:rPr>
          <w:t xml:space="preserve"> </w:t>
        </w:r>
        <w:r w:rsidR="00590DF8" w:rsidRPr="00C4763E">
          <w:rPr>
            <w:rStyle w:val="Kpr"/>
            <w:rFonts w:ascii="Times New Roman" w:hAnsi="Times New Roman"/>
            <w:noProof/>
            <w:color w:val="auto"/>
            <w:sz w:val="24"/>
            <w:szCs w:val="24"/>
            <w:u w:val="none"/>
          </w:rPr>
          <w:t>kontak bölgelerinde gelişen mermerleşme ve Fe skarn cevherleşmesi</w:t>
        </w:r>
        <w:r w:rsidR="00590DF8" w:rsidRPr="00C4763E">
          <w:rPr>
            <w:rFonts w:ascii="Times New Roman" w:hAnsi="Times New Roman"/>
            <w:noProof/>
            <w:webHidden/>
            <w:sz w:val="24"/>
            <w:szCs w:val="24"/>
          </w:rPr>
          <w:tab/>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_Toc70102467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17</w:t>
        </w:r>
        <w:r w:rsidR="00590DF8" w:rsidRPr="00C4763E">
          <w:rPr>
            <w:rFonts w:ascii="Times New Roman" w:hAnsi="Times New Roman"/>
            <w:noProof/>
            <w:webHidden/>
            <w:sz w:val="24"/>
            <w:szCs w:val="24"/>
          </w:rPr>
          <w:fldChar w:fldCharType="end"/>
        </w:r>
      </w:hyperlink>
    </w:p>
    <w:p w14:paraId="4A7D7A42" w14:textId="7AD28FFD"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68" w:history="1">
        <w:r w:rsidR="00590DF8" w:rsidRPr="00C4763E">
          <w:rPr>
            <w:rStyle w:val="Kpr"/>
            <w:rFonts w:ascii="Times New Roman" w:hAnsi="Times New Roman"/>
            <w:noProof/>
            <w:color w:val="auto"/>
            <w:sz w:val="24"/>
            <w:szCs w:val="24"/>
          </w:rPr>
          <w:t xml:space="preserve">Şekil 3. 4. </w:t>
        </w:r>
        <w:r w:rsidR="00657AED" w:rsidRPr="00C4763E">
          <w:rPr>
            <w:rStyle w:val="Kpr"/>
            <w:rFonts w:ascii="Times New Roman" w:hAnsi="Times New Roman"/>
            <w:noProof/>
            <w:color w:val="auto"/>
            <w:sz w:val="24"/>
            <w:szCs w:val="24"/>
          </w:rPr>
          <w:t xml:space="preserve">  Kopuz </w:t>
        </w:r>
        <w:r w:rsidR="00590DF8" w:rsidRPr="00C4763E">
          <w:rPr>
            <w:rStyle w:val="Kpr"/>
            <w:rFonts w:ascii="Times New Roman" w:hAnsi="Times New Roman"/>
            <w:noProof/>
            <w:color w:val="auto"/>
            <w:sz w:val="24"/>
            <w:szCs w:val="24"/>
          </w:rPr>
          <w:t>Ganitoyidi’ni, sahada</w:t>
        </w:r>
        <w:r w:rsidR="00590DF8" w:rsidRPr="00C4763E">
          <w:rPr>
            <w:rStyle w:val="Kpr"/>
            <w:rFonts w:ascii="Times New Roman" w:hAnsi="Times New Roman"/>
            <w:noProof/>
            <w:color w:val="auto"/>
            <w:sz w:val="16"/>
            <w:szCs w:val="24"/>
          </w:rPr>
          <w:t xml:space="preserve">  </w:t>
        </w:r>
        <w:r w:rsidR="00590DF8" w:rsidRPr="00C4763E">
          <w:rPr>
            <w:rStyle w:val="Kpr"/>
            <w:rFonts w:ascii="Times New Roman" w:hAnsi="Times New Roman"/>
            <w:noProof/>
            <w:color w:val="auto"/>
            <w:sz w:val="24"/>
            <w:szCs w:val="24"/>
          </w:rPr>
          <w:t xml:space="preserve">çevreleyen </w:t>
        </w:r>
        <w:r w:rsidR="00020740" w:rsidRPr="00C4763E">
          <w:rPr>
            <w:rStyle w:val="Kpr"/>
            <w:rFonts w:ascii="Times New Roman" w:hAnsi="Times New Roman"/>
            <w:noProof/>
            <w:color w:val="auto"/>
            <w:sz w:val="24"/>
            <w:szCs w:val="24"/>
          </w:rPr>
          <w:t>v</w:t>
        </w:r>
        <w:r w:rsidR="00590DF8" w:rsidRPr="00C4763E">
          <w:rPr>
            <w:rStyle w:val="Kpr"/>
            <w:rFonts w:ascii="Times New Roman" w:hAnsi="Times New Roman"/>
            <w:noProof/>
            <w:color w:val="auto"/>
            <w:sz w:val="24"/>
            <w:szCs w:val="24"/>
          </w:rPr>
          <w:t>olkano-sedimanter</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istifi içindeki bazalt birimlerinin görünümü</w:t>
        </w:r>
        <w:r w:rsidR="00590DF8" w:rsidRPr="00C4763E">
          <w:rPr>
            <w:rFonts w:ascii="Times New Roman" w:hAnsi="Times New Roman"/>
            <w:noProof/>
            <w:webHidden/>
            <w:sz w:val="24"/>
            <w:szCs w:val="24"/>
          </w:rPr>
          <w:tab/>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_Toc70102468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18</w:t>
        </w:r>
        <w:r w:rsidR="00590DF8" w:rsidRPr="00C4763E">
          <w:rPr>
            <w:rFonts w:ascii="Times New Roman" w:hAnsi="Times New Roman"/>
            <w:noProof/>
            <w:webHidden/>
            <w:sz w:val="24"/>
            <w:szCs w:val="24"/>
          </w:rPr>
          <w:fldChar w:fldCharType="end"/>
        </w:r>
      </w:hyperlink>
    </w:p>
    <w:p w14:paraId="4AC812AA" w14:textId="1CA210C5" w:rsidR="00590DF8" w:rsidRPr="00C4763E" w:rsidRDefault="002A2FBA" w:rsidP="00164550">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69" w:history="1">
        <w:r w:rsidR="00590DF8" w:rsidRPr="00C4763E">
          <w:rPr>
            <w:rStyle w:val="Kpr"/>
            <w:rFonts w:ascii="Times New Roman" w:hAnsi="Times New Roman"/>
            <w:noProof/>
            <w:color w:val="auto"/>
            <w:sz w:val="24"/>
            <w:szCs w:val="24"/>
          </w:rPr>
          <w:t xml:space="preserve">Şekil 3. 5.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Çalışma      alanındaki      granitoyidlerden      genel    görünüm   </w:t>
        </w:r>
        <w:r w:rsidR="00590DF8" w:rsidRPr="00C4763E">
          <w:rPr>
            <w:rStyle w:val="Kpr"/>
            <w:rFonts w:ascii="Times New Roman" w:hAnsi="Times New Roman"/>
            <w:noProof/>
            <w:color w:val="auto"/>
            <w:sz w:val="18"/>
            <w:szCs w:val="24"/>
          </w:rPr>
          <w:t xml:space="preserve">  </w:t>
        </w:r>
        <w:r w:rsidR="00590DF8" w:rsidRPr="00C4763E">
          <w:rPr>
            <w:rStyle w:val="Kpr"/>
            <w:rFonts w:ascii="Times New Roman" w:hAnsi="Times New Roman"/>
            <w:noProof/>
            <w:color w:val="auto"/>
            <w:sz w:val="24"/>
            <w:szCs w:val="24"/>
          </w:rPr>
          <w:t xml:space="preserve"> a) Granit </w:t>
        </w:r>
        <w:r w:rsidR="00590DF8" w:rsidRPr="00C4763E">
          <w:rPr>
            <w:rStyle w:val="Kpr"/>
            <w:rFonts w:ascii="Times New Roman" w:hAnsi="Times New Roman"/>
            <w:noProof/>
            <w:color w:val="auto"/>
            <w:sz w:val="24"/>
            <w:szCs w:val="24"/>
          </w:rPr>
          <w:br/>
          <w:t>b)   Granodiyorit    c)   Kuvars diyorit</w:t>
        </w:r>
        <w:r w:rsidR="00590DF8" w:rsidRPr="00C4763E">
          <w:rPr>
            <w:rFonts w:ascii="Times New Roman" w:hAnsi="Times New Roman"/>
            <w:noProof/>
            <w:webHidden/>
            <w:sz w:val="24"/>
            <w:szCs w:val="24"/>
          </w:rPr>
          <w:tab/>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_Toc70102469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19</w:t>
        </w:r>
        <w:r w:rsidR="00590DF8" w:rsidRPr="00C4763E">
          <w:rPr>
            <w:rFonts w:ascii="Times New Roman" w:hAnsi="Times New Roman"/>
            <w:noProof/>
            <w:webHidden/>
            <w:sz w:val="24"/>
            <w:szCs w:val="24"/>
          </w:rPr>
          <w:fldChar w:fldCharType="end"/>
        </w:r>
      </w:hyperlink>
    </w:p>
    <w:p w14:paraId="7880DD25" w14:textId="52BB10B2"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70" w:history="1">
        <w:r w:rsidR="00590DF8" w:rsidRPr="00C4763E">
          <w:rPr>
            <w:rStyle w:val="Kpr"/>
            <w:rFonts w:ascii="Times New Roman" w:hAnsi="Times New Roman"/>
            <w:noProof/>
            <w:color w:val="auto"/>
            <w:sz w:val="24"/>
            <w:szCs w:val="24"/>
          </w:rPr>
          <w:t>Şekil 3. 6.</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Kopuz Granitoyidi’ne ait alt birimlerin uydu görüntüsündeki konumları</w:t>
        </w:r>
        <w:r w:rsidR="00590DF8" w:rsidRPr="00C4763E">
          <w:rPr>
            <w:rFonts w:ascii="Times New Roman" w:hAnsi="Times New Roman"/>
            <w:noProof/>
            <w:webHidden/>
            <w:sz w:val="24"/>
            <w:szCs w:val="24"/>
          </w:rPr>
          <w:tab/>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_Toc70102470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20</w:t>
        </w:r>
        <w:r w:rsidR="00590DF8" w:rsidRPr="00C4763E">
          <w:rPr>
            <w:rFonts w:ascii="Times New Roman" w:hAnsi="Times New Roman"/>
            <w:noProof/>
            <w:webHidden/>
            <w:sz w:val="24"/>
            <w:szCs w:val="24"/>
          </w:rPr>
          <w:fldChar w:fldCharType="end"/>
        </w:r>
      </w:hyperlink>
    </w:p>
    <w:p w14:paraId="02B0C909" w14:textId="58BB85C1"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71" w:history="1">
        <w:r w:rsidR="00590DF8" w:rsidRPr="00C4763E">
          <w:rPr>
            <w:rStyle w:val="Kpr"/>
            <w:rFonts w:ascii="Times New Roman" w:hAnsi="Times New Roman"/>
            <w:noProof/>
            <w:color w:val="auto"/>
            <w:sz w:val="24"/>
            <w:szCs w:val="24"/>
          </w:rPr>
          <w:t xml:space="preserve">Şekil 3. 7.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Kopuz Granitoyidi içerisindeki kuvars diyoritin makroskobik görüntüsü</w:t>
        </w:r>
        <w:r w:rsidR="00590DF8" w:rsidRPr="00C4763E">
          <w:rPr>
            <w:rFonts w:ascii="Times New Roman" w:hAnsi="Times New Roman"/>
            <w:noProof/>
            <w:webHidden/>
            <w:sz w:val="24"/>
            <w:szCs w:val="24"/>
          </w:rPr>
          <w:tab/>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_Toc70102471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21</w:t>
        </w:r>
        <w:r w:rsidR="00590DF8" w:rsidRPr="00C4763E">
          <w:rPr>
            <w:rFonts w:ascii="Times New Roman" w:hAnsi="Times New Roman"/>
            <w:noProof/>
            <w:webHidden/>
            <w:sz w:val="24"/>
            <w:szCs w:val="24"/>
          </w:rPr>
          <w:fldChar w:fldCharType="end"/>
        </w:r>
      </w:hyperlink>
    </w:p>
    <w:p w14:paraId="531D03A8" w14:textId="3019012B"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72" w:history="1">
        <w:r w:rsidR="00590DF8" w:rsidRPr="00C4763E">
          <w:rPr>
            <w:rStyle w:val="Kpr"/>
            <w:rFonts w:ascii="Times New Roman" w:hAnsi="Times New Roman"/>
            <w:noProof/>
            <w:color w:val="auto"/>
            <w:sz w:val="24"/>
            <w:szCs w:val="24"/>
          </w:rPr>
          <w:t xml:space="preserve">Şekil 3. 8. </w:t>
        </w:r>
        <w:r w:rsidR="00657AED" w:rsidRPr="00C4763E">
          <w:rPr>
            <w:rStyle w:val="Kpr"/>
            <w:rFonts w:ascii="Times New Roman" w:hAnsi="Times New Roman"/>
            <w:noProof/>
            <w:color w:val="auto"/>
            <w:sz w:val="24"/>
            <w:szCs w:val="24"/>
          </w:rPr>
          <w:t xml:space="preserve">  Kopuz   Granitoyidi </w:t>
        </w:r>
        <w:r w:rsidR="00590DF8" w:rsidRPr="00C4763E">
          <w:rPr>
            <w:rStyle w:val="Kpr"/>
            <w:rFonts w:ascii="Times New Roman" w:hAnsi="Times New Roman"/>
            <w:noProof/>
            <w:color w:val="auto"/>
            <w:sz w:val="24"/>
            <w:szCs w:val="24"/>
          </w:rPr>
          <w:t xml:space="preserve">  içerisindeki    </w:t>
        </w:r>
        <w:r w:rsidR="00020740" w:rsidRPr="00C4763E">
          <w:rPr>
            <w:rStyle w:val="Kpr"/>
            <w:rFonts w:ascii="Times New Roman" w:hAnsi="Times New Roman"/>
            <w:noProof/>
            <w:color w:val="auto"/>
            <w:sz w:val="24"/>
            <w:szCs w:val="24"/>
          </w:rPr>
          <w:t>k</w:t>
        </w:r>
        <w:r w:rsidR="00590DF8" w:rsidRPr="00C4763E">
          <w:rPr>
            <w:rStyle w:val="Kpr"/>
            <w:rFonts w:ascii="Times New Roman" w:hAnsi="Times New Roman"/>
            <w:noProof/>
            <w:color w:val="auto"/>
            <w:sz w:val="24"/>
            <w:szCs w:val="24"/>
          </w:rPr>
          <w:t>uvar</w:t>
        </w:r>
        <w:r w:rsidR="00FB76D3" w:rsidRPr="00C4763E">
          <w:rPr>
            <w:rStyle w:val="Kpr"/>
            <w:rFonts w:ascii="Times New Roman" w:hAnsi="Times New Roman"/>
            <w:noProof/>
            <w:color w:val="auto"/>
            <w:sz w:val="24"/>
            <w:szCs w:val="24"/>
          </w:rPr>
          <w:t>s    diyorit</w:t>
        </w:r>
        <w:r w:rsidR="00047E88">
          <w:rPr>
            <w:rStyle w:val="Kpr"/>
            <w:rFonts w:ascii="Times New Roman" w:hAnsi="Times New Roman"/>
            <w:noProof/>
            <w:color w:val="auto"/>
            <w:sz w:val="24"/>
            <w:szCs w:val="24"/>
          </w:rPr>
          <w:t xml:space="preserve">   </w:t>
        </w:r>
        <w:r w:rsidR="00FB76D3" w:rsidRPr="00C4763E">
          <w:rPr>
            <w:rStyle w:val="Kpr"/>
            <w:rFonts w:ascii="Times New Roman" w:hAnsi="Times New Roman"/>
            <w:noProof/>
            <w:color w:val="auto"/>
            <w:sz w:val="24"/>
            <w:szCs w:val="24"/>
          </w:rPr>
          <w:t xml:space="preserve"> örneklerinin </w:t>
        </w:r>
        <w:r w:rsidR="00047E88">
          <w:rPr>
            <w:rStyle w:val="Kpr"/>
            <w:rFonts w:ascii="Times New Roman" w:hAnsi="Times New Roman"/>
            <w:noProof/>
            <w:color w:val="auto"/>
            <w:sz w:val="24"/>
            <w:szCs w:val="24"/>
          </w:rPr>
          <w:t xml:space="preserve">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KAP   diyagramındaki     konumları (Streckeisen, 1976).</w:t>
        </w:r>
        <w:r w:rsidR="00590DF8" w:rsidRPr="00C4763E">
          <w:rPr>
            <w:rFonts w:ascii="Times New Roman" w:hAnsi="Times New Roman"/>
            <w:noProof/>
            <w:webHidden/>
            <w:sz w:val="24"/>
            <w:szCs w:val="24"/>
          </w:rPr>
          <w:tab/>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_Toc70102472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22</w:t>
        </w:r>
        <w:r w:rsidR="00590DF8" w:rsidRPr="00C4763E">
          <w:rPr>
            <w:rFonts w:ascii="Times New Roman" w:hAnsi="Times New Roman"/>
            <w:noProof/>
            <w:webHidden/>
            <w:sz w:val="24"/>
            <w:szCs w:val="24"/>
          </w:rPr>
          <w:fldChar w:fldCharType="end"/>
        </w:r>
      </w:hyperlink>
    </w:p>
    <w:p w14:paraId="1B223660" w14:textId="46EDCB52" w:rsidR="00590DF8" w:rsidRPr="00C4763E" w:rsidRDefault="002A2FBA" w:rsidP="00164550">
      <w:pPr>
        <w:pStyle w:val="ekillerTablosu"/>
        <w:tabs>
          <w:tab w:val="right" w:leader="dot" w:pos="8789"/>
        </w:tabs>
        <w:spacing w:line="360" w:lineRule="auto"/>
        <w:ind w:left="1148" w:right="-2" w:hanging="1148"/>
        <w:rPr>
          <w:rFonts w:ascii="Times New Roman" w:eastAsia="Times New Roman" w:hAnsi="Times New Roman"/>
          <w:noProof/>
          <w:sz w:val="24"/>
          <w:szCs w:val="24"/>
          <w:lang w:eastAsia="tr-TR"/>
        </w:rPr>
      </w:pPr>
      <w:hyperlink w:anchor="_Toc70102473" w:history="1">
        <w:r w:rsidR="00590DF8" w:rsidRPr="00C4763E">
          <w:rPr>
            <w:rStyle w:val="Kpr"/>
            <w:rFonts w:ascii="Times New Roman" w:hAnsi="Times New Roman"/>
            <w:noProof/>
            <w:color w:val="auto"/>
            <w:sz w:val="24"/>
            <w:szCs w:val="24"/>
            <w:u w:val="none"/>
          </w:rPr>
          <w:t xml:space="preserve">Şekil 3. 9. </w:t>
        </w:r>
        <w:r w:rsidR="00657AED" w:rsidRPr="00C4763E">
          <w:rPr>
            <w:rStyle w:val="Kpr"/>
            <w:rFonts w:ascii="Times New Roman" w:hAnsi="Times New Roman"/>
            <w:noProof/>
            <w:color w:val="auto"/>
            <w:sz w:val="24"/>
            <w:szCs w:val="24"/>
            <w:u w:val="none"/>
          </w:rPr>
          <w:t xml:space="preserve"> </w:t>
        </w:r>
        <w:r w:rsidR="00657AED" w:rsidRPr="00C4763E">
          <w:rPr>
            <w:rStyle w:val="Kpr"/>
            <w:rFonts w:ascii="Times New Roman" w:hAnsi="Times New Roman"/>
            <w:noProof/>
            <w:color w:val="auto"/>
            <w:sz w:val="8"/>
            <w:szCs w:val="24"/>
            <w:u w:val="none"/>
          </w:rPr>
          <w:t xml:space="preserve"> </w:t>
        </w:r>
        <w:r w:rsidR="00590DF8" w:rsidRPr="00C4763E">
          <w:rPr>
            <w:rStyle w:val="Kpr"/>
            <w:rFonts w:ascii="Times New Roman" w:hAnsi="Times New Roman"/>
            <w:noProof/>
            <w:color w:val="auto"/>
            <w:sz w:val="24"/>
            <w:szCs w:val="24"/>
            <w:u w:val="none"/>
          </w:rPr>
          <w:t>Kopuz Granitoyidi  içerisindeki</w:t>
        </w:r>
        <w:r w:rsidR="00590DF8" w:rsidRPr="00C4763E">
          <w:rPr>
            <w:rStyle w:val="Kpr"/>
            <w:rFonts w:ascii="Times New Roman" w:hAnsi="Times New Roman"/>
            <w:noProof/>
            <w:color w:val="auto"/>
            <w:szCs w:val="24"/>
            <w:u w:val="none"/>
          </w:rPr>
          <w:t xml:space="preserve">  </w:t>
        </w:r>
        <w:r w:rsidR="00590DF8" w:rsidRPr="00C4763E">
          <w:rPr>
            <w:rStyle w:val="Kpr"/>
            <w:rFonts w:ascii="Times New Roman" w:hAnsi="Times New Roman"/>
            <w:noProof/>
            <w:color w:val="auto"/>
            <w:sz w:val="24"/>
            <w:szCs w:val="24"/>
            <w:u w:val="none"/>
          </w:rPr>
          <w:t>kuvars</w:t>
        </w:r>
        <w:r w:rsidR="00FB76D3" w:rsidRPr="00C4763E">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diyoritlerin mikroskopta görünümü</w:t>
        </w:r>
        <w:r w:rsidR="00020740" w:rsidRPr="00C4763E">
          <w:rPr>
            <w:rStyle w:val="Kpr"/>
            <w:rFonts w:ascii="Times New Roman" w:hAnsi="Times New Roman"/>
            <w:noProof/>
            <w:color w:val="auto"/>
            <w:sz w:val="24"/>
            <w:szCs w:val="24"/>
            <w:u w:val="none"/>
          </w:rPr>
          <w:t>.</w:t>
        </w:r>
        <w:r w:rsidR="00BB46D4" w:rsidRPr="00C4763E">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 xml:space="preserve"> </w:t>
        </w:r>
        <w:r w:rsidR="00164550" w:rsidRPr="00C4763E">
          <w:rPr>
            <w:rStyle w:val="Kpr"/>
            <w:rFonts w:ascii="Times New Roman" w:hAnsi="Times New Roman"/>
            <w:noProof/>
            <w:color w:val="auto"/>
            <w:sz w:val="24"/>
            <w:szCs w:val="24"/>
            <w:u w:val="none"/>
          </w:rPr>
          <w:t xml:space="preserve">a) </w:t>
        </w:r>
        <w:r w:rsidR="00590DF8" w:rsidRPr="00C4763E">
          <w:rPr>
            <w:rStyle w:val="Kpr"/>
            <w:rFonts w:ascii="Times New Roman" w:hAnsi="Times New Roman"/>
            <w:noProof/>
            <w:color w:val="auto"/>
            <w:sz w:val="24"/>
            <w:szCs w:val="24"/>
            <w:u w:val="none"/>
          </w:rPr>
          <w:t xml:space="preserve">Plajiyoklaslarda </w:t>
        </w:r>
        <w:r w:rsidR="00F31844">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 xml:space="preserve">serizitleşme </w:t>
        </w:r>
        <w:r w:rsidR="00F31844">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(Örn.  No:  C16, +N)</w:t>
        </w:r>
        <w:r w:rsidR="00020740" w:rsidRPr="00C4763E">
          <w:rPr>
            <w:rStyle w:val="Kpr"/>
            <w:rFonts w:ascii="Times New Roman" w:hAnsi="Times New Roman"/>
            <w:noProof/>
            <w:color w:val="auto"/>
            <w:sz w:val="24"/>
            <w:szCs w:val="24"/>
            <w:u w:val="none"/>
          </w:rPr>
          <w:t xml:space="preserve">, </w:t>
        </w:r>
        <w:r w:rsidR="00F31844">
          <w:rPr>
            <w:rStyle w:val="Kpr"/>
            <w:rFonts w:ascii="Times New Roman" w:hAnsi="Times New Roman"/>
            <w:noProof/>
            <w:color w:val="auto"/>
            <w:sz w:val="24"/>
            <w:szCs w:val="24"/>
            <w:u w:val="none"/>
          </w:rPr>
          <w:t xml:space="preserve">  </w:t>
        </w:r>
        <w:r w:rsidR="00F31844" w:rsidRPr="00F31844">
          <w:rPr>
            <w:rStyle w:val="Kpr"/>
            <w:rFonts w:ascii="Times New Roman" w:hAnsi="Times New Roman"/>
            <w:noProof/>
            <w:color w:val="auto"/>
            <w:sz w:val="18"/>
            <w:szCs w:val="24"/>
            <w:u w:val="none"/>
          </w:rPr>
          <w:t xml:space="preserve">   </w:t>
        </w:r>
        <w:r w:rsidR="00590DF8" w:rsidRPr="00C4763E">
          <w:rPr>
            <w:rStyle w:val="Kpr"/>
            <w:rFonts w:ascii="Times New Roman" w:hAnsi="Times New Roman"/>
            <w:noProof/>
            <w:color w:val="auto"/>
            <w:sz w:val="24"/>
            <w:szCs w:val="24"/>
            <w:u w:val="none"/>
          </w:rPr>
          <w:t>b) Plajiyoklas ve ortoklas</w:t>
        </w:r>
        <w:r w:rsidR="00020740" w:rsidRPr="00C4763E">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(Örn. No: C11, +N)</w:t>
        </w:r>
        <w:r w:rsidR="00020740" w:rsidRPr="00C4763E">
          <w:rPr>
            <w:rStyle w:val="Kpr"/>
            <w:rFonts w:ascii="Times New Roman" w:hAnsi="Times New Roman"/>
            <w:noProof/>
            <w:color w:val="auto"/>
            <w:sz w:val="24"/>
            <w:szCs w:val="24"/>
            <w:u w:val="none"/>
          </w:rPr>
          <w:t>,</w:t>
        </w:r>
        <w:r w:rsidR="00590DF8" w:rsidRPr="00C4763E">
          <w:rPr>
            <w:rStyle w:val="Kpr"/>
            <w:rFonts w:ascii="Times New Roman" w:hAnsi="Times New Roman"/>
            <w:noProof/>
            <w:color w:val="auto"/>
            <w:sz w:val="24"/>
            <w:szCs w:val="24"/>
            <w:u w:val="none"/>
          </w:rPr>
          <w:t xml:space="preserve"> </w:t>
        </w:r>
        <w:r w:rsidR="00F31844">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c) Plajiyoklas, hornblend ve biyotit</w:t>
        </w:r>
        <w:r w:rsidR="00020740" w:rsidRPr="00C4763E">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(Örn. No: C19 +N)</w:t>
        </w:r>
        <w:r w:rsidR="00020740" w:rsidRPr="00C4763E">
          <w:rPr>
            <w:rStyle w:val="Kpr"/>
            <w:rFonts w:ascii="Times New Roman" w:hAnsi="Times New Roman"/>
            <w:noProof/>
            <w:color w:val="auto"/>
            <w:sz w:val="24"/>
            <w:szCs w:val="24"/>
            <w:u w:val="none"/>
          </w:rPr>
          <w:t>,</w:t>
        </w:r>
        <w:r w:rsidR="00590DF8" w:rsidRPr="00C4763E">
          <w:rPr>
            <w:rStyle w:val="Kpr"/>
            <w:rFonts w:ascii="Times New Roman" w:hAnsi="Times New Roman"/>
            <w:noProof/>
            <w:color w:val="auto"/>
            <w:sz w:val="24"/>
            <w:szCs w:val="24"/>
            <w:u w:val="none"/>
          </w:rPr>
          <w:t xml:space="preserve">  </w:t>
        </w:r>
        <w:r w:rsidR="00F31844">
          <w:rPr>
            <w:rStyle w:val="Kpr"/>
            <w:rFonts w:ascii="Times New Roman" w:hAnsi="Times New Roman"/>
            <w:noProof/>
            <w:color w:val="auto"/>
            <w:sz w:val="24"/>
            <w:szCs w:val="24"/>
            <w:u w:val="none"/>
          </w:rPr>
          <w:t xml:space="preserve">   </w:t>
        </w:r>
        <w:r w:rsidR="00164550" w:rsidRPr="00C4763E">
          <w:rPr>
            <w:rStyle w:val="Kpr"/>
            <w:rFonts w:ascii="Times New Roman" w:hAnsi="Times New Roman"/>
            <w:noProof/>
            <w:color w:val="auto"/>
            <w:sz w:val="24"/>
            <w:szCs w:val="24"/>
            <w:u w:val="none"/>
          </w:rPr>
          <w:t xml:space="preserve">d) </w:t>
        </w:r>
        <w:r w:rsidR="00590DF8" w:rsidRPr="00C4763E">
          <w:rPr>
            <w:rStyle w:val="Kpr"/>
            <w:rFonts w:ascii="Times New Roman" w:hAnsi="Times New Roman"/>
            <w:noProof/>
            <w:color w:val="auto"/>
            <w:sz w:val="24"/>
            <w:szCs w:val="24"/>
            <w:u w:val="none"/>
          </w:rPr>
          <w:t>Hornblend</w:t>
        </w:r>
        <w:r w:rsidR="00657AED" w:rsidRPr="00C4763E">
          <w:rPr>
            <w:rStyle w:val="Kpr"/>
            <w:rFonts w:ascii="Times New Roman" w:hAnsi="Times New Roman"/>
            <w:noProof/>
            <w:color w:val="auto"/>
            <w:sz w:val="24"/>
            <w:szCs w:val="24"/>
            <w:u w:val="none"/>
          </w:rPr>
          <w:t xml:space="preserve"> ve</w:t>
        </w:r>
        <w:r w:rsidR="00657AED" w:rsidRPr="00C4763E">
          <w:rPr>
            <w:rStyle w:val="Kpr"/>
            <w:rFonts w:ascii="Times New Roman" w:hAnsi="Times New Roman"/>
            <w:noProof/>
            <w:color w:val="auto"/>
            <w:sz w:val="40"/>
            <w:szCs w:val="24"/>
            <w:u w:val="none"/>
          </w:rPr>
          <w:t xml:space="preserve"> </w:t>
        </w:r>
        <w:r w:rsidR="00657AED" w:rsidRPr="00C4763E">
          <w:rPr>
            <w:rStyle w:val="Kpr"/>
            <w:rFonts w:ascii="Times New Roman" w:hAnsi="Times New Roman"/>
            <w:noProof/>
            <w:color w:val="auto"/>
            <w:sz w:val="24"/>
            <w:szCs w:val="24"/>
            <w:u w:val="none"/>
          </w:rPr>
          <w:t>biyotit (Örn.No: C19, //N)</w:t>
        </w:r>
        <w:r w:rsidR="00020740" w:rsidRPr="00C4763E">
          <w:rPr>
            <w:rStyle w:val="Kpr"/>
            <w:rFonts w:ascii="Times New Roman" w:hAnsi="Times New Roman"/>
            <w:noProof/>
            <w:color w:val="auto"/>
            <w:sz w:val="24"/>
            <w:szCs w:val="24"/>
            <w:u w:val="none"/>
          </w:rPr>
          <w:t>,</w:t>
        </w:r>
        <w:r w:rsidR="00F31844">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Cs w:val="24"/>
            <w:u w:val="none"/>
          </w:rPr>
          <w:t xml:space="preserve"> </w:t>
        </w:r>
        <w:r w:rsidR="00590DF8" w:rsidRPr="00C4763E">
          <w:rPr>
            <w:rStyle w:val="Kpr"/>
            <w:rFonts w:ascii="Times New Roman" w:hAnsi="Times New Roman"/>
            <w:noProof/>
            <w:color w:val="auto"/>
            <w:sz w:val="24"/>
            <w:szCs w:val="24"/>
            <w:u w:val="none"/>
          </w:rPr>
          <w:t xml:space="preserve">e) Farklı boyutta </w:t>
        </w:r>
        <w:r w:rsidR="00657AED" w:rsidRPr="00C4763E">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plajiyoklaslar</w:t>
        </w:r>
        <w:r w:rsidR="00657AED" w:rsidRPr="00C4763E">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 xml:space="preserve"> (Örn.</w:t>
        </w:r>
        <w:r w:rsidR="00020740" w:rsidRPr="00C4763E">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No: C20, +N)</w:t>
        </w:r>
        <w:r w:rsidR="00020740" w:rsidRPr="00C4763E">
          <w:rPr>
            <w:rStyle w:val="Kpr"/>
            <w:rFonts w:ascii="Times New Roman" w:hAnsi="Times New Roman"/>
            <w:noProof/>
            <w:color w:val="auto"/>
            <w:sz w:val="24"/>
            <w:szCs w:val="24"/>
            <w:u w:val="none"/>
          </w:rPr>
          <w:t xml:space="preserve"> </w:t>
        </w:r>
        <w:r w:rsidR="00F31844">
          <w:rPr>
            <w:rStyle w:val="Kpr"/>
            <w:rFonts w:ascii="Times New Roman" w:hAnsi="Times New Roman"/>
            <w:noProof/>
            <w:color w:val="auto"/>
            <w:sz w:val="24"/>
            <w:szCs w:val="24"/>
            <w:u w:val="none"/>
          </w:rPr>
          <w:t xml:space="preserve">   </w:t>
        </w:r>
        <w:r w:rsidR="00020740" w:rsidRPr="00C4763E">
          <w:rPr>
            <w:rStyle w:val="Kpr"/>
            <w:rFonts w:ascii="Times New Roman" w:hAnsi="Times New Roman"/>
            <w:noProof/>
            <w:color w:val="auto"/>
            <w:sz w:val="24"/>
            <w:szCs w:val="24"/>
            <w:u w:val="none"/>
          </w:rPr>
          <w:t>ve</w:t>
        </w:r>
        <w:r w:rsidR="00F31844">
          <w:rPr>
            <w:rStyle w:val="Kpr"/>
            <w:rFonts w:ascii="Times New Roman" w:hAnsi="Times New Roman"/>
            <w:noProof/>
            <w:color w:val="auto"/>
            <w:sz w:val="24"/>
            <w:szCs w:val="24"/>
            <w:u w:val="none"/>
          </w:rPr>
          <w:t xml:space="preserve">  </w:t>
        </w:r>
        <w:r w:rsidR="00F31844" w:rsidRPr="00F31844">
          <w:rPr>
            <w:rStyle w:val="Kpr"/>
            <w:rFonts w:ascii="Times New Roman" w:hAnsi="Times New Roman"/>
            <w:noProof/>
            <w:color w:val="auto"/>
            <w:szCs w:val="24"/>
            <w:u w:val="none"/>
          </w:rPr>
          <w:t xml:space="preserve"> </w:t>
        </w:r>
        <w:r w:rsidR="00F31844">
          <w:rPr>
            <w:rStyle w:val="Kpr"/>
            <w:rFonts w:ascii="Times New Roman" w:hAnsi="Times New Roman"/>
            <w:noProof/>
            <w:color w:val="auto"/>
            <w:sz w:val="24"/>
            <w:szCs w:val="24"/>
            <w:u w:val="none"/>
          </w:rPr>
          <w:t xml:space="preserve"> </w:t>
        </w:r>
        <w:r w:rsidR="00657AED" w:rsidRPr="00C4763E">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f) Yarı</w:t>
        </w:r>
        <w:r w:rsidR="00657AED" w:rsidRPr="00C4763E">
          <w:rPr>
            <w:rStyle w:val="Kpr"/>
            <w:rFonts w:ascii="Times New Roman" w:hAnsi="Times New Roman"/>
            <w:noProof/>
            <w:color w:val="auto"/>
            <w:sz w:val="24"/>
            <w:szCs w:val="24"/>
            <w:u w:val="none"/>
          </w:rPr>
          <w:t xml:space="preserve"> </w:t>
        </w:r>
        <w:r w:rsidR="00FB76D3" w:rsidRPr="00C4763E">
          <w:rPr>
            <w:rStyle w:val="Kpr"/>
            <w:rFonts w:ascii="Times New Roman" w:hAnsi="Times New Roman"/>
            <w:noProof/>
            <w:color w:val="auto"/>
            <w:sz w:val="24"/>
            <w:szCs w:val="24"/>
            <w:u w:val="none"/>
          </w:rPr>
          <w:t xml:space="preserve"> özşekilli hornblend </w:t>
        </w:r>
        <w:r w:rsidR="00590DF8" w:rsidRPr="00C4763E">
          <w:rPr>
            <w:rStyle w:val="Kpr"/>
            <w:rFonts w:ascii="Times New Roman" w:hAnsi="Times New Roman"/>
            <w:noProof/>
            <w:color w:val="auto"/>
            <w:sz w:val="24"/>
            <w:szCs w:val="24"/>
            <w:u w:val="none"/>
          </w:rPr>
          <w:t>(Örn.</w:t>
        </w:r>
        <w:r w:rsidR="00657AED" w:rsidRPr="00C4763E">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No:C16,</w:t>
        </w:r>
        <w:r w:rsidR="00657AED" w:rsidRPr="00C4763E">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w:t>
        </w:r>
        <w:r w:rsidR="00657AED" w:rsidRPr="00C4763E">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N).</w:t>
        </w:r>
        <w:r w:rsidR="00020740" w:rsidRPr="00C4763E">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(Ku:</w:t>
        </w:r>
        <w:r w:rsidR="00020740" w:rsidRPr="00C4763E">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Kuvars, Pl:</w:t>
        </w:r>
        <w:r w:rsidR="00657AED" w:rsidRPr="00C4763E">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 xml:space="preserve">Plajiyoklas, Ort: Ortoklas, </w:t>
        </w:r>
        <w:r w:rsidR="00590DF8" w:rsidRPr="00C4763E">
          <w:rPr>
            <w:rStyle w:val="Kpr"/>
            <w:rFonts w:ascii="Times New Roman" w:hAnsi="Times New Roman"/>
            <w:noProof/>
            <w:color w:val="auto"/>
            <w:sz w:val="14"/>
            <w:szCs w:val="24"/>
            <w:u w:val="none"/>
          </w:rPr>
          <w:t xml:space="preserve"> </w:t>
        </w:r>
        <w:r w:rsidR="00590DF8" w:rsidRPr="00C4763E">
          <w:rPr>
            <w:rStyle w:val="Kpr"/>
            <w:rFonts w:ascii="Times New Roman" w:hAnsi="Times New Roman"/>
            <w:noProof/>
            <w:color w:val="auto"/>
            <w:sz w:val="24"/>
            <w:szCs w:val="24"/>
            <w:u w:val="none"/>
          </w:rPr>
          <w:t xml:space="preserve">Hb: Hornblend, </w:t>
        </w:r>
        <w:r w:rsidR="00BB46D4" w:rsidRPr="00C4763E">
          <w:rPr>
            <w:rStyle w:val="Kpr"/>
            <w:rFonts w:ascii="Times New Roman" w:hAnsi="Times New Roman"/>
            <w:noProof/>
            <w:color w:val="auto"/>
            <w:sz w:val="24"/>
            <w:szCs w:val="24"/>
            <w:u w:val="none"/>
          </w:rPr>
          <w:t xml:space="preserve">  </w:t>
        </w:r>
        <w:r w:rsidR="00590DF8" w:rsidRPr="00C4763E">
          <w:rPr>
            <w:rStyle w:val="Kpr"/>
            <w:rFonts w:ascii="Times New Roman" w:hAnsi="Times New Roman"/>
            <w:noProof/>
            <w:color w:val="auto"/>
            <w:sz w:val="24"/>
            <w:szCs w:val="24"/>
            <w:u w:val="none"/>
          </w:rPr>
          <w:t>Bi: Biyotit, Op: Opak mineral)</w:t>
        </w:r>
        <w:r w:rsidR="00590DF8" w:rsidRPr="00C4763E">
          <w:rPr>
            <w:rFonts w:ascii="Times New Roman" w:hAnsi="Times New Roman"/>
            <w:noProof/>
            <w:webHidden/>
            <w:sz w:val="24"/>
            <w:szCs w:val="24"/>
          </w:rPr>
          <w:tab/>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_Toc70102473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23</w:t>
        </w:r>
        <w:r w:rsidR="00590DF8" w:rsidRPr="00C4763E">
          <w:rPr>
            <w:rFonts w:ascii="Times New Roman" w:hAnsi="Times New Roman"/>
            <w:noProof/>
            <w:webHidden/>
            <w:sz w:val="24"/>
            <w:szCs w:val="24"/>
          </w:rPr>
          <w:fldChar w:fldCharType="end"/>
        </w:r>
      </w:hyperlink>
    </w:p>
    <w:p w14:paraId="0A8CD267" w14:textId="65E7D8AF"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74" w:history="1">
        <w:r w:rsidR="00590DF8" w:rsidRPr="00C4763E">
          <w:rPr>
            <w:rStyle w:val="Kpr"/>
            <w:rFonts w:ascii="Times New Roman" w:hAnsi="Times New Roman"/>
            <w:noProof/>
            <w:color w:val="auto"/>
            <w:sz w:val="24"/>
            <w:szCs w:val="24"/>
          </w:rPr>
          <w:t>Şekil 3.</w:t>
        </w:r>
        <w:r w:rsidR="00590DF8" w:rsidRPr="00C4763E">
          <w:rPr>
            <w:rStyle w:val="Kpr"/>
            <w:rFonts w:ascii="Times New Roman" w:hAnsi="Times New Roman"/>
            <w:noProof/>
            <w:color w:val="auto"/>
            <w:sz w:val="2"/>
            <w:szCs w:val="24"/>
          </w:rPr>
          <w:t xml:space="preserve"> </w:t>
        </w:r>
        <w:r w:rsidR="00FB76D3" w:rsidRPr="00C4763E">
          <w:rPr>
            <w:rStyle w:val="Kpr"/>
            <w:rFonts w:ascii="Times New Roman" w:hAnsi="Times New Roman"/>
            <w:noProof/>
            <w:color w:val="auto"/>
            <w:sz w:val="24"/>
            <w:szCs w:val="24"/>
          </w:rPr>
          <w:t xml:space="preserve">10. Kopuz </w:t>
        </w:r>
        <w:r w:rsidR="002C3F1B" w:rsidRPr="00C4763E">
          <w:rPr>
            <w:rStyle w:val="Kpr"/>
            <w:rFonts w:ascii="Times New Roman" w:hAnsi="Times New Roman"/>
            <w:noProof/>
            <w:color w:val="auto"/>
            <w:sz w:val="24"/>
            <w:szCs w:val="24"/>
          </w:rPr>
          <w:t>K</w:t>
        </w:r>
        <w:r w:rsidR="00FB76D3" w:rsidRPr="00C4763E">
          <w:rPr>
            <w:rStyle w:val="Kpr"/>
            <w:rFonts w:ascii="Times New Roman" w:hAnsi="Times New Roman"/>
            <w:noProof/>
            <w:color w:val="auto"/>
            <w:sz w:val="24"/>
            <w:szCs w:val="24"/>
          </w:rPr>
          <w:t>öyü</w:t>
        </w:r>
        <w:r w:rsidR="002C3F1B" w:rsidRPr="00C4763E">
          <w:rPr>
            <w:rStyle w:val="Kpr"/>
            <w:rFonts w:ascii="Times New Roman" w:hAnsi="Times New Roman"/>
            <w:noProof/>
            <w:color w:val="auto"/>
            <w:sz w:val="24"/>
            <w:szCs w:val="24"/>
          </w:rPr>
          <w:t>’</w:t>
        </w:r>
        <w:r w:rsidR="00FB76D3" w:rsidRPr="00C4763E">
          <w:rPr>
            <w:rStyle w:val="Kpr"/>
            <w:rFonts w:ascii="Times New Roman" w:hAnsi="Times New Roman"/>
            <w:noProof/>
            <w:color w:val="auto"/>
            <w:sz w:val="24"/>
            <w:szCs w:val="24"/>
          </w:rPr>
          <w:t>nün doğusunda g</w:t>
        </w:r>
        <w:r w:rsidR="00590DF8" w:rsidRPr="00C4763E">
          <w:rPr>
            <w:rStyle w:val="Kpr"/>
            <w:rFonts w:ascii="Times New Roman" w:hAnsi="Times New Roman"/>
            <w:noProof/>
            <w:color w:val="auto"/>
            <w:sz w:val="24"/>
            <w:szCs w:val="24"/>
          </w:rPr>
          <w:t>ranodiyoritlerinde yüzeysel alterasyon</w:t>
        </w:r>
        <w:r w:rsidR="00590DF8" w:rsidRPr="00C4763E">
          <w:rPr>
            <w:rFonts w:ascii="Times New Roman" w:hAnsi="Times New Roman"/>
            <w:noProof/>
            <w:webHidden/>
            <w:sz w:val="24"/>
            <w:szCs w:val="24"/>
          </w:rPr>
          <w:tab/>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_Toc70102474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24</w:t>
        </w:r>
        <w:r w:rsidR="00590DF8" w:rsidRPr="00C4763E">
          <w:rPr>
            <w:rFonts w:ascii="Times New Roman" w:hAnsi="Times New Roman"/>
            <w:noProof/>
            <w:webHidden/>
            <w:sz w:val="24"/>
            <w:szCs w:val="24"/>
          </w:rPr>
          <w:fldChar w:fldCharType="end"/>
        </w:r>
      </w:hyperlink>
    </w:p>
    <w:p w14:paraId="57705E82" w14:textId="1ED442D0"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75" w:history="1">
        <w:r w:rsidR="00590DF8" w:rsidRPr="00C4763E">
          <w:rPr>
            <w:rStyle w:val="Kpr"/>
            <w:rFonts w:ascii="Times New Roman" w:hAnsi="Times New Roman"/>
            <w:noProof/>
            <w:color w:val="auto"/>
            <w:sz w:val="24"/>
            <w:szCs w:val="24"/>
          </w:rPr>
          <w:t>Şekil 3.</w:t>
        </w:r>
        <w:r w:rsidR="00590DF8" w:rsidRPr="00C4763E">
          <w:rPr>
            <w:rStyle w:val="Kpr"/>
            <w:rFonts w:ascii="Times New Roman" w:hAnsi="Times New Roman"/>
            <w:noProof/>
            <w:color w:val="auto"/>
            <w:sz w:val="2"/>
            <w:szCs w:val="24"/>
          </w:rPr>
          <w:t xml:space="preserve"> </w:t>
        </w:r>
        <w:r w:rsidR="00FB76D3" w:rsidRPr="00C4763E">
          <w:rPr>
            <w:rStyle w:val="Kpr"/>
            <w:rFonts w:ascii="Times New Roman" w:hAnsi="Times New Roman"/>
            <w:noProof/>
            <w:color w:val="auto"/>
            <w:sz w:val="24"/>
            <w:szCs w:val="24"/>
          </w:rPr>
          <w:t xml:space="preserve">11. Kopuz </w:t>
        </w:r>
        <w:r w:rsidR="001B6786" w:rsidRPr="00C4763E">
          <w:rPr>
            <w:rStyle w:val="Kpr"/>
            <w:rFonts w:ascii="Times New Roman" w:hAnsi="Times New Roman"/>
            <w:noProof/>
            <w:color w:val="auto"/>
            <w:sz w:val="24"/>
            <w:szCs w:val="24"/>
          </w:rPr>
          <w:t>K</w:t>
        </w:r>
        <w:r w:rsidR="00FB76D3" w:rsidRPr="00C4763E">
          <w:rPr>
            <w:rStyle w:val="Kpr"/>
            <w:rFonts w:ascii="Times New Roman" w:hAnsi="Times New Roman"/>
            <w:noProof/>
            <w:color w:val="auto"/>
            <w:sz w:val="24"/>
            <w:szCs w:val="24"/>
          </w:rPr>
          <w:t xml:space="preserve">öyü yakınlarında </w:t>
        </w:r>
        <w:r w:rsidR="002C3F1B" w:rsidRPr="00C4763E">
          <w:rPr>
            <w:rStyle w:val="Kpr"/>
            <w:rFonts w:ascii="Times New Roman" w:hAnsi="Times New Roman"/>
            <w:noProof/>
            <w:color w:val="auto"/>
            <w:sz w:val="24"/>
            <w:szCs w:val="24"/>
          </w:rPr>
          <w:t>g</w:t>
        </w:r>
        <w:r w:rsidR="00590DF8" w:rsidRPr="00C4763E">
          <w:rPr>
            <w:rStyle w:val="Kpr"/>
            <w:rFonts w:ascii="Times New Roman" w:hAnsi="Times New Roman"/>
            <w:noProof/>
            <w:color w:val="auto"/>
            <w:sz w:val="24"/>
            <w:szCs w:val="24"/>
          </w:rPr>
          <w:t>ranodiyoritlerden genel görünüş</w:t>
        </w:r>
        <w:r w:rsidR="00590DF8" w:rsidRPr="00C4763E">
          <w:rPr>
            <w:rFonts w:ascii="Times New Roman" w:hAnsi="Times New Roman"/>
            <w:noProof/>
            <w:webHidden/>
            <w:sz w:val="24"/>
            <w:szCs w:val="24"/>
          </w:rPr>
          <w:tab/>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_Toc70102475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25</w:t>
        </w:r>
        <w:r w:rsidR="00590DF8" w:rsidRPr="00C4763E">
          <w:rPr>
            <w:rFonts w:ascii="Times New Roman" w:hAnsi="Times New Roman"/>
            <w:noProof/>
            <w:webHidden/>
            <w:sz w:val="24"/>
            <w:szCs w:val="24"/>
          </w:rPr>
          <w:fldChar w:fldCharType="end"/>
        </w:r>
      </w:hyperlink>
    </w:p>
    <w:p w14:paraId="0CE677B2" w14:textId="2925F082"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76" w:history="1">
        <w:r w:rsidR="00590DF8" w:rsidRPr="00C4763E">
          <w:rPr>
            <w:rStyle w:val="Kpr"/>
            <w:rFonts w:ascii="Times New Roman" w:hAnsi="Times New Roman"/>
            <w:noProof/>
            <w:color w:val="auto"/>
            <w:sz w:val="24"/>
            <w:szCs w:val="24"/>
          </w:rPr>
          <w:t>Şekil 3.</w:t>
        </w:r>
        <w:r w:rsidR="00590DF8" w:rsidRPr="00C4763E">
          <w:rPr>
            <w:rStyle w:val="Kpr"/>
            <w:rFonts w:ascii="Times New Roman" w:hAnsi="Times New Roman"/>
            <w:noProof/>
            <w:color w:val="auto"/>
            <w:sz w:val="2"/>
            <w:szCs w:val="24"/>
          </w:rPr>
          <w:t xml:space="preserve"> </w:t>
        </w:r>
        <w:r w:rsidR="00590DF8" w:rsidRPr="00C4763E">
          <w:rPr>
            <w:rStyle w:val="Kpr"/>
            <w:rFonts w:ascii="Times New Roman" w:hAnsi="Times New Roman"/>
            <w:noProof/>
            <w:color w:val="auto"/>
            <w:sz w:val="24"/>
            <w:szCs w:val="24"/>
          </w:rPr>
          <w:t>12. Kopuz Granitoyidi içerisindeki granodiyoritler makro görünümü</w:t>
        </w:r>
        <w:r w:rsidR="00590DF8" w:rsidRPr="00C4763E">
          <w:rPr>
            <w:rFonts w:ascii="Times New Roman" w:hAnsi="Times New Roman"/>
            <w:noProof/>
            <w:webHidden/>
            <w:sz w:val="24"/>
            <w:szCs w:val="24"/>
          </w:rPr>
          <w:tab/>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_Toc70102476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25</w:t>
        </w:r>
        <w:r w:rsidR="00590DF8" w:rsidRPr="00C4763E">
          <w:rPr>
            <w:rFonts w:ascii="Times New Roman" w:hAnsi="Times New Roman"/>
            <w:noProof/>
            <w:webHidden/>
            <w:sz w:val="24"/>
            <w:szCs w:val="24"/>
          </w:rPr>
          <w:fldChar w:fldCharType="end"/>
        </w:r>
      </w:hyperlink>
    </w:p>
    <w:p w14:paraId="008AB2AC" w14:textId="28C3DA7A" w:rsidR="00590DF8" w:rsidRPr="00C4763E" w:rsidRDefault="002A2FBA" w:rsidP="00657AED">
      <w:pPr>
        <w:pStyle w:val="ekillerTablosu"/>
        <w:tabs>
          <w:tab w:val="right" w:leader="dot" w:pos="8777"/>
        </w:tabs>
        <w:spacing w:line="360" w:lineRule="auto"/>
        <w:ind w:left="1106" w:hanging="1106"/>
        <w:rPr>
          <w:rFonts w:ascii="Times New Roman" w:eastAsia="Times New Roman" w:hAnsi="Times New Roman"/>
          <w:noProof/>
          <w:sz w:val="24"/>
          <w:szCs w:val="24"/>
          <w:lang w:eastAsia="tr-TR"/>
        </w:rPr>
      </w:pPr>
      <w:hyperlink w:anchor="_Toc70102477" w:history="1">
        <w:r w:rsidR="00590DF8" w:rsidRPr="00C4763E">
          <w:rPr>
            <w:rStyle w:val="Kpr"/>
            <w:rFonts w:ascii="Times New Roman" w:hAnsi="Times New Roman"/>
            <w:noProof/>
            <w:color w:val="auto"/>
            <w:sz w:val="24"/>
            <w:szCs w:val="24"/>
          </w:rPr>
          <w:t>Şekil 3.</w:t>
        </w:r>
        <w:r w:rsidR="00590DF8" w:rsidRPr="00C4763E">
          <w:rPr>
            <w:rStyle w:val="Kpr"/>
            <w:rFonts w:ascii="Times New Roman" w:hAnsi="Times New Roman"/>
            <w:noProof/>
            <w:color w:val="auto"/>
            <w:sz w:val="2"/>
            <w:szCs w:val="24"/>
          </w:rPr>
          <w:t xml:space="preserve"> </w:t>
        </w:r>
        <w:r w:rsidR="00590DF8" w:rsidRPr="00C4763E">
          <w:rPr>
            <w:rStyle w:val="Kpr"/>
            <w:rFonts w:ascii="Times New Roman" w:hAnsi="Times New Roman"/>
            <w:noProof/>
            <w:color w:val="auto"/>
            <w:sz w:val="24"/>
            <w:szCs w:val="24"/>
          </w:rPr>
          <w:t xml:space="preserve">13. Kopuz     Granitoyidi     içerisindeki     granodiyorit </w:t>
        </w:r>
        <w:r w:rsidR="00F31844">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örneklerinin</w:t>
        </w:r>
        <w:r w:rsidR="00FB76D3" w:rsidRPr="00C4763E">
          <w:rPr>
            <w:rStyle w:val="Kpr"/>
            <w:rFonts w:ascii="Times New Roman" w:hAnsi="Times New Roman"/>
            <w:noProof/>
            <w:color w:val="auto"/>
            <w:sz w:val="32"/>
            <w:szCs w:val="24"/>
          </w:rPr>
          <w:t xml:space="preserve"> </w:t>
        </w:r>
        <w:r w:rsidR="00F31844">
          <w:rPr>
            <w:rStyle w:val="Kpr"/>
            <w:rFonts w:ascii="Times New Roman" w:hAnsi="Times New Roman"/>
            <w:noProof/>
            <w:color w:val="auto"/>
            <w:sz w:val="32"/>
            <w:szCs w:val="24"/>
          </w:rPr>
          <w:t xml:space="preserve">   </w:t>
        </w:r>
        <w:r w:rsidR="00590DF8" w:rsidRPr="00C4763E">
          <w:rPr>
            <w:rStyle w:val="Kpr"/>
            <w:rFonts w:ascii="Times New Roman" w:hAnsi="Times New Roman"/>
            <w:noProof/>
            <w:color w:val="auto"/>
            <w:sz w:val="24"/>
            <w:szCs w:val="24"/>
          </w:rPr>
          <w:t xml:space="preserve"> KAP  diyagramındaki  konumları (Streckeisen, 1976).</w:t>
        </w:r>
        <w:r w:rsidR="00590DF8" w:rsidRPr="00C4763E">
          <w:rPr>
            <w:rFonts w:ascii="Times New Roman" w:hAnsi="Times New Roman"/>
            <w:noProof/>
            <w:webHidden/>
            <w:sz w:val="24"/>
            <w:szCs w:val="24"/>
          </w:rPr>
          <w:tab/>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_Toc70102477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26</w:t>
        </w:r>
        <w:r w:rsidR="00590DF8" w:rsidRPr="00C4763E">
          <w:rPr>
            <w:rFonts w:ascii="Times New Roman" w:hAnsi="Times New Roman"/>
            <w:noProof/>
            <w:webHidden/>
            <w:sz w:val="24"/>
            <w:szCs w:val="24"/>
          </w:rPr>
          <w:fldChar w:fldCharType="end"/>
        </w:r>
      </w:hyperlink>
    </w:p>
    <w:p w14:paraId="63F51D24" w14:textId="4817F457" w:rsidR="00590DF8" w:rsidRPr="00C4763E" w:rsidRDefault="002A2FBA" w:rsidP="00657AED">
      <w:pPr>
        <w:pStyle w:val="ekillerTablosu"/>
        <w:tabs>
          <w:tab w:val="right" w:leader="dot" w:pos="8777"/>
        </w:tabs>
        <w:spacing w:line="360" w:lineRule="auto"/>
        <w:ind w:left="1176" w:hanging="1176"/>
        <w:rPr>
          <w:rFonts w:ascii="Times New Roman" w:eastAsia="Times New Roman" w:hAnsi="Times New Roman"/>
          <w:noProof/>
          <w:sz w:val="24"/>
          <w:szCs w:val="24"/>
          <w:lang w:eastAsia="tr-TR"/>
        </w:rPr>
      </w:pPr>
      <w:hyperlink w:anchor="_Toc70102478" w:history="1">
        <w:r w:rsidR="00590DF8" w:rsidRPr="00C4763E">
          <w:rPr>
            <w:rStyle w:val="Kpr"/>
            <w:rFonts w:ascii="Times New Roman" w:hAnsi="Times New Roman"/>
            <w:noProof/>
            <w:color w:val="auto"/>
            <w:sz w:val="24"/>
            <w:szCs w:val="24"/>
          </w:rPr>
          <w:t xml:space="preserve">Şekil 3. 14. Kopuz Granitoyidi içerisindeki granodiyoritlerin mikroskopik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görünümleri </w:t>
        </w:r>
        <w:r w:rsidR="00657AED" w:rsidRPr="00C4763E">
          <w:rPr>
            <w:rStyle w:val="Kpr"/>
            <w:rFonts w:ascii="Times New Roman" w:hAnsi="Times New Roman"/>
            <w:noProof/>
            <w:color w:val="auto"/>
            <w:sz w:val="24"/>
            <w:szCs w:val="24"/>
          </w:rPr>
          <w:br/>
        </w:r>
        <w:r w:rsidR="00590DF8" w:rsidRPr="00C4763E">
          <w:rPr>
            <w:rStyle w:val="Kpr"/>
            <w:rFonts w:ascii="Times New Roman" w:hAnsi="Times New Roman"/>
            <w:noProof/>
            <w:color w:val="auto"/>
            <w:sz w:val="24"/>
            <w:szCs w:val="24"/>
          </w:rPr>
          <w:t xml:space="preserve">a) Zonlu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plajiyoklas,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kuvars,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biyotit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ve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hornblend</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(Örn.</w:t>
        </w:r>
        <w:r w:rsidR="002C3F1B"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No: C17, +N), </w:t>
        </w:r>
        <w:r w:rsidR="00657AED" w:rsidRPr="00C4763E">
          <w:rPr>
            <w:rStyle w:val="Kpr"/>
            <w:rFonts w:ascii="Times New Roman" w:hAnsi="Times New Roman"/>
            <w:noProof/>
            <w:color w:val="auto"/>
            <w:sz w:val="24"/>
            <w:szCs w:val="24"/>
          </w:rPr>
          <w:br/>
        </w:r>
        <w:r w:rsidR="00590DF8" w:rsidRPr="00C4763E">
          <w:rPr>
            <w:rStyle w:val="Kpr"/>
            <w:rFonts w:ascii="Times New Roman" w:hAnsi="Times New Roman"/>
            <w:noProof/>
            <w:color w:val="auto"/>
            <w:sz w:val="24"/>
            <w:szCs w:val="24"/>
          </w:rPr>
          <w:t>b) İri plajiyoklaslar</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ve özşekilli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hornblend</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mineralleri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(Örn.</w:t>
        </w:r>
        <w:r w:rsidR="002C3F1B"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No: C7, +N), </w:t>
        </w:r>
        <w:r w:rsidR="00657AED" w:rsidRPr="00C4763E">
          <w:rPr>
            <w:rStyle w:val="Kpr"/>
            <w:rFonts w:ascii="Times New Roman" w:hAnsi="Times New Roman"/>
            <w:noProof/>
            <w:color w:val="auto"/>
            <w:sz w:val="24"/>
            <w:szCs w:val="24"/>
          </w:rPr>
          <w:br/>
        </w:r>
        <w:r w:rsidR="00590DF8" w:rsidRPr="00C4763E">
          <w:rPr>
            <w:rStyle w:val="Kpr"/>
            <w:rFonts w:ascii="Times New Roman" w:hAnsi="Times New Roman"/>
            <w:noProof/>
            <w:color w:val="auto"/>
            <w:sz w:val="24"/>
            <w:szCs w:val="24"/>
          </w:rPr>
          <w:t>c) ve d) grafik doku,</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(Örn.</w:t>
        </w:r>
        <w:r w:rsidR="002C3F1B"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No: C23, +N). Ku: Kuvars, Pl:</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Plajiyoklas, Ort: Ortoklas, Hb: Hornblend, Bi: Biyotit, Op: Opak mineral.</w:t>
        </w:r>
        <w:r w:rsidR="00590DF8" w:rsidRPr="00C4763E">
          <w:rPr>
            <w:rFonts w:ascii="Times New Roman" w:hAnsi="Times New Roman"/>
            <w:noProof/>
            <w:webHidden/>
            <w:sz w:val="24"/>
            <w:szCs w:val="24"/>
          </w:rPr>
          <w:tab/>
        </w:r>
        <w:r w:rsidR="00657AED"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_Toc70102478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28</w:t>
        </w:r>
        <w:r w:rsidR="00590DF8" w:rsidRPr="00C4763E">
          <w:rPr>
            <w:rFonts w:ascii="Times New Roman" w:hAnsi="Times New Roman"/>
            <w:noProof/>
            <w:webHidden/>
            <w:sz w:val="24"/>
            <w:szCs w:val="24"/>
          </w:rPr>
          <w:fldChar w:fldCharType="end"/>
        </w:r>
      </w:hyperlink>
    </w:p>
    <w:p w14:paraId="4D6BD1CF" w14:textId="2404113D" w:rsidR="00590DF8" w:rsidRPr="00C4763E" w:rsidRDefault="002A2FBA" w:rsidP="00657AED">
      <w:pPr>
        <w:pStyle w:val="ekillerTablosu"/>
        <w:tabs>
          <w:tab w:val="right" w:leader="dot" w:pos="8777"/>
        </w:tabs>
        <w:spacing w:line="360" w:lineRule="auto"/>
        <w:ind w:left="1176" w:hanging="1176"/>
        <w:rPr>
          <w:rFonts w:ascii="Times New Roman" w:eastAsia="Times New Roman" w:hAnsi="Times New Roman"/>
          <w:noProof/>
          <w:sz w:val="24"/>
          <w:szCs w:val="24"/>
          <w:lang w:eastAsia="tr-TR"/>
        </w:rPr>
      </w:pPr>
      <w:hyperlink w:anchor="_Toc70102479" w:history="1">
        <w:r w:rsidR="00590DF8" w:rsidRPr="00C4763E">
          <w:rPr>
            <w:rStyle w:val="Kpr"/>
            <w:rFonts w:ascii="Times New Roman" w:hAnsi="Times New Roman"/>
            <w:noProof/>
            <w:color w:val="auto"/>
            <w:sz w:val="24"/>
            <w:szCs w:val="24"/>
          </w:rPr>
          <w:t xml:space="preserve">Şekil 3. 15. Kopuz </w:t>
        </w:r>
        <w:r w:rsidR="00FB76D3" w:rsidRPr="00C4763E">
          <w:rPr>
            <w:rStyle w:val="Kpr"/>
            <w:rFonts w:ascii="Times New Roman" w:hAnsi="Times New Roman"/>
            <w:noProof/>
            <w:color w:val="auto"/>
            <w:sz w:val="24"/>
            <w:szCs w:val="24"/>
          </w:rPr>
          <w:t>Granitoyidi içerisindeki granit</w:t>
        </w:r>
        <w:r w:rsidR="00590DF8" w:rsidRPr="00C4763E">
          <w:rPr>
            <w:rStyle w:val="Kpr"/>
            <w:rFonts w:ascii="Times New Roman" w:hAnsi="Times New Roman"/>
            <w:noProof/>
            <w:color w:val="auto"/>
            <w:sz w:val="24"/>
            <w:szCs w:val="24"/>
          </w:rPr>
          <w:t>lerin makroskobik görünümü</w:t>
        </w:r>
        <w:r w:rsidR="00590DF8" w:rsidRPr="00C4763E">
          <w:rPr>
            <w:rFonts w:ascii="Times New Roman" w:hAnsi="Times New Roman"/>
            <w:noProof/>
            <w:webHidden/>
            <w:sz w:val="24"/>
            <w:szCs w:val="24"/>
          </w:rPr>
          <w:tab/>
        </w:r>
        <w:r w:rsidR="00657AED"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_Toc70102479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29</w:t>
        </w:r>
        <w:r w:rsidR="00590DF8" w:rsidRPr="00C4763E">
          <w:rPr>
            <w:rFonts w:ascii="Times New Roman" w:hAnsi="Times New Roman"/>
            <w:noProof/>
            <w:webHidden/>
            <w:sz w:val="24"/>
            <w:szCs w:val="24"/>
          </w:rPr>
          <w:fldChar w:fldCharType="end"/>
        </w:r>
      </w:hyperlink>
    </w:p>
    <w:p w14:paraId="3C5CCE70" w14:textId="6422DF9D" w:rsidR="00590DF8" w:rsidRPr="00C4763E" w:rsidRDefault="002A2FBA" w:rsidP="00657AED">
      <w:pPr>
        <w:pStyle w:val="ekillerTablosu"/>
        <w:tabs>
          <w:tab w:val="right" w:leader="dot" w:pos="8777"/>
        </w:tabs>
        <w:spacing w:line="360" w:lineRule="auto"/>
        <w:ind w:left="1176" w:hanging="1176"/>
        <w:rPr>
          <w:rFonts w:ascii="Times New Roman" w:eastAsia="Times New Roman" w:hAnsi="Times New Roman"/>
          <w:noProof/>
          <w:sz w:val="24"/>
          <w:szCs w:val="24"/>
          <w:lang w:eastAsia="tr-TR"/>
        </w:rPr>
      </w:pPr>
      <w:hyperlink w:anchor="_Toc70102480" w:history="1">
        <w:r w:rsidR="00590DF8" w:rsidRPr="00C4763E">
          <w:rPr>
            <w:rStyle w:val="Kpr"/>
            <w:rFonts w:ascii="Times New Roman" w:hAnsi="Times New Roman"/>
            <w:noProof/>
            <w:color w:val="auto"/>
            <w:sz w:val="24"/>
            <w:szCs w:val="24"/>
          </w:rPr>
          <w:t xml:space="preserve">Şekil 3. 16. Kopuz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Granitoyidi     </w:t>
        </w:r>
        <w:r w:rsidR="00657AED" w:rsidRPr="00C4763E">
          <w:rPr>
            <w:rStyle w:val="Kpr"/>
            <w:rFonts w:ascii="Times New Roman" w:hAnsi="Times New Roman"/>
            <w:noProof/>
            <w:color w:val="auto"/>
            <w:sz w:val="24"/>
            <w:szCs w:val="24"/>
          </w:rPr>
          <w:t xml:space="preserve"> </w:t>
        </w:r>
        <w:r w:rsidR="00FB76D3" w:rsidRPr="00C4763E">
          <w:rPr>
            <w:rStyle w:val="Kpr"/>
            <w:rFonts w:ascii="Times New Roman" w:hAnsi="Times New Roman"/>
            <w:noProof/>
            <w:color w:val="auto"/>
            <w:sz w:val="24"/>
            <w:szCs w:val="24"/>
          </w:rPr>
          <w:t xml:space="preserve">  içerisindeki        g</w:t>
        </w:r>
        <w:r w:rsidR="00590DF8" w:rsidRPr="00C4763E">
          <w:rPr>
            <w:rStyle w:val="Kpr"/>
            <w:rFonts w:ascii="Times New Roman" w:hAnsi="Times New Roman"/>
            <w:noProof/>
            <w:color w:val="auto"/>
            <w:sz w:val="24"/>
            <w:szCs w:val="24"/>
          </w:rPr>
          <w:t>ranit</w:t>
        </w:r>
        <w:r w:rsidR="00657AED" w:rsidRPr="00C4763E">
          <w:rPr>
            <w:rStyle w:val="Kpr"/>
            <w:rFonts w:ascii="Times New Roman" w:hAnsi="Times New Roman"/>
            <w:noProof/>
            <w:color w:val="auto"/>
            <w:sz w:val="24"/>
            <w:szCs w:val="24"/>
          </w:rPr>
          <w:t xml:space="preserve">   </w:t>
        </w:r>
        <w:r w:rsidR="00F31844">
          <w:rPr>
            <w:rStyle w:val="Kpr"/>
            <w:rFonts w:ascii="Times New Roman" w:hAnsi="Times New Roman"/>
            <w:noProof/>
            <w:color w:val="auto"/>
            <w:sz w:val="24"/>
            <w:szCs w:val="24"/>
          </w:rPr>
          <w:t xml:space="preserve"> </w:t>
        </w:r>
        <w:r w:rsidR="00657AED" w:rsidRPr="00C4763E">
          <w:rPr>
            <w:rStyle w:val="Kpr"/>
            <w:rFonts w:ascii="Times New Roman" w:hAnsi="Times New Roman"/>
            <w:noProof/>
            <w:color w:val="auto"/>
            <w:sz w:val="24"/>
            <w:szCs w:val="24"/>
          </w:rPr>
          <w:t xml:space="preserve"> </w:t>
        </w:r>
        <w:r w:rsidR="00FB76D3" w:rsidRPr="00C4763E">
          <w:rPr>
            <w:rStyle w:val="Kpr"/>
            <w:rFonts w:ascii="Times New Roman" w:hAnsi="Times New Roman"/>
            <w:noProof/>
            <w:color w:val="auto"/>
            <w:sz w:val="24"/>
            <w:szCs w:val="24"/>
          </w:rPr>
          <w:t xml:space="preserve"> örneklerinin </w:t>
        </w:r>
        <w:r w:rsidR="00F31844">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KAP  diyagramındaki  konumları (Streckeisen, 1976).</w:t>
        </w:r>
        <w:r w:rsidR="00590DF8" w:rsidRPr="00C4763E">
          <w:rPr>
            <w:rFonts w:ascii="Times New Roman" w:hAnsi="Times New Roman"/>
            <w:noProof/>
            <w:webHidden/>
            <w:sz w:val="24"/>
            <w:szCs w:val="24"/>
          </w:rPr>
          <w:tab/>
        </w:r>
        <w:r w:rsidR="00657AED"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_Toc70102480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30</w:t>
        </w:r>
        <w:r w:rsidR="00590DF8" w:rsidRPr="00C4763E">
          <w:rPr>
            <w:rFonts w:ascii="Times New Roman" w:hAnsi="Times New Roman"/>
            <w:noProof/>
            <w:webHidden/>
            <w:sz w:val="24"/>
            <w:szCs w:val="24"/>
          </w:rPr>
          <w:fldChar w:fldCharType="end"/>
        </w:r>
      </w:hyperlink>
    </w:p>
    <w:p w14:paraId="4F68692A" w14:textId="1AE473C8" w:rsidR="00590DF8" w:rsidRPr="00C4763E" w:rsidRDefault="002A2FBA" w:rsidP="00657AED">
      <w:pPr>
        <w:pStyle w:val="ekillerTablosu"/>
        <w:tabs>
          <w:tab w:val="right" w:leader="dot" w:pos="8777"/>
        </w:tabs>
        <w:spacing w:line="360" w:lineRule="auto"/>
        <w:ind w:left="1176" w:hanging="1176"/>
        <w:rPr>
          <w:rFonts w:ascii="Times New Roman" w:eastAsia="Times New Roman" w:hAnsi="Times New Roman"/>
          <w:noProof/>
          <w:sz w:val="24"/>
          <w:szCs w:val="24"/>
          <w:lang w:eastAsia="tr-TR"/>
        </w:rPr>
      </w:pPr>
      <w:hyperlink w:anchor="_Toc70102481" w:history="1">
        <w:r w:rsidR="00590DF8" w:rsidRPr="00C4763E">
          <w:rPr>
            <w:rStyle w:val="Kpr"/>
            <w:rFonts w:ascii="Times New Roman" w:hAnsi="Times New Roman"/>
            <w:noProof/>
            <w:color w:val="auto"/>
            <w:sz w:val="24"/>
            <w:szCs w:val="24"/>
          </w:rPr>
          <w:t xml:space="preserve">Şekil 3. 17. Kopuz </w:t>
        </w:r>
        <w:r w:rsidR="00657AED" w:rsidRPr="00C4763E">
          <w:rPr>
            <w:rStyle w:val="Kpr"/>
            <w:rFonts w:ascii="Times New Roman" w:hAnsi="Times New Roman"/>
            <w:noProof/>
            <w:color w:val="auto"/>
            <w:sz w:val="24"/>
            <w:szCs w:val="24"/>
          </w:rPr>
          <w:t xml:space="preserve">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Granitoyidi</w:t>
        </w:r>
        <w:r w:rsidR="00B857F9" w:rsidRPr="00C4763E">
          <w:rPr>
            <w:rStyle w:val="Kpr"/>
            <w:rFonts w:ascii="Times New Roman" w:hAnsi="Times New Roman"/>
            <w:noProof/>
            <w:color w:val="auto"/>
            <w:sz w:val="24"/>
            <w:szCs w:val="24"/>
          </w:rPr>
          <w:t xml:space="preserve">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içerisindeki</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granitlerin </w:t>
        </w:r>
        <w:r w:rsidR="00B857F9" w:rsidRPr="00C4763E">
          <w:rPr>
            <w:rStyle w:val="Kpr"/>
            <w:rFonts w:ascii="Times New Roman" w:hAnsi="Times New Roman"/>
            <w:noProof/>
            <w:color w:val="auto"/>
            <w:sz w:val="24"/>
            <w:szCs w:val="24"/>
          </w:rPr>
          <w:t xml:space="preserve">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mikroskopta </w:t>
        </w:r>
        <w:r w:rsidR="00B857F9" w:rsidRPr="00C4763E">
          <w:rPr>
            <w:rStyle w:val="Kpr"/>
            <w:rFonts w:ascii="Times New Roman" w:hAnsi="Times New Roman"/>
            <w:noProof/>
            <w:color w:val="auto"/>
            <w:sz w:val="24"/>
            <w:szCs w:val="24"/>
          </w:rPr>
          <w:t xml:space="preserve"> </w:t>
        </w:r>
        <w:r w:rsidR="00657AED"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görünümü </w:t>
        </w:r>
        <w:r w:rsidR="00B857F9" w:rsidRPr="00C4763E">
          <w:rPr>
            <w:rStyle w:val="Kpr"/>
            <w:rFonts w:ascii="Times New Roman" w:hAnsi="Times New Roman"/>
            <w:noProof/>
            <w:color w:val="auto"/>
            <w:sz w:val="24"/>
            <w:szCs w:val="24"/>
          </w:rPr>
          <w:br/>
        </w:r>
        <w:r w:rsidR="00590DF8" w:rsidRPr="00C4763E">
          <w:rPr>
            <w:rStyle w:val="Kpr"/>
            <w:rFonts w:ascii="Times New Roman" w:hAnsi="Times New Roman"/>
            <w:noProof/>
            <w:color w:val="auto"/>
            <w:sz w:val="24"/>
            <w:szCs w:val="24"/>
          </w:rPr>
          <w:t xml:space="preserve">a) Öz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şekilsiz</w:t>
        </w:r>
        <w:r w:rsidR="00590DF8" w:rsidRPr="00C4763E">
          <w:rPr>
            <w:rStyle w:val="Kpr"/>
            <w:rFonts w:ascii="Times New Roman" w:hAnsi="Times New Roman"/>
            <w:noProof/>
            <w:color w:val="auto"/>
            <w:szCs w:val="24"/>
          </w:rPr>
          <w:t xml:space="preserve"> </w:t>
        </w:r>
        <w:r w:rsidR="00B857F9" w:rsidRPr="00C4763E">
          <w:rPr>
            <w:rStyle w:val="Kpr"/>
            <w:rFonts w:ascii="Times New Roman" w:hAnsi="Times New Roman"/>
            <w:noProof/>
            <w:color w:val="auto"/>
            <w:szCs w:val="24"/>
          </w:rPr>
          <w:t xml:space="preserve">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kuvars mineralleri, plaj</w:t>
        </w:r>
        <w:r w:rsidR="00B857F9" w:rsidRPr="00C4763E">
          <w:rPr>
            <w:rStyle w:val="Kpr"/>
            <w:rFonts w:ascii="Times New Roman" w:hAnsi="Times New Roman"/>
            <w:noProof/>
            <w:color w:val="auto"/>
            <w:sz w:val="24"/>
            <w:szCs w:val="24"/>
          </w:rPr>
          <w:t>iyoklas, ortoklas (Örn.No: C10,</w:t>
        </w:r>
        <w:r w:rsidR="00590DF8" w:rsidRPr="00C4763E">
          <w:rPr>
            <w:rStyle w:val="Kpr"/>
            <w:rFonts w:ascii="Times New Roman" w:hAnsi="Times New Roman"/>
            <w:noProof/>
            <w:color w:val="auto"/>
            <w:sz w:val="24"/>
            <w:szCs w:val="24"/>
          </w:rPr>
          <w:t xml:space="preserve">+N). </w:t>
        </w:r>
        <w:r w:rsidR="00B857F9" w:rsidRPr="00C4763E">
          <w:rPr>
            <w:rStyle w:val="Kpr"/>
            <w:rFonts w:ascii="Times New Roman" w:hAnsi="Times New Roman"/>
            <w:noProof/>
            <w:color w:val="auto"/>
            <w:sz w:val="24"/>
            <w:szCs w:val="24"/>
          </w:rPr>
          <w:br/>
        </w:r>
        <w:r w:rsidR="00590DF8" w:rsidRPr="00C4763E">
          <w:rPr>
            <w:rStyle w:val="Kpr"/>
            <w:rFonts w:ascii="Times New Roman" w:hAnsi="Times New Roman"/>
            <w:noProof/>
            <w:color w:val="auto"/>
            <w:sz w:val="24"/>
            <w:szCs w:val="24"/>
          </w:rPr>
          <w:t xml:space="preserve">b) Zonlu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plajiyoklas</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(Örn.No: C18, +N) (Ku: Kuvars, Pl: Plajiyoklas, Ort: Ortoklas, Hb: Hornblend, Bi: Biyotit)</w:t>
        </w:r>
        <w:r w:rsidR="00590DF8" w:rsidRPr="00C4763E">
          <w:rPr>
            <w:rFonts w:ascii="Times New Roman" w:hAnsi="Times New Roman"/>
            <w:noProof/>
            <w:webHidden/>
            <w:sz w:val="24"/>
            <w:szCs w:val="24"/>
          </w:rPr>
          <w:tab/>
        </w:r>
        <w:r w:rsidR="00B857F9"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_Toc70102481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31</w:t>
        </w:r>
        <w:r w:rsidR="00590DF8" w:rsidRPr="00C4763E">
          <w:rPr>
            <w:rFonts w:ascii="Times New Roman" w:hAnsi="Times New Roman"/>
            <w:noProof/>
            <w:webHidden/>
            <w:sz w:val="24"/>
            <w:szCs w:val="24"/>
          </w:rPr>
          <w:fldChar w:fldCharType="end"/>
        </w:r>
      </w:hyperlink>
    </w:p>
    <w:p w14:paraId="73975F39" w14:textId="65BE0A39"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82" w:history="1">
        <w:r w:rsidR="00590DF8" w:rsidRPr="00C4763E">
          <w:rPr>
            <w:rStyle w:val="Kpr"/>
            <w:rFonts w:ascii="Times New Roman" w:hAnsi="Times New Roman"/>
            <w:noProof/>
            <w:color w:val="auto"/>
            <w:sz w:val="24"/>
            <w:szCs w:val="24"/>
          </w:rPr>
          <w:t>Şekil 3. 18. C1   nolu   granodiyorit   örn</w:t>
        </w:r>
        <w:r w:rsidR="00B857F9" w:rsidRPr="00C4763E">
          <w:rPr>
            <w:rStyle w:val="Kpr"/>
            <w:rFonts w:ascii="Times New Roman" w:hAnsi="Times New Roman"/>
            <w:noProof/>
            <w:color w:val="auto"/>
            <w:sz w:val="24"/>
            <w:szCs w:val="24"/>
          </w:rPr>
          <w:t xml:space="preserve">eği   içerisindeki  seçilmiş </w:t>
        </w:r>
        <w:r w:rsidR="00590DF8" w:rsidRPr="00C4763E">
          <w:rPr>
            <w:rStyle w:val="Kpr"/>
            <w:rFonts w:ascii="Times New Roman" w:hAnsi="Times New Roman"/>
            <w:noProof/>
            <w:color w:val="auto"/>
            <w:sz w:val="24"/>
            <w:szCs w:val="24"/>
          </w:rPr>
          <w:t>zirkon  kristallerinin    a) Katodolüminesans   (CL)   görüntüleri</w:t>
        </w:r>
        <w:r w:rsidR="00B857F9" w:rsidRPr="00C4763E">
          <w:rPr>
            <w:rStyle w:val="Kpr"/>
            <w:rFonts w:ascii="Times New Roman" w:hAnsi="Times New Roman"/>
            <w:noProof/>
            <w:color w:val="auto"/>
            <w:sz w:val="24"/>
            <w:szCs w:val="24"/>
          </w:rPr>
          <w:t xml:space="preserve">    ve    analiz noktaları,  </w:t>
        </w:r>
        <w:r w:rsidR="00590DF8" w:rsidRPr="00C4763E">
          <w:rPr>
            <w:rStyle w:val="Kpr"/>
            <w:rFonts w:ascii="Times New Roman" w:hAnsi="Times New Roman"/>
            <w:noProof/>
            <w:color w:val="auto"/>
            <w:sz w:val="24"/>
            <w:szCs w:val="24"/>
          </w:rPr>
          <w:t xml:space="preserve"> b) Zirkon tanelerine ait nispi olasılık dağılım-yaş diyagramı</w:t>
        </w:r>
        <w:r w:rsidR="00590DF8" w:rsidRPr="00C4763E">
          <w:rPr>
            <w:rFonts w:ascii="Times New Roman" w:hAnsi="Times New Roman"/>
            <w:noProof/>
            <w:webHidden/>
            <w:sz w:val="24"/>
            <w:szCs w:val="24"/>
          </w:rPr>
          <w:tab/>
        </w:r>
        <w:r w:rsidR="00B857F9"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_Toc70102482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32</w:t>
        </w:r>
        <w:r w:rsidR="00590DF8" w:rsidRPr="00C4763E">
          <w:rPr>
            <w:rFonts w:ascii="Times New Roman" w:hAnsi="Times New Roman"/>
            <w:noProof/>
            <w:webHidden/>
            <w:sz w:val="24"/>
            <w:szCs w:val="24"/>
          </w:rPr>
          <w:fldChar w:fldCharType="end"/>
        </w:r>
      </w:hyperlink>
    </w:p>
    <w:p w14:paraId="112D0E4A" w14:textId="31441026"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83" w:history="1">
        <w:r w:rsidR="00590DF8" w:rsidRPr="00C4763E">
          <w:rPr>
            <w:rStyle w:val="Kpr"/>
            <w:rFonts w:ascii="Times New Roman" w:hAnsi="Times New Roman"/>
            <w:noProof/>
            <w:color w:val="auto"/>
            <w:sz w:val="24"/>
            <w:szCs w:val="24"/>
          </w:rPr>
          <w:t xml:space="preserve">Şekil 3. 19. C1 </w:t>
        </w:r>
        <w:r w:rsidR="00590DF8" w:rsidRPr="00C4763E">
          <w:rPr>
            <w:rStyle w:val="Kpr"/>
            <w:rFonts w:ascii="Times New Roman" w:hAnsi="Times New Roman"/>
            <w:noProof/>
            <w:color w:val="auto"/>
            <w:sz w:val="22"/>
            <w:szCs w:val="24"/>
          </w:rPr>
          <w:t xml:space="preserve">    </w:t>
        </w:r>
        <w:r w:rsidR="00590DF8" w:rsidRPr="00C4763E">
          <w:rPr>
            <w:rStyle w:val="Kpr"/>
            <w:rFonts w:ascii="Times New Roman" w:hAnsi="Times New Roman"/>
            <w:noProof/>
            <w:color w:val="auto"/>
            <w:sz w:val="24"/>
            <w:szCs w:val="24"/>
          </w:rPr>
          <w:t xml:space="preserve"> nolu     granodiyorit     örneğ</w:t>
        </w:r>
        <w:r w:rsidR="00B857F9" w:rsidRPr="00C4763E">
          <w:rPr>
            <w:rStyle w:val="Kpr"/>
            <w:rFonts w:ascii="Times New Roman" w:hAnsi="Times New Roman"/>
            <w:noProof/>
            <w:color w:val="auto"/>
            <w:sz w:val="24"/>
            <w:szCs w:val="24"/>
          </w:rPr>
          <w:t xml:space="preserve">inden    seçilmiş    zirkon  </w:t>
        </w:r>
        <w:r w:rsidR="00590DF8" w:rsidRPr="00C4763E">
          <w:rPr>
            <w:rStyle w:val="Kpr"/>
            <w:rFonts w:ascii="Times New Roman" w:hAnsi="Times New Roman"/>
            <w:noProof/>
            <w:color w:val="auto"/>
            <w:sz w:val="24"/>
            <w:szCs w:val="24"/>
          </w:rPr>
          <w:t xml:space="preserve">  kristallerinin     a) </w:t>
        </w:r>
        <w:r w:rsidR="00590DF8" w:rsidRPr="00C4763E">
          <w:rPr>
            <w:rStyle w:val="Kpr"/>
            <w:rFonts w:ascii="Times New Roman" w:hAnsi="Times New Roman"/>
            <w:noProof/>
            <w:color w:val="auto"/>
            <w:sz w:val="24"/>
            <w:szCs w:val="24"/>
            <w:vertAlign w:val="superscript"/>
          </w:rPr>
          <w:t>206</w:t>
        </w:r>
        <w:r w:rsidR="00590DF8" w:rsidRPr="00C4763E">
          <w:rPr>
            <w:rStyle w:val="Kpr"/>
            <w:rFonts w:ascii="Times New Roman" w:hAnsi="Times New Roman"/>
            <w:noProof/>
            <w:color w:val="auto"/>
            <w:sz w:val="24"/>
            <w:szCs w:val="24"/>
          </w:rPr>
          <w:t xml:space="preserve">Pb / </w:t>
        </w:r>
        <w:r w:rsidR="00590DF8" w:rsidRPr="00C4763E">
          <w:rPr>
            <w:rStyle w:val="Kpr"/>
            <w:rFonts w:ascii="Times New Roman" w:hAnsi="Times New Roman"/>
            <w:noProof/>
            <w:color w:val="auto"/>
            <w:sz w:val="24"/>
            <w:szCs w:val="24"/>
            <w:vertAlign w:val="superscript"/>
          </w:rPr>
          <w:t>238</w:t>
        </w:r>
        <w:r w:rsidR="00590DF8" w:rsidRPr="00C4763E">
          <w:rPr>
            <w:rStyle w:val="Kpr"/>
            <w:rFonts w:ascii="Times New Roman" w:hAnsi="Times New Roman"/>
            <w:noProof/>
            <w:color w:val="auto"/>
            <w:sz w:val="24"/>
            <w:szCs w:val="24"/>
          </w:rPr>
          <w:t xml:space="preserve">U  –  </w:t>
        </w:r>
        <w:r w:rsidR="00590DF8" w:rsidRPr="00C4763E">
          <w:rPr>
            <w:rStyle w:val="Kpr"/>
            <w:rFonts w:ascii="Times New Roman" w:hAnsi="Times New Roman"/>
            <w:noProof/>
            <w:color w:val="auto"/>
            <w:sz w:val="24"/>
            <w:szCs w:val="24"/>
            <w:vertAlign w:val="superscript"/>
          </w:rPr>
          <w:t>207</w:t>
        </w:r>
        <w:r w:rsidR="00590DF8" w:rsidRPr="00C4763E">
          <w:rPr>
            <w:rStyle w:val="Kpr"/>
            <w:rFonts w:ascii="Times New Roman" w:hAnsi="Times New Roman"/>
            <w:noProof/>
            <w:color w:val="auto"/>
            <w:sz w:val="24"/>
            <w:szCs w:val="24"/>
          </w:rPr>
          <w:t xml:space="preserve">Pb / </w:t>
        </w:r>
        <w:r w:rsidR="00590DF8" w:rsidRPr="00C4763E">
          <w:rPr>
            <w:rStyle w:val="Kpr"/>
            <w:rFonts w:ascii="Times New Roman" w:hAnsi="Times New Roman"/>
            <w:noProof/>
            <w:color w:val="auto"/>
            <w:sz w:val="24"/>
            <w:szCs w:val="24"/>
            <w:vertAlign w:val="superscript"/>
          </w:rPr>
          <w:t>235</w:t>
        </w:r>
        <w:r w:rsidR="00590DF8" w:rsidRPr="00C4763E">
          <w:rPr>
            <w:rStyle w:val="Kpr"/>
            <w:rFonts w:ascii="Times New Roman" w:hAnsi="Times New Roman"/>
            <w:noProof/>
            <w:color w:val="auto"/>
            <w:sz w:val="24"/>
            <w:szCs w:val="24"/>
          </w:rPr>
          <w:t xml:space="preserve">U   </w:t>
        </w:r>
        <w:r w:rsidR="00B857F9" w:rsidRPr="00C4763E">
          <w:rPr>
            <w:rStyle w:val="Kpr"/>
            <w:rFonts w:ascii="Times New Roman" w:hAnsi="Times New Roman"/>
            <w:noProof/>
            <w:color w:val="auto"/>
            <w:sz w:val="24"/>
            <w:szCs w:val="24"/>
          </w:rPr>
          <w:t xml:space="preserve"> </w:t>
        </w:r>
        <w:r w:rsidR="00F31844">
          <w:rPr>
            <w:rStyle w:val="Kpr"/>
            <w:rFonts w:ascii="Times New Roman" w:hAnsi="Times New Roman"/>
            <w:noProof/>
            <w:color w:val="auto"/>
            <w:sz w:val="24"/>
            <w:szCs w:val="24"/>
          </w:rPr>
          <w:t xml:space="preserve">   </w:t>
        </w:r>
        <w:r w:rsidR="00B857F9" w:rsidRPr="00C4763E">
          <w:rPr>
            <w:rStyle w:val="Kpr"/>
            <w:rFonts w:ascii="Times New Roman" w:hAnsi="Times New Roman"/>
            <w:noProof/>
            <w:color w:val="auto"/>
            <w:sz w:val="24"/>
            <w:szCs w:val="24"/>
          </w:rPr>
          <w:t xml:space="preserve"> Wetherill  </w:t>
        </w:r>
        <w:r w:rsidR="00F31844">
          <w:rPr>
            <w:rStyle w:val="Kpr"/>
            <w:rFonts w:ascii="Times New Roman" w:hAnsi="Times New Roman"/>
            <w:noProof/>
            <w:color w:val="auto"/>
            <w:sz w:val="24"/>
            <w:szCs w:val="24"/>
          </w:rPr>
          <w:t xml:space="preserve"> </w:t>
        </w:r>
        <w:r w:rsidR="00B857F9" w:rsidRPr="00C4763E">
          <w:rPr>
            <w:rStyle w:val="Kpr"/>
            <w:rFonts w:ascii="Times New Roman" w:hAnsi="Times New Roman"/>
            <w:noProof/>
            <w:color w:val="auto"/>
            <w:sz w:val="24"/>
            <w:szCs w:val="24"/>
          </w:rPr>
          <w:t xml:space="preserve"> </w:t>
        </w:r>
        <w:r w:rsidR="00B857F9" w:rsidRPr="00F31844">
          <w:rPr>
            <w:rStyle w:val="Kpr"/>
            <w:rFonts w:ascii="Times New Roman" w:hAnsi="Times New Roman"/>
            <w:noProof/>
            <w:color w:val="auto"/>
            <w:sz w:val="22"/>
            <w:szCs w:val="24"/>
          </w:rPr>
          <w:t xml:space="preserve"> </w:t>
        </w:r>
        <w:r w:rsidR="00F31844" w:rsidRPr="00F31844">
          <w:rPr>
            <w:rStyle w:val="Kpr"/>
            <w:rFonts w:ascii="Times New Roman" w:hAnsi="Times New Roman"/>
            <w:noProof/>
            <w:color w:val="auto"/>
            <w:sz w:val="22"/>
            <w:szCs w:val="24"/>
          </w:rPr>
          <w:t xml:space="preserve">  </w:t>
        </w:r>
        <w:r w:rsidR="00B857F9" w:rsidRPr="00C4763E">
          <w:rPr>
            <w:rStyle w:val="Kpr"/>
            <w:rFonts w:ascii="Times New Roman" w:hAnsi="Times New Roman"/>
            <w:noProof/>
            <w:color w:val="auto"/>
            <w:sz w:val="24"/>
            <w:szCs w:val="24"/>
          </w:rPr>
          <w:t xml:space="preserve">  konkordiya  </w:t>
        </w:r>
        <w:r w:rsidR="00F31844">
          <w:rPr>
            <w:rStyle w:val="Kpr"/>
            <w:rFonts w:ascii="Times New Roman" w:hAnsi="Times New Roman"/>
            <w:noProof/>
            <w:color w:val="auto"/>
            <w:sz w:val="24"/>
            <w:szCs w:val="24"/>
          </w:rPr>
          <w:t xml:space="preserve">  </w:t>
        </w:r>
        <w:r w:rsidR="00B857F9" w:rsidRPr="00C4763E">
          <w:rPr>
            <w:rStyle w:val="Kpr"/>
            <w:rFonts w:ascii="Times New Roman" w:hAnsi="Times New Roman"/>
            <w:noProof/>
            <w:color w:val="auto"/>
            <w:sz w:val="14"/>
            <w:szCs w:val="24"/>
          </w:rPr>
          <w:t xml:space="preserve"> </w:t>
        </w:r>
        <w:r w:rsidR="00F31844">
          <w:rPr>
            <w:rStyle w:val="Kpr"/>
            <w:rFonts w:ascii="Times New Roman" w:hAnsi="Times New Roman"/>
            <w:noProof/>
            <w:color w:val="auto"/>
            <w:sz w:val="14"/>
            <w:szCs w:val="24"/>
          </w:rPr>
          <w:t xml:space="preserve"> </w:t>
        </w:r>
        <w:r w:rsidR="00B857F9" w:rsidRPr="00C4763E">
          <w:rPr>
            <w:rStyle w:val="Kpr"/>
            <w:rFonts w:ascii="Times New Roman" w:hAnsi="Times New Roman"/>
            <w:noProof/>
            <w:color w:val="auto"/>
            <w:sz w:val="14"/>
            <w:szCs w:val="24"/>
          </w:rPr>
          <w:t xml:space="preserve"> </w:t>
        </w:r>
        <w:r w:rsidR="00590DF8" w:rsidRPr="00C4763E">
          <w:rPr>
            <w:rStyle w:val="Kpr"/>
            <w:rFonts w:ascii="Times New Roman" w:hAnsi="Times New Roman"/>
            <w:noProof/>
            <w:color w:val="auto"/>
            <w:sz w:val="24"/>
            <w:szCs w:val="24"/>
          </w:rPr>
          <w:t xml:space="preserve">  diyagramı,</w:t>
        </w:r>
        <w:r w:rsidR="00B857F9" w:rsidRPr="00C4763E">
          <w:rPr>
            <w:rStyle w:val="Kpr"/>
            <w:rFonts w:ascii="Times New Roman" w:hAnsi="Times New Roman"/>
            <w:noProof/>
            <w:color w:val="auto"/>
            <w:sz w:val="24"/>
            <w:szCs w:val="24"/>
          </w:rPr>
          <w:br/>
        </w:r>
        <w:r w:rsidR="00590DF8" w:rsidRPr="00C4763E">
          <w:rPr>
            <w:rStyle w:val="Kpr"/>
            <w:rFonts w:ascii="Times New Roman" w:hAnsi="Times New Roman"/>
            <w:noProof/>
            <w:color w:val="auto"/>
            <w:sz w:val="24"/>
            <w:szCs w:val="24"/>
          </w:rPr>
          <w:t xml:space="preserve"> b) </w:t>
        </w:r>
        <w:r w:rsidR="00590DF8" w:rsidRPr="00C4763E">
          <w:rPr>
            <w:rStyle w:val="Kpr"/>
            <w:rFonts w:ascii="Times New Roman" w:hAnsi="Times New Roman"/>
            <w:noProof/>
            <w:color w:val="auto"/>
            <w:sz w:val="24"/>
            <w:szCs w:val="24"/>
            <w:vertAlign w:val="superscript"/>
          </w:rPr>
          <w:t>207</w:t>
        </w:r>
        <w:r w:rsidR="00590DF8" w:rsidRPr="00C4763E">
          <w:rPr>
            <w:rStyle w:val="Kpr"/>
            <w:rFonts w:ascii="Times New Roman" w:hAnsi="Times New Roman"/>
            <w:noProof/>
            <w:color w:val="auto"/>
            <w:sz w:val="24"/>
            <w:szCs w:val="24"/>
          </w:rPr>
          <w:t>Pb/</w:t>
        </w:r>
        <w:r w:rsidR="00590DF8" w:rsidRPr="00C4763E">
          <w:rPr>
            <w:rStyle w:val="Kpr"/>
            <w:rFonts w:ascii="Times New Roman" w:hAnsi="Times New Roman"/>
            <w:noProof/>
            <w:color w:val="auto"/>
            <w:sz w:val="24"/>
            <w:szCs w:val="24"/>
            <w:vertAlign w:val="superscript"/>
          </w:rPr>
          <w:t>206</w:t>
        </w:r>
        <w:r w:rsidR="00590DF8" w:rsidRPr="00C4763E">
          <w:rPr>
            <w:rStyle w:val="Kpr"/>
            <w:rFonts w:ascii="Times New Roman" w:hAnsi="Times New Roman"/>
            <w:noProof/>
            <w:color w:val="auto"/>
            <w:sz w:val="24"/>
            <w:szCs w:val="24"/>
          </w:rPr>
          <w:t>Pb–</w:t>
        </w:r>
        <w:r w:rsidR="00590DF8" w:rsidRPr="00C4763E">
          <w:rPr>
            <w:rStyle w:val="Kpr"/>
            <w:rFonts w:ascii="Times New Roman" w:hAnsi="Times New Roman"/>
            <w:noProof/>
            <w:color w:val="auto"/>
            <w:sz w:val="24"/>
            <w:szCs w:val="24"/>
            <w:vertAlign w:val="superscript"/>
          </w:rPr>
          <w:t>238</w:t>
        </w:r>
        <w:r w:rsidR="00590DF8" w:rsidRPr="00C4763E">
          <w:rPr>
            <w:rStyle w:val="Kpr"/>
            <w:rFonts w:ascii="Times New Roman" w:hAnsi="Times New Roman"/>
            <w:noProof/>
            <w:color w:val="auto"/>
            <w:sz w:val="24"/>
            <w:szCs w:val="24"/>
          </w:rPr>
          <w:t>U/</w:t>
        </w:r>
        <w:r w:rsidR="00590DF8" w:rsidRPr="00C4763E">
          <w:rPr>
            <w:rStyle w:val="Kpr"/>
            <w:rFonts w:ascii="Times New Roman" w:hAnsi="Times New Roman"/>
            <w:noProof/>
            <w:color w:val="auto"/>
            <w:sz w:val="24"/>
            <w:szCs w:val="24"/>
            <w:vertAlign w:val="superscript"/>
          </w:rPr>
          <w:t>206</w:t>
        </w:r>
        <w:r w:rsidR="00590DF8" w:rsidRPr="00C4763E">
          <w:rPr>
            <w:rStyle w:val="Kpr"/>
            <w:rFonts w:ascii="Times New Roman" w:hAnsi="Times New Roman"/>
            <w:noProof/>
            <w:color w:val="auto"/>
            <w:sz w:val="24"/>
            <w:szCs w:val="24"/>
          </w:rPr>
          <w:t>Pb Tera-Wasserburg konkordiya diyagramı</w:t>
        </w:r>
        <w:r w:rsidR="00590DF8" w:rsidRPr="00C4763E">
          <w:rPr>
            <w:rFonts w:ascii="Times New Roman" w:hAnsi="Times New Roman"/>
            <w:noProof/>
            <w:webHidden/>
            <w:sz w:val="24"/>
            <w:szCs w:val="24"/>
          </w:rPr>
          <w:tab/>
        </w:r>
        <w:r w:rsidR="00B857F9"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_Toc70102483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32</w:t>
        </w:r>
        <w:r w:rsidR="00590DF8" w:rsidRPr="00C4763E">
          <w:rPr>
            <w:rFonts w:ascii="Times New Roman" w:hAnsi="Times New Roman"/>
            <w:noProof/>
            <w:webHidden/>
            <w:sz w:val="24"/>
            <w:szCs w:val="24"/>
          </w:rPr>
          <w:fldChar w:fldCharType="end"/>
        </w:r>
      </w:hyperlink>
    </w:p>
    <w:p w14:paraId="0889D4AC" w14:textId="4FF7EB6A"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84" w:history="1">
        <w:r w:rsidR="00590DF8" w:rsidRPr="00C4763E">
          <w:rPr>
            <w:rStyle w:val="Kpr"/>
            <w:rFonts w:ascii="Times New Roman" w:hAnsi="Times New Roman"/>
            <w:noProof/>
            <w:color w:val="auto"/>
            <w:sz w:val="24"/>
            <w:szCs w:val="24"/>
          </w:rPr>
          <w:t xml:space="preserve">Şekil 3. 20. C4  nolu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granodiyorit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örneği  içerisindeki  seçilmiş  zirkon</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kristallerinin   </w:t>
        </w:r>
        <w:r w:rsidR="00B857F9" w:rsidRPr="00C4763E">
          <w:rPr>
            <w:rStyle w:val="Kpr"/>
            <w:rFonts w:ascii="Times New Roman" w:hAnsi="Times New Roman"/>
            <w:noProof/>
            <w:color w:val="auto"/>
            <w:sz w:val="24"/>
            <w:szCs w:val="24"/>
          </w:rPr>
          <w:br/>
        </w:r>
        <w:r w:rsidR="00590DF8" w:rsidRPr="00C4763E">
          <w:rPr>
            <w:rStyle w:val="Kpr"/>
            <w:rFonts w:ascii="Times New Roman" w:hAnsi="Times New Roman"/>
            <w:noProof/>
            <w:color w:val="auto"/>
            <w:sz w:val="24"/>
            <w:szCs w:val="24"/>
          </w:rPr>
          <w:t xml:space="preserve">a) katodolüminesans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(CL)</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görüntüleri   ve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analiz</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noktaları,    b) Zirkon   tanelerine  ait  nispi   olasılık dağılım-yaş diyagramı</w:t>
        </w:r>
        <w:r w:rsidR="00590DF8" w:rsidRPr="00C4763E">
          <w:rPr>
            <w:rFonts w:ascii="Times New Roman" w:hAnsi="Times New Roman"/>
            <w:noProof/>
            <w:webHidden/>
            <w:sz w:val="24"/>
            <w:szCs w:val="24"/>
          </w:rPr>
          <w:tab/>
        </w:r>
        <w:r w:rsidR="00B857F9"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_Toc70102484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33</w:t>
        </w:r>
        <w:r w:rsidR="00590DF8" w:rsidRPr="00C4763E">
          <w:rPr>
            <w:rFonts w:ascii="Times New Roman" w:hAnsi="Times New Roman"/>
            <w:noProof/>
            <w:webHidden/>
            <w:sz w:val="24"/>
            <w:szCs w:val="24"/>
          </w:rPr>
          <w:fldChar w:fldCharType="end"/>
        </w:r>
      </w:hyperlink>
    </w:p>
    <w:p w14:paraId="2AB08F45" w14:textId="3657905C"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85" w:history="1">
        <w:r w:rsidR="00B857F9" w:rsidRPr="00C4763E">
          <w:rPr>
            <w:rStyle w:val="Kpr"/>
            <w:rFonts w:ascii="Times New Roman" w:hAnsi="Times New Roman"/>
            <w:noProof/>
            <w:color w:val="auto"/>
            <w:sz w:val="24"/>
            <w:szCs w:val="24"/>
          </w:rPr>
          <w:t xml:space="preserve">Şekil 3. 21. C4 nolu granodiyorit     </w:t>
        </w:r>
        <w:r w:rsidR="00590DF8" w:rsidRPr="00C4763E">
          <w:rPr>
            <w:rStyle w:val="Kpr"/>
            <w:rFonts w:ascii="Times New Roman" w:hAnsi="Times New Roman"/>
            <w:noProof/>
            <w:color w:val="auto"/>
            <w:sz w:val="24"/>
            <w:szCs w:val="24"/>
          </w:rPr>
          <w:t>örneğininden      seçilmiş      zirkon</w:t>
        </w:r>
        <w:r w:rsidR="00590DF8" w:rsidRPr="00C4763E">
          <w:rPr>
            <w:rStyle w:val="Kpr"/>
            <w:rFonts w:ascii="Times New Roman" w:hAnsi="Times New Roman"/>
            <w:noProof/>
            <w:color w:val="auto"/>
            <w:szCs w:val="24"/>
          </w:rPr>
          <w:t xml:space="preserve">    </w:t>
        </w:r>
        <w:r w:rsidR="00590DF8" w:rsidRPr="00C4763E">
          <w:rPr>
            <w:rStyle w:val="Kpr"/>
            <w:rFonts w:ascii="Times New Roman" w:hAnsi="Times New Roman"/>
            <w:noProof/>
            <w:color w:val="auto"/>
            <w:sz w:val="24"/>
            <w:szCs w:val="24"/>
          </w:rPr>
          <w:t xml:space="preserve">  kristallerinin </w:t>
        </w:r>
        <w:r w:rsidR="00B857F9" w:rsidRPr="00C4763E">
          <w:rPr>
            <w:rStyle w:val="Kpr"/>
            <w:rFonts w:ascii="Times New Roman" w:hAnsi="Times New Roman"/>
            <w:noProof/>
            <w:color w:val="auto"/>
            <w:sz w:val="24"/>
            <w:szCs w:val="24"/>
          </w:rPr>
          <w:br/>
          <w:t xml:space="preserve">a) </w:t>
        </w:r>
        <w:r w:rsidR="00B857F9" w:rsidRPr="00C4763E">
          <w:rPr>
            <w:rStyle w:val="Kpr"/>
            <w:rFonts w:ascii="Times New Roman" w:hAnsi="Times New Roman"/>
            <w:noProof/>
            <w:color w:val="auto"/>
            <w:sz w:val="24"/>
            <w:szCs w:val="24"/>
            <w:vertAlign w:val="superscript"/>
          </w:rPr>
          <w:t>207</w:t>
        </w:r>
        <w:r w:rsidR="00B857F9" w:rsidRPr="00C4763E">
          <w:rPr>
            <w:rStyle w:val="Kpr"/>
            <w:rFonts w:ascii="Times New Roman" w:hAnsi="Times New Roman"/>
            <w:noProof/>
            <w:color w:val="auto"/>
            <w:sz w:val="24"/>
            <w:szCs w:val="24"/>
          </w:rPr>
          <w:t>Pb/</w:t>
        </w:r>
        <w:r w:rsidR="00B857F9" w:rsidRPr="00C4763E">
          <w:rPr>
            <w:rStyle w:val="Kpr"/>
            <w:rFonts w:ascii="Times New Roman" w:hAnsi="Times New Roman"/>
            <w:noProof/>
            <w:color w:val="auto"/>
            <w:sz w:val="24"/>
            <w:szCs w:val="24"/>
            <w:vertAlign w:val="superscript"/>
          </w:rPr>
          <w:t>206</w:t>
        </w:r>
        <w:r w:rsidR="00B857F9" w:rsidRPr="00C4763E">
          <w:rPr>
            <w:rStyle w:val="Kpr"/>
            <w:rFonts w:ascii="Times New Roman" w:hAnsi="Times New Roman"/>
            <w:noProof/>
            <w:color w:val="auto"/>
            <w:sz w:val="24"/>
            <w:szCs w:val="24"/>
          </w:rPr>
          <w:t xml:space="preserve">Pb – </w:t>
        </w:r>
        <w:r w:rsidR="00B857F9" w:rsidRPr="00C4763E">
          <w:rPr>
            <w:rStyle w:val="Kpr"/>
            <w:rFonts w:ascii="Times New Roman" w:hAnsi="Times New Roman"/>
            <w:noProof/>
            <w:color w:val="auto"/>
            <w:sz w:val="24"/>
            <w:szCs w:val="24"/>
            <w:vertAlign w:val="superscript"/>
          </w:rPr>
          <w:t>238</w:t>
        </w:r>
        <w:r w:rsidR="00B857F9" w:rsidRPr="00C4763E">
          <w:rPr>
            <w:rStyle w:val="Kpr"/>
            <w:rFonts w:ascii="Times New Roman" w:hAnsi="Times New Roman"/>
            <w:noProof/>
            <w:color w:val="auto"/>
            <w:sz w:val="24"/>
            <w:szCs w:val="24"/>
          </w:rPr>
          <w:t>U/</w:t>
        </w:r>
        <w:r w:rsidR="00B857F9" w:rsidRPr="00C4763E">
          <w:rPr>
            <w:rStyle w:val="Kpr"/>
            <w:rFonts w:ascii="Times New Roman" w:hAnsi="Times New Roman"/>
            <w:noProof/>
            <w:color w:val="auto"/>
            <w:sz w:val="24"/>
            <w:szCs w:val="24"/>
            <w:vertAlign w:val="superscript"/>
          </w:rPr>
          <w:t>206</w:t>
        </w:r>
        <w:r w:rsidR="00B857F9" w:rsidRPr="00C4763E">
          <w:rPr>
            <w:rStyle w:val="Kpr"/>
            <w:rFonts w:ascii="Times New Roman" w:hAnsi="Times New Roman"/>
            <w:noProof/>
            <w:color w:val="auto"/>
            <w:sz w:val="24"/>
            <w:szCs w:val="24"/>
          </w:rPr>
          <w:t>Pb</w:t>
        </w:r>
        <w:r w:rsidR="00F31844">
          <w:rPr>
            <w:rStyle w:val="Kpr"/>
            <w:rFonts w:ascii="Times New Roman" w:hAnsi="Times New Roman"/>
            <w:noProof/>
            <w:color w:val="auto"/>
            <w:sz w:val="24"/>
            <w:szCs w:val="24"/>
          </w:rPr>
          <w:t xml:space="preserve">   </w:t>
        </w:r>
        <w:r w:rsidR="00B857F9" w:rsidRPr="00C4763E">
          <w:rPr>
            <w:rStyle w:val="Kpr"/>
            <w:rFonts w:ascii="Times New Roman" w:hAnsi="Times New Roman"/>
            <w:noProof/>
            <w:color w:val="auto"/>
            <w:sz w:val="24"/>
            <w:szCs w:val="24"/>
          </w:rPr>
          <w:t xml:space="preserve"> Tera</w:t>
        </w:r>
        <w:r w:rsidR="00F31844">
          <w:rPr>
            <w:rStyle w:val="Kpr"/>
            <w:rFonts w:ascii="Times New Roman" w:hAnsi="Times New Roman"/>
            <w:noProof/>
            <w:color w:val="auto"/>
            <w:sz w:val="24"/>
            <w:szCs w:val="24"/>
          </w:rPr>
          <w:t xml:space="preserve">  </w:t>
        </w:r>
        <w:r w:rsidR="00B857F9" w:rsidRPr="00C4763E">
          <w:rPr>
            <w:rStyle w:val="Kpr"/>
            <w:rFonts w:ascii="Times New Roman" w:hAnsi="Times New Roman"/>
            <w:noProof/>
            <w:color w:val="auto"/>
            <w:sz w:val="24"/>
            <w:szCs w:val="24"/>
          </w:rPr>
          <w:t xml:space="preserve"> - </w:t>
        </w:r>
        <w:r w:rsidR="00F31844">
          <w:rPr>
            <w:rStyle w:val="Kpr"/>
            <w:rFonts w:ascii="Times New Roman" w:hAnsi="Times New Roman"/>
            <w:noProof/>
            <w:color w:val="auto"/>
            <w:sz w:val="24"/>
            <w:szCs w:val="24"/>
          </w:rPr>
          <w:t xml:space="preserve"> </w:t>
        </w:r>
        <w:r w:rsidR="00B857F9" w:rsidRPr="00C4763E">
          <w:rPr>
            <w:rStyle w:val="Kpr"/>
            <w:rFonts w:ascii="Times New Roman" w:hAnsi="Times New Roman"/>
            <w:noProof/>
            <w:color w:val="auto"/>
            <w:sz w:val="24"/>
            <w:szCs w:val="24"/>
          </w:rPr>
          <w:t xml:space="preserve">Wasserburg  </w:t>
        </w:r>
        <w:r w:rsidR="00F31844">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konkordiya   diyagramı.</w:t>
        </w:r>
        <w:r w:rsidR="00B857F9" w:rsidRPr="00C4763E">
          <w:rPr>
            <w:rStyle w:val="Kpr"/>
            <w:rFonts w:ascii="Times New Roman" w:hAnsi="Times New Roman"/>
            <w:noProof/>
            <w:color w:val="auto"/>
            <w:sz w:val="24"/>
            <w:szCs w:val="24"/>
          </w:rPr>
          <w:br/>
        </w:r>
        <w:r w:rsidR="00590DF8" w:rsidRPr="00C4763E">
          <w:rPr>
            <w:rStyle w:val="Kpr"/>
            <w:rFonts w:ascii="Times New Roman" w:hAnsi="Times New Roman"/>
            <w:noProof/>
            <w:color w:val="auto"/>
            <w:sz w:val="24"/>
            <w:szCs w:val="24"/>
          </w:rPr>
          <w:t xml:space="preserve">b) </w:t>
        </w:r>
        <w:r w:rsidR="00590DF8" w:rsidRPr="00C4763E">
          <w:rPr>
            <w:rStyle w:val="Kpr"/>
            <w:rFonts w:ascii="Times New Roman" w:hAnsi="Times New Roman"/>
            <w:noProof/>
            <w:color w:val="auto"/>
            <w:sz w:val="24"/>
            <w:szCs w:val="24"/>
            <w:vertAlign w:val="superscript"/>
          </w:rPr>
          <w:t>206</w:t>
        </w:r>
        <w:r w:rsidR="00590DF8" w:rsidRPr="00C4763E">
          <w:rPr>
            <w:rStyle w:val="Kpr"/>
            <w:rFonts w:ascii="Times New Roman" w:hAnsi="Times New Roman"/>
            <w:noProof/>
            <w:color w:val="auto"/>
            <w:sz w:val="24"/>
            <w:szCs w:val="24"/>
          </w:rPr>
          <w:t xml:space="preserve">Pb / </w:t>
        </w:r>
        <w:r w:rsidR="00590DF8" w:rsidRPr="00C4763E">
          <w:rPr>
            <w:rStyle w:val="Kpr"/>
            <w:rFonts w:ascii="Times New Roman" w:hAnsi="Times New Roman"/>
            <w:noProof/>
            <w:color w:val="auto"/>
            <w:sz w:val="24"/>
            <w:szCs w:val="24"/>
            <w:vertAlign w:val="superscript"/>
          </w:rPr>
          <w:t>238</w:t>
        </w:r>
        <w:r w:rsidR="00590DF8" w:rsidRPr="00C4763E">
          <w:rPr>
            <w:rStyle w:val="Kpr"/>
            <w:rFonts w:ascii="Times New Roman" w:hAnsi="Times New Roman"/>
            <w:noProof/>
            <w:color w:val="auto"/>
            <w:sz w:val="24"/>
            <w:szCs w:val="24"/>
          </w:rPr>
          <w:t>U–</w:t>
        </w:r>
        <w:r w:rsidR="00590DF8" w:rsidRPr="00C4763E">
          <w:rPr>
            <w:rStyle w:val="Kpr"/>
            <w:rFonts w:ascii="Times New Roman" w:hAnsi="Times New Roman"/>
            <w:noProof/>
            <w:color w:val="auto"/>
            <w:sz w:val="24"/>
            <w:szCs w:val="24"/>
            <w:vertAlign w:val="superscript"/>
          </w:rPr>
          <w:t>207</w:t>
        </w:r>
        <w:r w:rsidR="00590DF8" w:rsidRPr="00C4763E">
          <w:rPr>
            <w:rStyle w:val="Kpr"/>
            <w:rFonts w:ascii="Times New Roman" w:hAnsi="Times New Roman"/>
            <w:noProof/>
            <w:color w:val="auto"/>
            <w:sz w:val="24"/>
            <w:szCs w:val="24"/>
          </w:rPr>
          <w:t>Pb/</w:t>
        </w:r>
        <w:r w:rsidR="00590DF8" w:rsidRPr="00C4763E">
          <w:rPr>
            <w:rStyle w:val="Kpr"/>
            <w:rFonts w:ascii="Times New Roman" w:hAnsi="Times New Roman"/>
            <w:noProof/>
            <w:color w:val="auto"/>
            <w:sz w:val="24"/>
            <w:szCs w:val="24"/>
            <w:vertAlign w:val="superscript"/>
          </w:rPr>
          <w:t>235</w:t>
        </w:r>
        <w:r w:rsidR="00590DF8" w:rsidRPr="00C4763E">
          <w:rPr>
            <w:rStyle w:val="Kpr"/>
            <w:rFonts w:ascii="Times New Roman" w:hAnsi="Times New Roman"/>
            <w:noProof/>
            <w:color w:val="auto"/>
            <w:sz w:val="24"/>
            <w:szCs w:val="24"/>
          </w:rPr>
          <w:t>U Wetherill konkordiya diyagramı</w:t>
        </w:r>
        <w:r w:rsidR="00590DF8" w:rsidRPr="00C4763E">
          <w:rPr>
            <w:rFonts w:ascii="Times New Roman" w:hAnsi="Times New Roman"/>
            <w:noProof/>
            <w:webHidden/>
            <w:sz w:val="24"/>
            <w:szCs w:val="24"/>
          </w:rPr>
          <w:tab/>
        </w:r>
        <w:r w:rsidR="00B857F9"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_Toc70102485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34</w:t>
        </w:r>
        <w:r w:rsidR="00590DF8" w:rsidRPr="00C4763E">
          <w:rPr>
            <w:rFonts w:ascii="Times New Roman" w:hAnsi="Times New Roman"/>
            <w:noProof/>
            <w:webHidden/>
            <w:sz w:val="24"/>
            <w:szCs w:val="24"/>
          </w:rPr>
          <w:fldChar w:fldCharType="end"/>
        </w:r>
      </w:hyperlink>
    </w:p>
    <w:p w14:paraId="52751A2A" w14:textId="078E5AE7"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86" w:history="1">
        <w:r w:rsidR="00B857F9" w:rsidRPr="00C4763E">
          <w:rPr>
            <w:rStyle w:val="Kpr"/>
            <w:rFonts w:ascii="Times New Roman" w:hAnsi="Times New Roman"/>
            <w:noProof/>
            <w:color w:val="auto"/>
            <w:sz w:val="24"/>
            <w:szCs w:val="24"/>
          </w:rPr>
          <w:t xml:space="preserve">Şekil 3. 22. Kopuz Granitoyidi’ne ait </w:t>
        </w:r>
        <w:r w:rsidR="00590DF8" w:rsidRPr="00C4763E">
          <w:rPr>
            <w:rStyle w:val="Kpr"/>
            <w:rFonts w:ascii="Times New Roman" w:hAnsi="Times New Roman"/>
            <w:noProof/>
            <w:color w:val="auto"/>
            <w:sz w:val="24"/>
            <w:szCs w:val="24"/>
          </w:rPr>
          <w:t>örneklerin SiO</w:t>
        </w:r>
        <w:r w:rsidR="00B857F9" w:rsidRPr="00C4763E">
          <w:rPr>
            <w:rStyle w:val="Kpr"/>
            <w:rFonts w:ascii="Times New Roman" w:hAnsi="Times New Roman"/>
            <w:noProof/>
            <w:color w:val="auto"/>
            <w:sz w:val="24"/>
            <w:szCs w:val="24"/>
            <w:vertAlign w:val="subscript"/>
          </w:rPr>
          <w:t xml:space="preserve">2  </w:t>
        </w:r>
        <w:r w:rsidR="00590DF8" w:rsidRPr="00C4763E">
          <w:rPr>
            <w:rStyle w:val="Kpr"/>
            <w:rFonts w:ascii="Times New Roman" w:hAnsi="Times New Roman"/>
            <w:noProof/>
            <w:color w:val="auto"/>
            <w:sz w:val="24"/>
            <w:szCs w:val="24"/>
            <w:vertAlign w:val="subscript"/>
          </w:rPr>
          <w:t xml:space="preserve">  </w:t>
        </w:r>
        <w:r w:rsidR="00590DF8" w:rsidRPr="00C4763E">
          <w:rPr>
            <w:rStyle w:val="Kpr"/>
            <w:rFonts w:ascii="Times New Roman" w:hAnsi="Times New Roman"/>
            <w:noProof/>
            <w:color w:val="auto"/>
            <w:sz w:val="24"/>
            <w:szCs w:val="24"/>
          </w:rPr>
          <w:t>-   (Na</w:t>
        </w:r>
        <w:r w:rsidR="00590DF8" w:rsidRPr="00C4763E">
          <w:rPr>
            <w:rStyle w:val="Kpr"/>
            <w:rFonts w:ascii="Times New Roman" w:hAnsi="Times New Roman"/>
            <w:noProof/>
            <w:color w:val="auto"/>
            <w:sz w:val="24"/>
            <w:szCs w:val="24"/>
            <w:vertAlign w:val="subscript"/>
          </w:rPr>
          <w:t>2</w:t>
        </w:r>
        <w:r w:rsidR="00590DF8" w:rsidRPr="00C4763E">
          <w:rPr>
            <w:rStyle w:val="Kpr"/>
            <w:rFonts w:ascii="Times New Roman" w:hAnsi="Times New Roman"/>
            <w:noProof/>
            <w:color w:val="auto"/>
            <w:sz w:val="24"/>
            <w:szCs w:val="24"/>
          </w:rPr>
          <w:t>O   +  K</w:t>
        </w:r>
        <w:r w:rsidR="00590DF8" w:rsidRPr="00C4763E">
          <w:rPr>
            <w:rStyle w:val="Kpr"/>
            <w:rFonts w:ascii="Times New Roman" w:hAnsi="Times New Roman"/>
            <w:noProof/>
            <w:color w:val="auto"/>
            <w:sz w:val="24"/>
            <w:szCs w:val="24"/>
            <w:vertAlign w:val="subscript"/>
          </w:rPr>
          <w:t>2</w:t>
        </w:r>
        <w:r w:rsidR="00590DF8" w:rsidRPr="00C4763E">
          <w:rPr>
            <w:rStyle w:val="Kpr"/>
            <w:rFonts w:ascii="Times New Roman" w:hAnsi="Times New Roman"/>
            <w:noProof/>
            <w:color w:val="auto"/>
            <w:sz w:val="24"/>
            <w:szCs w:val="24"/>
          </w:rPr>
          <w:t xml:space="preserve">O)    </w:t>
        </w:r>
        <w:r w:rsidR="00590DF8" w:rsidRPr="00C4763E">
          <w:rPr>
            <w:rStyle w:val="Kpr"/>
            <w:rFonts w:ascii="Times New Roman" w:hAnsi="Times New Roman"/>
            <w:noProof/>
            <w:color w:val="auto"/>
            <w:sz w:val="18"/>
            <w:szCs w:val="24"/>
          </w:rPr>
          <w:t xml:space="preserve">   </w:t>
        </w:r>
        <w:r w:rsidR="00590DF8" w:rsidRPr="00C4763E">
          <w:rPr>
            <w:rStyle w:val="Kpr"/>
            <w:rFonts w:ascii="Times New Roman" w:hAnsi="Times New Roman"/>
            <w:noProof/>
            <w:color w:val="auto"/>
            <w:sz w:val="24"/>
            <w:szCs w:val="24"/>
          </w:rPr>
          <w:t xml:space="preserve"> sınıflama (Middlemost, 1994) diyagramı</w:t>
        </w:r>
        <w:r w:rsidR="00590DF8" w:rsidRPr="00C4763E">
          <w:rPr>
            <w:rFonts w:ascii="Times New Roman" w:hAnsi="Times New Roman"/>
            <w:noProof/>
            <w:webHidden/>
            <w:sz w:val="24"/>
            <w:szCs w:val="24"/>
          </w:rPr>
          <w:tab/>
        </w:r>
        <w:r w:rsidR="00B857F9"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_Toc70102486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36</w:t>
        </w:r>
        <w:r w:rsidR="00590DF8" w:rsidRPr="00C4763E">
          <w:rPr>
            <w:rFonts w:ascii="Times New Roman" w:hAnsi="Times New Roman"/>
            <w:noProof/>
            <w:webHidden/>
            <w:sz w:val="24"/>
            <w:szCs w:val="24"/>
          </w:rPr>
          <w:fldChar w:fldCharType="end"/>
        </w:r>
      </w:hyperlink>
    </w:p>
    <w:p w14:paraId="71799DC3" w14:textId="3196E830"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87" w:history="1">
        <w:r w:rsidR="00590DF8" w:rsidRPr="00C4763E">
          <w:rPr>
            <w:rStyle w:val="Kpr"/>
            <w:rFonts w:ascii="Times New Roman" w:hAnsi="Times New Roman"/>
            <w:noProof/>
            <w:color w:val="auto"/>
            <w:sz w:val="24"/>
            <w:szCs w:val="24"/>
          </w:rPr>
          <w:t xml:space="preserve">Şekil 3. 23. Kopuz       Granitoyidi’ne        ait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FeO</w:t>
        </w:r>
        <w:r w:rsidR="00590DF8" w:rsidRPr="00C4763E">
          <w:rPr>
            <w:rStyle w:val="Kpr"/>
            <w:rFonts w:ascii="Times New Roman" w:hAnsi="Times New Roman"/>
            <w:noProof/>
            <w:color w:val="auto"/>
            <w:sz w:val="24"/>
            <w:szCs w:val="24"/>
            <w:vertAlign w:val="superscript"/>
          </w:rPr>
          <w:t xml:space="preserve">t </w:t>
        </w:r>
        <w:r w:rsidR="00590DF8" w:rsidRPr="00C4763E">
          <w:rPr>
            <w:rStyle w:val="Kpr"/>
            <w:rFonts w:ascii="Times New Roman" w:hAnsi="Times New Roman"/>
            <w:noProof/>
            <w:color w:val="auto"/>
            <w:sz w:val="24"/>
            <w:szCs w:val="24"/>
          </w:rPr>
          <w:t>/ (FeO</w:t>
        </w:r>
        <w:r w:rsidR="00590DF8" w:rsidRPr="00C4763E">
          <w:rPr>
            <w:rStyle w:val="Kpr"/>
            <w:rFonts w:ascii="Times New Roman" w:hAnsi="Times New Roman"/>
            <w:noProof/>
            <w:color w:val="auto"/>
            <w:sz w:val="24"/>
            <w:szCs w:val="24"/>
            <w:vertAlign w:val="superscript"/>
          </w:rPr>
          <w:t xml:space="preserve">t </w:t>
        </w:r>
        <w:r w:rsidR="00590DF8" w:rsidRPr="00C4763E">
          <w:rPr>
            <w:rStyle w:val="Kpr"/>
            <w:rFonts w:ascii="Times New Roman" w:hAnsi="Times New Roman"/>
            <w:noProof/>
            <w:color w:val="auto"/>
            <w:sz w:val="24"/>
            <w:szCs w:val="24"/>
          </w:rPr>
          <w:t>+ MgO)    ve     SiO</w:t>
        </w:r>
        <w:r w:rsidR="00590DF8" w:rsidRPr="00C4763E">
          <w:rPr>
            <w:rStyle w:val="Kpr"/>
            <w:rFonts w:ascii="Times New Roman" w:hAnsi="Times New Roman"/>
            <w:noProof/>
            <w:color w:val="auto"/>
            <w:sz w:val="24"/>
            <w:szCs w:val="24"/>
            <w:vertAlign w:val="subscript"/>
          </w:rPr>
          <w:t>2</w:t>
        </w:r>
        <w:r w:rsidR="00590DF8" w:rsidRPr="00C4763E">
          <w:rPr>
            <w:rStyle w:val="Kpr"/>
            <w:rFonts w:ascii="Times New Roman" w:hAnsi="Times New Roman"/>
            <w:noProof/>
            <w:color w:val="auto"/>
            <w:sz w:val="24"/>
            <w:szCs w:val="24"/>
          </w:rPr>
          <w:t xml:space="preserve">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(wt%)     diyagramı     (Frost vd., 2001) (Simgeler Şekil 3.22. deki gibidir)</w:t>
        </w:r>
        <w:r w:rsidR="00590DF8" w:rsidRPr="00C4763E">
          <w:rPr>
            <w:rFonts w:ascii="Times New Roman" w:hAnsi="Times New Roman"/>
            <w:noProof/>
            <w:webHidden/>
            <w:sz w:val="24"/>
            <w:szCs w:val="24"/>
          </w:rPr>
          <w:tab/>
        </w:r>
        <w:r w:rsidR="00B857F9"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_Toc70102487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37</w:t>
        </w:r>
        <w:r w:rsidR="00590DF8" w:rsidRPr="00C4763E">
          <w:rPr>
            <w:rFonts w:ascii="Times New Roman" w:hAnsi="Times New Roman"/>
            <w:noProof/>
            <w:webHidden/>
            <w:sz w:val="24"/>
            <w:szCs w:val="24"/>
          </w:rPr>
          <w:fldChar w:fldCharType="end"/>
        </w:r>
      </w:hyperlink>
    </w:p>
    <w:p w14:paraId="61A6403E" w14:textId="5A782B77"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88" w:history="1">
        <w:r w:rsidR="00590DF8" w:rsidRPr="00C4763E">
          <w:rPr>
            <w:rStyle w:val="Kpr"/>
            <w:rFonts w:ascii="Times New Roman" w:hAnsi="Times New Roman"/>
            <w:noProof/>
            <w:color w:val="auto"/>
            <w:sz w:val="24"/>
            <w:szCs w:val="24"/>
          </w:rPr>
          <w:t xml:space="preserve">Şekil 3. 24. </w:t>
        </w:r>
        <w:r w:rsidR="00B857F9" w:rsidRPr="00C4763E">
          <w:rPr>
            <w:rStyle w:val="Kpr"/>
            <w:rFonts w:ascii="Times New Roman" w:hAnsi="Times New Roman"/>
            <w:noProof/>
            <w:color w:val="auto"/>
            <w:sz w:val="24"/>
            <w:szCs w:val="24"/>
          </w:rPr>
          <w:t xml:space="preserve">Kopuz       Granitoyidi’ne </w:t>
        </w:r>
        <w:r w:rsidR="00B857F9" w:rsidRPr="00C4763E">
          <w:rPr>
            <w:rStyle w:val="Kpr"/>
            <w:rFonts w:ascii="Times New Roman" w:hAnsi="Times New Roman"/>
            <w:noProof/>
            <w:color w:val="auto"/>
            <w:sz w:val="40"/>
            <w:szCs w:val="24"/>
          </w:rPr>
          <w:t xml:space="preserve">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ait örneklerin (Na</w:t>
        </w:r>
        <w:r w:rsidR="00590DF8" w:rsidRPr="00C4763E">
          <w:rPr>
            <w:rStyle w:val="Kpr"/>
            <w:rFonts w:ascii="Times New Roman" w:hAnsi="Times New Roman"/>
            <w:noProof/>
            <w:color w:val="auto"/>
            <w:sz w:val="24"/>
            <w:szCs w:val="24"/>
            <w:vertAlign w:val="subscript"/>
          </w:rPr>
          <w:t>2</w:t>
        </w:r>
        <w:r w:rsidR="00590DF8" w:rsidRPr="00C4763E">
          <w:rPr>
            <w:rStyle w:val="Kpr"/>
            <w:rFonts w:ascii="Times New Roman" w:hAnsi="Times New Roman"/>
            <w:noProof/>
            <w:color w:val="auto"/>
            <w:sz w:val="24"/>
            <w:szCs w:val="24"/>
          </w:rPr>
          <w:t>O+K</w:t>
        </w:r>
        <w:r w:rsidR="00590DF8" w:rsidRPr="00C4763E">
          <w:rPr>
            <w:rStyle w:val="Kpr"/>
            <w:rFonts w:ascii="Times New Roman" w:hAnsi="Times New Roman"/>
            <w:noProof/>
            <w:color w:val="auto"/>
            <w:sz w:val="24"/>
            <w:szCs w:val="24"/>
            <w:vertAlign w:val="subscript"/>
          </w:rPr>
          <w:t>2</w:t>
        </w:r>
        <w:r w:rsidR="00590DF8" w:rsidRPr="00C4763E">
          <w:rPr>
            <w:rStyle w:val="Kpr"/>
            <w:rFonts w:ascii="Times New Roman" w:hAnsi="Times New Roman"/>
            <w:noProof/>
            <w:color w:val="auto"/>
            <w:sz w:val="24"/>
            <w:szCs w:val="24"/>
          </w:rPr>
          <w:t>OCaO) ve SiO</w:t>
        </w:r>
        <w:r w:rsidR="00590DF8" w:rsidRPr="00C4763E">
          <w:rPr>
            <w:rStyle w:val="Kpr"/>
            <w:rFonts w:ascii="Times New Roman" w:hAnsi="Times New Roman"/>
            <w:noProof/>
            <w:color w:val="auto"/>
            <w:sz w:val="24"/>
            <w:szCs w:val="24"/>
            <w:vertAlign w:val="subscript"/>
          </w:rPr>
          <w:t xml:space="preserve">2 </w:t>
        </w:r>
        <w:r w:rsidR="00590DF8" w:rsidRPr="00C4763E">
          <w:rPr>
            <w:rStyle w:val="Kpr"/>
            <w:rFonts w:ascii="Times New Roman" w:hAnsi="Times New Roman"/>
            <w:noProof/>
            <w:color w:val="auto"/>
            <w:sz w:val="24"/>
            <w:szCs w:val="24"/>
          </w:rPr>
          <w:t xml:space="preserve"> (wt%)   diyagramı  (Frost vd.,  2001).   (Simgeler     Şekil 3.22. deki gibidir)</w:t>
        </w:r>
        <w:r w:rsidR="00590DF8" w:rsidRPr="00C4763E">
          <w:rPr>
            <w:rFonts w:ascii="Times New Roman" w:hAnsi="Times New Roman"/>
            <w:noProof/>
            <w:webHidden/>
            <w:sz w:val="24"/>
            <w:szCs w:val="24"/>
          </w:rPr>
          <w:tab/>
        </w:r>
        <w:r w:rsidR="00B857F9"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_Toc70102488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37</w:t>
        </w:r>
        <w:r w:rsidR="00590DF8" w:rsidRPr="00C4763E">
          <w:rPr>
            <w:rFonts w:ascii="Times New Roman" w:hAnsi="Times New Roman"/>
            <w:noProof/>
            <w:webHidden/>
            <w:sz w:val="24"/>
            <w:szCs w:val="24"/>
          </w:rPr>
          <w:fldChar w:fldCharType="end"/>
        </w:r>
      </w:hyperlink>
    </w:p>
    <w:p w14:paraId="41FB74D9" w14:textId="5ADCFC77" w:rsidR="00590DF8" w:rsidRPr="00C4763E" w:rsidRDefault="002A2FBA" w:rsidP="00F31844">
      <w:pPr>
        <w:pStyle w:val="ekillerTablosu"/>
        <w:tabs>
          <w:tab w:val="right" w:leader="dot" w:pos="8789"/>
        </w:tabs>
        <w:spacing w:line="360" w:lineRule="auto"/>
        <w:ind w:left="1148" w:right="140" w:hanging="1148"/>
        <w:rPr>
          <w:rFonts w:ascii="Times New Roman" w:eastAsia="Times New Roman" w:hAnsi="Times New Roman"/>
          <w:noProof/>
          <w:sz w:val="24"/>
          <w:szCs w:val="24"/>
          <w:lang w:eastAsia="tr-TR"/>
        </w:rPr>
      </w:pPr>
      <w:hyperlink w:anchor="_Toc70102489" w:history="1">
        <w:r w:rsidR="00590DF8" w:rsidRPr="00C4763E">
          <w:rPr>
            <w:rStyle w:val="Kpr"/>
            <w:rFonts w:ascii="Times New Roman" w:hAnsi="Times New Roman"/>
            <w:noProof/>
            <w:color w:val="auto"/>
            <w:sz w:val="24"/>
            <w:szCs w:val="24"/>
          </w:rPr>
          <w:t xml:space="preserve">Şekil 3. 25. Kopuz        Granitoyidi’ne       ait örneklerin  molar  A/NK’ya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karşı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molar  A/CNK   değişimine bağlı olan     alüminobazlı      sınıflama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(Mainar     ve     </w:t>
        </w:r>
        <w:r w:rsidR="00590DF8" w:rsidRPr="00C4763E">
          <w:rPr>
            <w:rStyle w:val="Kpr"/>
            <w:rFonts w:ascii="Times New Roman" w:hAnsi="Times New Roman"/>
            <w:noProof/>
            <w:color w:val="auto"/>
            <w:sz w:val="24"/>
            <w:szCs w:val="24"/>
          </w:rPr>
          <w:lastRenderedPageBreak/>
          <w:t>Piccoli,</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1989) diyagramındaki konumları (Frost vd., 2001).  (Simgeler Şekil 3.22. deki gibidir)</w:t>
        </w:r>
        <w:r w:rsidR="00590DF8" w:rsidRPr="00C4763E">
          <w:rPr>
            <w:rFonts w:ascii="Times New Roman" w:hAnsi="Times New Roman"/>
            <w:noProof/>
            <w:webHidden/>
            <w:sz w:val="24"/>
            <w:szCs w:val="24"/>
          </w:rPr>
          <w:tab/>
        </w:r>
        <w:r w:rsidR="00B857F9"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_Toc70102489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38</w:t>
        </w:r>
        <w:r w:rsidR="00590DF8" w:rsidRPr="00C4763E">
          <w:rPr>
            <w:rFonts w:ascii="Times New Roman" w:hAnsi="Times New Roman"/>
            <w:noProof/>
            <w:webHidden/>
            <w:sz w:val="24"/>
            <w:szCs w:val="24"/>
          </w:rPr>
          <w:fldChar w:fldCharType="end"/>
        </w:r>
      </w:hyperlink>
    </w:p>
    <w:p w14:paraId="66BE7901" w14:textId="065AE098"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90" w:history="1">
        <w:r w:rsidR="00590DF8" w:rsidRPr="00C4763E">
          <w:rPr>
            <w:rStyle w:val="Kpr"/>
            <w:rFonts w:ascii="Times New Roman" w:hAnsi="Times New Roman"/>
            <w:noProof/>
            <w:color w:val="auto"/>
            <w:sz w:val="24"/>
            <w:szCs w:val="24"/>
          </w:rPr>
          <w:t>Şekil</w:t>
        </w:r>
        <w:r w:rsidR="00B857F9" w:rsidRPr="00C4763E">
          <w:rPr>
            <w:rStyle w:val="Kpr"/>
            <w:rFonts w:ascii="Times New Roman" w:hAnsi="Times New Roman"/>
            <w:noProof/>
            <w:color w:val="auto"/>
            <w:sz w:val="24"/>
            <w:szCs w:val="24"/>
          </w:rPr>
          <w:t xml:space="preserve"> 3. 26. Kopuz    Granitoyidi</w:t>
        </w:r>
        <w:r w:rsidR="00590DF8" w:rsidRPr="00C4763E">
          <w:rPr>
            <w:rStyle w:val="Kpr"/>
            <w:rFonts w:ascii="Times New Roman" w:hAnsi="Times New Roman"/>
            <w:noProof/>
            <w:color w:val="auto"/>
            <w:sz w:val="24"/>
            <w:szCs w:val="24"/>
          </w:rPr>
          <w:t xml:space="preserve">  örneklerindeki SiO</w:t>
        </w:r>
        <w:r w:rsidR="00590DF8" w:rsidRPr="00C4763E">
          <w:rPr>
            <w:rStyle w:val="Kpr"/>
            <w:rFonts w:ascii="Times New Roman" w:hAnsi="Times New Roman"/>
            <w:noProof/>
            <w:color w:val="auto"/>
            <w:sz w:val="24"/>
            <w:szCs w:val="24"/>
            <w:vertAlign w:val="subscript"/>
          </w:rPr>
          <w:t>2</w:t>
        </w:r>
        <w:r w:rsidR="00590DF8" w:rsidRPr="00C4763E">
          <w:rPr>
            <w:rStyle w:val="Kpr"/>
            <w:rFonts w:ascii="Times New Roman" w:hAnsi="Times New Roman"/>
            <w:noProof/>
            <w:color w:val="auto"/>
            <w:sz w:val="24"/>
            <w:szCs w:val="24"/>
          </w:rPr>
          <w:t>’ye karşı K</w:t>
        </w:r>
        <w:r w:rsidR="00590DF8" w:rsidRPr="00C4763E">
          <w:rPr>
            <w:rStyle w:val="Kpr"/>
            <w:rFonts w:ascii="Times New Roman" w:hAnsi="Times New Roman"/>
            <w:noProof/>
            <w:color w:val="auto"/>
            <w:sz w:val="24"/>
            <w:szCs w:val="24"/>
            <w:vertAlign w:val="subscript"/>
          </w:rPr>
          <w:t>2</w:t>
        </w:r>
        <w:r w:rsidR="00590DF8" w:rsidRPr="00C4763E">
          <w:rPr>
            <w:rStyle w:val="Kpr"/>
            <w:rFonts w:ascii="Times New Roman" w:hAnsi="Times New Roman"/>
            <w:noProof/>
            <w:color w:val="auto"/>
            <w:sz w:val="24"/>
            <w:szCs w:val="24"/>
          </w:rPr>
          <w:t>O diyagramındaki (Le Maitre, 1989)     konumları   (Simgeler Şekil 3.22. deki gibidir)</w:t>
        </w:r>
        <w:r w:rsidR="00590DF8" w:rsidRPr="00C4763E">
          <w:rPr>
            <w:rFonts w:ascii="Times New Roman" w:hAnsi="Times New Roman"/>
            <w:noProof/>
            <w:webHidden/>
            <w:sz w:val="24"/>
            <w:szCs w:val="24"/>
          </w:rPr>
          <w:tab/>
        </w:r>
        <w:r w:rsidR="00B857F9"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_Toc70102490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38</w:t>
        </w:r>
        <w:r w:rsidR="00590DF8" w:rsidRPr="00C4763E">
          <w:rPr>
            <w:rFonts w:ascii="Times New Roman" w:hAnsi="Times New Roman"/>
            <w:noProof/>
            <w:webHidden/>
            <w:sz w:val="24"/>
            <w:szCs w:val="24"/>
          </w:rPr>
          <w:fldChar w:fldCharType="end"/>
        </w:r>
      </w:hyperlink>
    </w:p>
    <w:p w14:paraId="343502D7" w14:textId="6D234FE4" w:rsidR="00590DF8" w:rsidRPr="00C4763E" w:rsidRDefault="002A2FBA" w:rsidP="00F31844">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91" w:history="1">
        <w:r w:rsidR="00590DF8" w:rsidRPr="00C4763E">
          <w:rPr>
            <w:rStyle w:val="Kpr"/>
            <w:rFonts w:ascii="Times New Roman" w:hAnsi="Times New Roman"/>
            <w:noProof/>
            <w:color w:val="auto"/>
            <w:sz w:val="24"/>
            <w:szCs w:val="24"/>
          </w:rPr>
          <w:t>Şekil 3. 27. Kopuz   Granitoyidi   örneklerinin   SiO</w:t>
        </w:r>
        <w:r w:rsidR="00590DF8" w:rsidRPr="00C4763E">
          <w:rPr>
            <w:rStyle w:val="Kpr"/>
            <w:rFonts w:ascii="Times New Roman" w:hAnsi="Times New Roman"/>
            <w:noProof/>
            <w:color w:val="auto"/>
            <w:sz w:val="24"/>
            <w:szCs w:val="24"/>
            <w:vertAlign w:val="subscript"/>
          </w:rPr>
          <w:t>2</w:t>
        </w:r>
        <w:r w:rsidR="00590DF8" w:rsidRPr="00C4763E">
          <w:rPr>
            <w:rStyle w:val="Kpr"/>
            <w:rFonts w:ascii="Times New Roman" w:hAnsi="Times New Roman"/>
            <w:noProof/>
            <w:color w:val="auto"/>
            <w:sz w:val="24"/>
            <w:szCs w:val="24"/>
          </w:rPr>
          <w:t>’e   karşı ana</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oksitlerinin</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değişim diyagramları</w:t>
        </w:r>
        <w:r w:rsidR="00590DF8" w:rsidRPr="00C4763E">
          <w:rPr>
            <w:rFonts w:ascii="Times New Roman" w:hAnsi="Times New Roman"/>
            <w:noProof/>
            <w:webHidden/>
            <w:sz w:val="24"/>
            <w:szCs w:val="24"/>
          </w:rPr>
          <w:tab/>
        </w:r>
        <w:r w:rsidR="00B857F9"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_Toc70102491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39</w:t>
        </w:r>
        <w:r w:rsidR="00590DF8" w:rsidRPr="00C4763E">
          <w:rPr>
            <w:rFonts w:ascii="Times New Roman" w:hAnsi="Times New Roman"/>
            <w:noProof/>
            <w:webHidden/>
            <w:sz w:val="24"/>
            <w:szCs w:val="24"/>
          </w:rPr>
          <w:fldChar w:fldCharType="end"/>
        </w:r>
      </w:hyperlink>
    </w:p>
    <w:p w14:paraId="70BAC606" w14:textId="2A041FAE"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92" w:history="1">
        <w:r w:rsidR="00590DF8" w:rsidRPr="00C4763E">
          <w:rPr>
            <w:rStyle w:val="Kpr"/>
            <w:rFonts w:ascii="Times New Roman" w:hAnsi="Times New Roman"/>
            <w:noProof/>
            <w:color w:val="auto"/>
            <w:sz w:val="24"/>
            <w:szCs w:val="24"/>
          </w:rPr>
          <w:t xml:space="preserve">Şekil 3. 28. Kopuz   Granitoyidi   örneklerinin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SiO</w:t>
        </w:r>
        <w:r w:rsidR="00590DF8" w:rsidRPr="00C4763E">
          <w:rPr>
            <w:rStyle w:val="Kpr"/>
            <w:rFonts w:ascii="Times New Roman" w:hAnsi="Times New Roman"/>
            <w:noProof/>
            <w:color w:val="auto"/>
            <w:sz w:val="24"/>
            <w:szCs w:val="24"/>
            <w:vertAlign w:val="subscript"/>
          </w:rPr>
          <w:t>2</w:t>
        </w:r>
        <w:r w:rsidR="00590DF8" w:rsidRPr="00C4763E">
          <w:rPr>
            <w:rStyle w:val="Kpr"/>
            <w:rFonts w:ascii="Times New Roman" w:hAnsi="Times New Roman"/>
            <w:noProof/>
            <w:color w:val="auto"/>
            <w:sz w:val="24"/>
            <w:szCs w:val="24"/>
          </w:rPr>
          <w:t xml:space="preserve">’e karşı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iz</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elementlerin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değişim diyagramları</w:t>
        </w:r>
        <w:r w:rsidR="00590DF8" w:rsidRPr="00C4763E">
          <w:rPr>
            <w:rFonts w:ascii="Times New Roman" w:hAnsi="Times New Roman"/>
            <w:noProof/>
            <w:webHidden/>
            <w:sz w:val="24"/>
            <w:szCs w:val="24"/>
          </w:rPr>
          <w:tab/>
        </w:r>
        <w:r w:rsidR="00B857F9"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_Toc70102492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40</w:t>
        </w:r>
        <w:r w:rsidR="00590DF8" w:rsidRPr="00C4763E">
          <w:rPr>
            <w:rFonts w:ascii="Times New Roman" w:hAnsi="Times New Roman"/>
            <w:noProof/>
            <w:webHidden/>
            <w:sz w:val="24"/>
            <w:szCs w:val="24"/>
          </w:rPr>
          <w:fldChar w:fldCharType="end"/>
        </w:r>
      </w:hyperlink>
    </w:p>
    <w:p w14:paraId="484BBECD" w14:textId="7564410D"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93" w:history="1">
        <w:r w:rsidR="00B857F9" w:rsidRPr="00C4763E">
          <w:rPr>
            <w:rStyle w:val="Kpr"/>
            <w:rFonts w:ascii="Times New Roman" w:hAnsi="Times New Roman"/>
            <w:noProof/>
            <w:color w:val="auto"/>
            <w:sz w:val="24"/>
            <w:szCs w:val="24"/>
          </w:rPr>
          <w:t xml:space="preserve">Şekil 3. 29. Kopuz  Granitoyidiörneklerinin    bileşimlerinin </w:t>
        </w:r>
        <w:r w:rsidR="00590DF8" w:rsidRPr="00C4763E">
          <w:rPr>
            <w:rStyle w:val="Kpr"/>
            <w:rFonts w:ascii="Times New Roman" w:hAnsi="Times New Roman"/>
            <w:noProof/>
            <w:color w:val="auto"/>
            <w:sz w:val="24"/>
            <w:szCs w:val="24"/>
          </w:rPr>
          <w:t xml:space="preserve"> ilksel    manto</w:t>
        </w:r>
        <w:r w:rsidR="00590DF8" w:rsidRPr="00C4763E">
          <w:rPr>
            <w:rStyle w:val="Kpr"/>
            <w:rFonts w:ascii="Times New Roman" w:hAnsi="Times New Roman"/>
            <w:noProof/>
            <w:color w:val="auto"/>
            <w:sz w:val="32"/>
            <w:szCs w:val="24"/>
          </w:rPr>
          <w:t xml:space="preserve"> </w:t>
        </w:r>
        <w:r w:rsidR="00B857F9" w:rsidRPr="00C4763E">
          <w:rPr>
            <w:rStyle w:val="Kpr"/>
            <w:rFonts w:ascii="Times New Roman" w:hAnsi="Times New Roman"/>
            <w:noProof/>
            <w:color w:val="auto"/>
            <w:sz w:val="32"/>
            <w:szCs w:val="24"/>
          </w:rPr>
          <w:t xml:space="preserve"> </w:t>
        </w:r>
        <w:r w:rsidR="00590DF8" w:rsidRPr="00C4763E">
          <w:rPr>
            <w:rStyle w:val="Kpr"/>
            <w:rFonts w:ascii="Times New Roman" w:hAnsi="Times New Roman"/>
            <w:noProof/>
            <w:color w:val="auto"/>
            <w:sz w:val="24"/>
            <w:szCs w:val="24"/>
          </w:rPr>
          <w:t xml:space="preserve">bileşimine    (Sun ve McDonough, 1989)   göre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normalleştirilmiş</w:t>
        </w:r>
        <w:r w:rsidR="00B857F9" w:rsidRPr="00C4763E">
          <w:rPr>
            <w:rStyle w:val="Kpr"/>
            <w:rFonts w:ascii="Times New Roman" w:hAnsi="Times New Roman"/>
            <w:noProof/>
            <w:color w:val="auto"/>
            <w:sz w:val="32"/>
            <w:szCs w:val="24"/>
          </w:rPr>
          <w:t xml:space="preserve"> </w:t>
        </w:r>
        <w:r w:rsidR="00590DF8" w:rsidRPr="00C4763E">
          <w:rPr>
            <w:rStyle w:val="Kpr"/>
            <w:rFonts w:ascii="Times New Roman" w:hAnsi="Times New Roman"/>
            <w:noProof/>
            <w:color w:val="auto"/>
            <w:sz w:val="32"/>
            <w:szCs w:val="24"/>
          </w:rPr>
          <w:t xml:space="preserve"> </w:t>
        </w:r>
        <w:r w:rsidR="00590DF8" w:rsidRPr="00C4763E">
          <w:rPr>
            <w:rStyle w:val="Kpr"/>
            <w:rFonts w:ascii="Times New Roman" w:hAnsi="Times New Roman"/>
            <w:noProof/>
            <w:color w:val="auto"/>
            <w:sz w:val="24"/>
            <w:szCs w:val="24"/>
          </w:rPr>
          <w:t>iz</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element </w:t>
        </w:r>
        <w:r w:rsidR="00B857F9"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dağılım diyagramları</w:t>
        </w:r>
        <w:r w:rsidR="00590DF8" w:rsidRPr="00C4763E">
          <w:rPr>
            <w:rFonts w:ascii="Times New Roman" w:hAnsi="Times New Roman"/>
            <w:noProof/>
            <w:webHidden/>
            <w:sz w:val="24"/>
            <w:szCs w:val="24"/>
          </w:rPr>
          <w:tab/>
        </w:r>
        <w:r w:rsidR="00B857F9"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_Toc70102493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41</w:t>
        </w:r>
        <w:r w:rsidR="00590DF8" w:rsidRPr="00C4763E">
          <w:rPr>
            <w:rFonts w:ascii="Times New Roman" w:hAnsi="Times New Roman"/>
            <w:noProof/>
            <w:webHidden/>
            <w:sz w:val="24"/>
            <w:szCs w:val="24"/>
          </w:rPr>
          <w:fldChar w:fldCharType="end"/>
        </w:r>
      </w:hyperlink>
    </w:p>
    <w:p w14:paraId="1CE3AA99" w14:textId="6CD96257" w:rsidR="00590DF8"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70102494" w:history="1">
        <w:r w:rsidR="00590DF8" w:rsidRPr="00C4763E">
          <w:rPr>
            <w:rStyle w:val="Kpr"/>
            <w:rFonts w:ascii="Times New Roman" w:hAnsi="Times New Roman"/>
            <w:noProof/>
            <w:color w:val="auto"/>
            <w:sz w:val="24"/>
            <w:szCs w:val="24"/>
          </w:rPr>
          <w:t xml:space="preserve">Şekil 3. 30. Kopuz Granitoyidi örneklerinin kondirite (Boynton,  1984) </w:t>
        </w:r>
        <w:r w:rsidR="00590DF8" w:rsidRPr="00C4763E">
          <w:rPr>
            <w:rStyle w:val="Kpr"/>
            <w:rFonts w:ascii="Times New Roman" w:hAnsi="Times New Roman"/>
            <w:noProof/>
            <w:color w:val="auto"/>
            <w:sz w:val="40"/>
            <w:szCs w:val="24"/>
          </w:rPr>
          <w:t xml:space="preserve"> </w:t>
        </w:r>
        <w:r w:rsidR="00590DF8" w:rsidRPr="00C4763E">
          <w:rPr>
            <w:rStyle w:val="Kpr"/>
            <w:rFonts w:ascii="Times New Roman" w:hAnsi="Times New Roman"/>
            <w:noProof/>
            <w:color w:val="auto"/>
            <w:sz w:val="24"/>
            <w:szCs w:val="24"/>
          </w:rPr>
          <w:t>göre normalize edilmiş nadir toprak element diyagramları</w:t>
        </w:r>
        <w:r w:rsidR="00590DF8" w:rsidRPr="00C4763E">
          <w:rPr>
            <w:rFonts w:ascii="Times New Roman" w:hAnsi="Times New Roman"/>
            <w:noProof/>
            <w:webHidden/>
            <w:sz w:val="24"/>
            <w:szCs w:val="24"/>
          </w:rPr>
          <w:tab/>
        </w:r>
        <w:r w:rsidR="00D201E5"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_Toc70102494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42</w:t>
        </w:r>
        <w:r w:rsidR="00590DF8" w:rsidRPr="00C4763E">
          <w:rPr>
            <w:rFonts w:ascii="Times New Roman" w:hAnsi="Times New Roman"/>
            <w:noProof/>
            <w:webHidden/>
            <w:sz w:val="24"/>
            <w:szCs w:val="24"/>
          </w:rPr>
          <w:fldChar w:fldCharType="end"/>
        </w:r>
      </w:hyperlink>
    </w:p>
    <w:p w14:paraId="6514672D" w14:textId="6058AC77" w:rsidR="00590DF8" w:rsidRPr="00C4763E" w:rsidRDefault="002A2FBA" w:rsidP="00657AED">
      <w:pPr>
        <w:pStyle w:val="ekillerTablosu"/>
        <w:tabs>
          <w:tab w:val="right" w:leader="dot" w:pos="8777"/>
        </w:tabs>
        <w:spacing w:line="360" w:lineRule="auto"/>
        <w:ind w:left="1148" w:hanging="1148"/>
        <w:rPr>
          <w:rFonts w:ascii="Times New Roman" w:hAnsi="Times New Roman"/>
          <w:noProof/>
          <w:sz w:val="24"/>
          <w:szCs w:val="24"/>
        </w:rPr>
      </w:pPr>
      <w:hyperlink w:anchor="_Toc70102495" w:history="1">
        <w:r w:rsidR="00590DF8" w:rsidRPr="00C4763E">
          <w:rPr>
            <w:rStyle w:val="Kpr"/>
            <w:rFonts w:ascii="Times New Roman" w:hAnsi="Times New Roman"/>
            <w:noProof/>
            <w:color w:val="auto"/>
            <w:sz w:val="24"/>
            <w:szCs w:val="24"/>
          </w:rPr>
          <w:t>Şekil 3. 31. Kopuz Granitoyidi örneklerinin a) Nb’a karşı 10000xGa/Al ve b) Zr’a karşı 10000xGa/Al diyagramlarındaki (Whalen vd., 1987) konumları</w:t>
        </w:r>
        <w:r w:rsidR="00590DF8" w:rsidRPr="00C4763E">
          <w:rPr>
            <w:rFonts w:ascii="Times New Roman" w:hAnsi="Times New Roman"/>
            <w:noProof/>
            <w:webHidden/>
            <w:sz w:val="24"/>
            <w:szCs w:val="24"/>
          </w:rPr>
          <w:tab/>
        </w:r>
        <w:r w:rsidR="00D201E5" w:rsidRPr="00C4763E">
          <w:rPr>
            <w:rFonts w:ascii="Times New Roman" w:hAnsi="Times New Roman"/>
            <w:noProof/>
            <w:webHidden/>
            <w:sz w:val="24"/>
            <w:szCs w:val="24"/>
          </w:rPr>
          <w:t xml:space="preserve"> </w:t>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_Toc70102495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43</w:t>
        </w:r>
        <w:r w:rsidR="00590DF8" w:rsidRPr="00C4763E">
          <w:rPr>
            <w:rFonts w:ascii="Times New Roman" w:hAnsi="Times New Roman"/>
            <w:noProof/>
            <w:webHidden/>
            <w:sz w:val="24"/>
            <w:szCs w:val="24"/>
          </w:rPr>
          <w:fldChar w:fldCharType="end"/>
        </w:r>
      </w:hyperlink>
    </w:p>
    <w:p w14:paraId="6268115F" w14:textId="7E4EF46A" w:rsidR="00DA1312" w:rsidRPr="00C4763E" w:rsidRDefault="00DA1312" w:rsidP="00F31844">
      <w:pPr>
        <w:pStyle w:val="ekillerTablosu"/>
        <w:tabs>
          <w:tab w:val="right" w:leader="dot" w:pos="8777"/>
        </w:tabs>
        <w:spacing w:line="360" w:lineRule="auto"/>
        <w:ind w:left="1148" w:hanging="1148"/>
        <w:rPr>
          <w:rStyle w:val="Kpr"/>
          <w:rFonts w:ascii="Times New Roman" w:hAnsi="Times New Roman"/>
          <w:noProof/>
          <w:color w:val="auto"/>
          <w:sz w:val="24"/>
          <w:szCs w:val="24"/>
          <w:u w:val="none"/>
        </w:rPr>
      </w:pPr>
      <w:r w:rsidRPr="00C4763E">
        <w:rPr>
          <w:rStyle w:val="Kpr"/>
          <w:rFonts w:ascii="Times New Roman" w:hAnsi="Times New Roman"/>
          <w:noProof/>
          <w:color w:val="auto"/>
          <w:sz w:val="24"/>
          <w:szCs w:val="24"/>
          <w:u w:val="none"/>
        </w:rPr>
        <w:t xml:space="preserve">Şekil 3.32. Kopuz </w:t>
      </w:r>
      <w:r w:rsidR="003B2D48">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 xml:space="preserve">Granitoyidi </w:t>
      </w:r>
      <w:r w:rsidR="003B2D48">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 xml:space="preserve">örneklerinin </w:t>
      </w:r>
      <w:r w:rsidR="003B2D48">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 xml:space="preserve">a) Sr/Y’a karşı Y, </w:t>
      </w:r>
      <w:r w:rsidR="003B2D48">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b) FeOt/MgO’a karşı (Zr+Nb+Ce+Y) diyagramları. Simgeler Şekil 3.31’deki gibidir</w:t>
      </w:r>
      <w:r w:rsidR="00C4763E" w:rsidRPr="00C4763E">
        <w:rPr>
          <w:rStyle w:val="Kpr"/>
          <w:rFonts w:ascii="Times New Roman" w:hAnsi="Times New Roman"/>
          <w:noProof/>
          <w:webHidden/>
          <w:color w:val="auto"/>
          <w:sz w:val="24"/>
          <w:szCs w:val="24"/>
          <w:u w:val="none"/>
        </w:rPr>
        <w:tab/>
      </w:r>
      <w:r w:rsidRPr="00C4763E">
        <w:rPr>
          <w:rStyle w:val="Kpr"/>
          <w:rFonts w:ascii="Times New Roman" w:hAnsi="Times New Roman"/>
          <w:noProof/>
          <w:color w:val="auto"/>
          <w:sz w:val="24"/>
          <w:szCs w:val="24"/>
          <w:u w:val="none"/>
        </w:rPr>
        <w:t>44</w:t>
      </w:r>
    </w:p>
    <w:p w14:paraId="33297BE3" w14:textId="52B6CDD0" w:rsidR="003C6FC4" w:rsidRPr="00C4763E" w:rsidRDefault="00DA1312" w:rsidP="00F31844">
      <w:pPr>
        <w:pStyle w:val="ekillerTablosu"/>
        <w:tabs>
          <w:tab w:val="left" w:pos="8959"/>
        </w:tabs>
        <w:spacing w:line="360" w:lineRule="auto"/>
        <w:ind w:left="1148" w:right="-144" w:hanging="1148"/>
        <w:rPr>
          <w:rStyle w:val="Kpr"/>
          <w:rFonts w:ascii="Times New Roman" w:hAnsi="Times New Roman"/>
          <w:noProof/>
          <w:color w:val="auto"/>
          <w:sz w:val="24"/>
          <w:szCs w:val="24"/>
          <w:u w:val="none"/>
        </w:rPr>
      </w:pPr>
      <w:r w:rsidRPr="00C4763E">
        <w:rPr>
          <w:rStyle w:val="Kpr"/>
          <w:rFonts w:ascii="Times New Roman" w:hAnsi="Times New Roman"/>
          <w:noProof/>
          <w:color w:val="auto"/>
          <w:sz w:val="24"/>
          <w:szCs w:val="24"/>
          <w:u w:val="none"/>
        </w:rPr>
        <w:t>Şekil 3. 33</w:t>
      </w:r>
      <w:r w:rsidR="003B2D48">
        <w:rPr>
          <w:rStyle w:val="Kpr"/>
          <w:rFonts w:ascii="Times New Roman" w:hAnsi="Times New Roman"/>
          <w:noProof/>
          <w:color w:val="auto"/>
          <w:sz w:val="24"/>
          <w:szCs w:val="24"/>
          <w:u w:val="none"/>
        </w:rPr>
        <w:t>. Kopuz</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 xml:space="preserve">Granitoyidi </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örneklerin,</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 xml:space="preserve"> a) (Y+Nb)’a </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 xml:space="preserve">karşı </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 xml:space="preserve">Rb, </w:t>
      </w:r>
      <w:r w:rsidR="003B2D48">
        <w:rPr>
          <w:rStyle w:val="Kpr"/>
          <w:rFonts w:ascii="Times New Roman" w:hAnsi="Times New Roman"/>
          <w:noProof/>
          <w:color w:val="auto"/>
          <w:sz w:val="24"/>
          <w:szCs w:val="24"/>
          <w:u w:val="none"/>
        </w:rPr>
        <w:t xml:space="preserve"> </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 xml:space="preserve">b) Y’a </w:t>
      </w:r>
      <w:r w:rsidR="00C4763E" w:rsidRPr="00C4763E">
        <w:rPr>
          <w:rStyle w:val="Kpr"/>
          <w:rFonts w:ascii="Times New Roman" w:hAnsi="Times New Roman"/>
          <w:noProof/>
          <w:color w:val="auto"/>
          <w:sz w:val="24"/>
          <w:szCs w:val="24"/>
          <w:u w:val="none"/>
        </w:rPr>
        <w:t xml:space="preserve"> karşı Nb (Pearce vd., </w:t>
      </w:r>
      <w:r w:rsidRPr="00C4763E">
        <w:rPr>
          <w:rStyle w:val="Kpr"/>
          <w:rFonts w:ascii="Times New Roman" w:hAnsi="Times New Roman"/>
          <w:noProof/>
          <w:color w:val="auto"/>
          <w:sz w:val="24"/>
          <w:szCs w:val="24"/>
          <w:u w:val="none"/>
        </w:rPr>
        <w:t>1984),</w:t>
      </w:r>
      <w:r w:rsidR="00C4763E" w:rsidRPr="00C4763E">
        <w:rPr>
          <w:rStyle w:val="Kpr"/>
          <w:rFonts w:ascii="Times New Roman" w:hAnsi="Times New Roman"/>
          <w:noProof/>
          <w:color w:val="auto"/>
          <w:sz w:val="24"/>
          <w:szCs w:val="24"/>
          <w:u w:val="none"/>
        </w:rPr>
        <w:t xml:space="preserve"> </w:t>
      </w:r>
      <w:r w:rsidR="003B2D48">
        <w:rPr>
          <w:rStyle w:val="Kpr"/>
          <w:rFonts w:ascii="Times New Roman" w:hAnsi="Times New Roman"/>
          <w:noProof/>
          <w:color w:val="auto"/>
          <w:sz w:val="24"/>
          <w:szCs w:val="24"/>
          <w:u w:val="none"/>
        </w:rPr>
        <w:t xml:space="preserve">   c) Nb’a</w:t>
      </w:r>
      <w:r w:rsidR="00C4763E" w:rsidRPr="00C4763E">
        <w:rPr>
          <w:rStyle w:val="Kpr"/>
          <w:rFonts w:ascii="Times New Roman" w:hAnsi="Times New Roman"/>
          <w:noProof/>
          <w:color w:val="auto"/>
          <w:sz w:val="24"/>
          <w:szCs w:val="24"/>
          <w:u w:val="none"/>
        </w:rPr>
        <w:t xml:space="preserve">  </w:t>
      </w:r>
      <w:r w:rsidR="003B2D48">
        <w:rPr>
          <w:rStyle w:val="Kpr"/>
          <w:rFonts w:ascii="Times New Roman" w:hAnsi="Times New Roman"/>
          <w:noProof/>
          <w:color w:val="auto"/>
          <w:sz w:val="24"/>
          <w:szCs w:val="24"/>
          <w:u w:val="none"/>
        </w:rPr>
        <w:t xml:space="preserve">karşı </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 xml:space="preserve">Rb/Zr ve </w:t>
      </w:r>
      <w:r w:rsidR="003B2D48">
        <w:rPr>
          <w:rStyle w:val="Kpr"/>
          <w:rFonts w:ascii="Times New Roman" w:hAnsi="Times New Roman"/>
          <w:noProof/>
          <w:color w:val="auto"/>
          <w:sz w:val="24"/>
          <w:szCs w:val="24"/>
          <w:u w:val="none"/>
        </w:rPr>
        <w:t xml:space="preserve"> </w:t>
      </w:r>
      <w:r w:rsidR="00C4763E" w:rsidRPr="00C4763E">
        <w:rPr>
          <w:rStyle w:val="Kpr"/>
          <w:rFonts w:ascii="Times New Roman" w:hAnsi="Times New Roman"/>
          <w:noProof/>
          <w:color w:val="auto"/>
          <w:sz w:val="24"/>
          <w:szCs w:val="24"/>
          <w:u w:val="none"/>
        </w:rPr>
        <w:t xml:space="preserve"> </w:t>
      </w:r>
      <w:r w:rsidR="003B2D48">
        <w:rPr>
          <w:rStyle w:val="Kpr"/>
          <w:rFonts w:ascii="Times New Roman" w:hAnsi="Times New Roman"/>
          <w:noProof/>
          <w:color w:val="auto"/>
          <w:sz w:val="24"/>
          <w:szCs w:val="24"/>
          <w:u w:val="none"/>
        </w:rPr>
        <w:t xml:space="preserve"> </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 xml:space="preserve">d) Ta/Yb’a </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 xml:space="preserve">karşı </w:t>
      </w:r>
      <w:r w:rsidR="00C4763E" w:rsidRPr="00C4763E">
        <w:rPr>
          <w:rStyle w:val="Kpr"/>
          <w:rFonts w:ascii="Times New Roman" w:hAnsi="Times New Roman"/>
          <w:noProof/>
          <w:color w:val="auto"/>
          <w:sz w:val="24"/>
          <w:szCs w:val="24"/>
          <w:u w:val="none"/>
        </w:rPr>
        <w:t xml:space="preserve">   </w:t>
      </w:r>
      <w:r w:rsidR="003B2D48">
        <w:rPr>
          <w:rStyle w:val="Kpr"/>
          <w:rFonts w:ascii="Times New Roman" w:hAnsi="Times New Roman"/>
          <w:noProof/>
          <w:color w:val="auto"/>
          <w:sz w:val="24"/>
          <w:szCs w:val="24"/>
          <w:u w:val="none"/>
        </w:rPr>
        <w:t>Th/Yb diyagramlarındaki</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 xml:space="preserve">konumları. </w:t>
      </w:r>
      <w:r w:rsidR="003B2D48">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WPG: levha</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 xml:space="preserve"> içi </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 xml:space="preserve">granitler, </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Syn</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COLG: çarpışmayla</w:t>
      </w:r>
      <w:r w:rsidR="00C4763E" w:rsidRPr="00C4763E">
        <w:rPr>
          <w:rStyle w:val="Kpr"/>
          <w:rFonts w:ascii="Times New Roman" w:hAnsi="Times New Roman"/>
          <w:noProof/>
          <w:color w:val="auto"/>
          <w:sz w:val="24"/>
          <w:szCs w:val="24"/>
          <w:u w:val="none"/>
        </w:rPr>
        <w:t xml:space="preserve"> </w:t>
      </w:r>
      <w:r w:rsidR="003B2D48">
        <w:rPr>
          <w:rStyle w:val="Kpr"/>
          <w:rFonts w:ascii="Times New Roman" w:hAnsi="Times New Roman"/>
          <w:noProof/>
          <w:color w:val="auto"/>
          <w:sz w:val="24"/>
          <w:szCs w:val="24"/>
          <w:u w:val="none"/>
        </w:rPr>
        <w:t>eş zamanlı</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granitler, VAG: volkanik yay granitoyidleri, ORG: okyanus ortası sırtı granitleri</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(Brown vd., 1984; Simgeler</w:t>
      </w:r>
      <w:r w:rsidR="00C4763E" w:rsidRPr="00C4763E">
        <w:rPr>
          <w:rStyle w:val="Kpr"/>
          <w:rFonts w:ascii="Times New Roman" w:hAnsi="Times New Roman"/>
          <w:noProof/>
          <w:color w:val="auto"/>
          <w:sz w:val="24"/>
          <w:szCs w:val="24"/>
          <w:u w:val="none"/>
        </w:rPr>
        <w:t xml:space="preserve">   </w:t>
      </w:r>
      <w:r w:rsidRPr="00C4763E">
        <w:rPr>
          <w:rStyle w:val="Kpr"/>
          <w:rFonts w:ascii="Times New Roman" w:hAnsi="Times New Roman"/>
          <w:noProof/>
          <w:color w:val="auto"/>
          <w:sz w:val="24"/>
          <w:szCs w:val="24"/>
          <w:u w:val="none"/>
        </w:rPr>
        <w:t xml:space="preserve"> Şekil 3.31’deki gibidir)</w:t>
      </w:r>
      <w:r w:rsidR="00F31844">
        <w:rPr>
          <w:rStyle w:val="Kpr"/>
          <w:rFonts w:ascii="Times New Roman" w:hAnsi="Times New Roman"/>
          <w:noProof/>
          <w:color w:val="auto"/>
          <w:sz w:val="24"/>
          <w:szCs w:val="24"/>
          <w:u w:val="none"/>
        </w:rPr>
        <w:t xml:space="preserve">  </w:t>
      </w:r>
      <w:r w:rsidRPr="00C4763E">
        <w:rPr>
          <w:rStyle w:val="Kpr"/>
          <w:rFonts w:ascii="Times New Roman" w:hAnsi="Times New Roman"/>
          <w:b/>
          <w:noProof/>
          <w:color w:val="auto"/>
          <w:szCs w:val="24"/>
          <w:u w:val="none"/>
        </w:rPr>
        <w:t>……………………………………………………………</w:t>
      </w:r>
      <w:r w:rsidR="00C4763E" w:rsidRPr="00C4763E">
        <w:rPr>
          <w:rStyle w:val="Kpr"/>
          <w:rFonts w:ascii="Times New Roman" w:hAnsi="Times New Roman"/>
          <w:b/>
          <w:noProof/>
          <w:color w:val="auto"/>
          <w:szCs w:val="24"/>
          <w:u w:val="none"/>
        </w:rPr>
        <w:t>……</w:t>
      </w:r>
      <w:r w:rsidRPr="00C4763E">
        <w:rPr>
          <w:rStyle w:val="Kpr"/>
          <w:rFonts w:ascii="Times New Roman" w:hAnsi="Times New Roman"/>
          <w:b/>
          <w:noProof/>
          <w:color w:val="auto"/>
          <w:szCs w:val="24"/>
          <w:u w:val="none"/>
        </w:rPr>
        <w:t>…</w:t>
      </w:r>
      <w:r w:rsidR="00C4763E" w:rsidRPr="00C4763E">
        <w:rPr>
          <w:rStyle w:val="Kpr"/>
          <w:rFonts w:ascii="Times New Roman" w:hAnsi="Times New Roman"/>
          <w:b/>
          <w:noProof/>
          <w:color w:val="auto"/>
          <w:szCs w:val="24"/>
          <w:u w:val="none"/>
        </w:rPr>
        <w:t>………………</w:t>
      </w:r>
      <w:r w:rsidRPr="00C4763E">
        <w:rPr>
          <w:rStyle w:val="Kpr"/>
          <w:rFonts w:ascii="Times New Roman" w:hAnsi="Times New Roman"/>
          <w:b/>
          <w:noProof/>
          <w:color w:val="auto"/>
          <w:szCs w:val="24"/>
          <w:u w:val="none"/>
        </w:rPr>
        <w:t>….</w:t>
      </w:r>
      <w:r w:rsidRPr="00C4763E">
        <w:rPr>
          <w:rStyle w:val="Kpr"/>
          <w:rFonts w:ascii="Times New Roman" w:hAnsi="Times New Roman"/>
          <w:noProof/>
          <w:color w:val="auto"/>
          <w:sz w:val="24"/>
          <w:szCs w:val="24"/>
          <w:u w:val="none"/>
        </w:rPr>
        <w:t>44</w:t>
      </w:r>
    </w:p>
    <w:p w14:paraId="244A26A4" w14:textId="4A02751C" w:rsidR="0040162E" w:rsidRPr="00C4763E" w:rsidRDefault="002A2FBA" w:rsidP="00F31844">
      <w:pPr>
        <w:pStyle w:val="ekillerTablosu"/>
        <w:tabs>
          <w:tab w:val="right" w:leader="dot" w:pos="8789"/>
        </w:tabs>
        <w:spacing w:line="360" w:lineRule="auto"/>
        <w:ind w:left="1148" w:right="-2" w:hanging="1148"/>
        <w:rPr>
          <w:rFonts w:ascii="Times New Roman" w:hAnsi="Times New Roman"/>
          <w:noProof/>
          <w:sz w:val="24"/>
          <w:szCs w:val="24"/>
        </w:rPr>
      </w:pPr>
      <w:hyperlink w:anchor="_Toc70102497" w:history="1">
        <w:r w:rsidR="00EF6C31" w:rsidRPr="00C4763E">
          <w:rPr>
            <w:rStyle w:val="Kpr"/>
            <w:rFonts w:ascii="Times New Roman" w:hAnsi="Times New Roman"/>
            <w:noProof/>
            <w:color w:val="auto"/>
            <w:sz w:val="24"/>
            <w:szCs w:val="24"/>
          </w:rPr>
          <w:t>Şekil 3. 34</w:t>
        </w:r>
        <w:r w:rsidR="00590DF8" w:rsidRPr="00C4763E">
          <w:rPr>
            <w:rStyle w:val="Kpr"/>
            <w:rFonts w:ascii="Times New Roman" w:hAnsi="Times New Roman"/>
            <w:noProof/>
            <w:color w:val="auto"/>
            <w:sz w:val="24"/>
            <w:szCs w:val="24"/>
          </w:rPr>
          <w:t xml:space="preserve">. Granitoyid     örneklerinin    R1’e </w:t>
        </w:r>
        <w:r w:rsidR="00D201E5"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karşı </w:t>
        </w:r>
        <w:r w:rsidR="00D201E5"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R2 </w:t>
        </w:r>
        <w:r w:rsidR="00D201E5"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diyagramındaki </w:t>
        </w:r>
        <w:r w:rsidR="00D201E5" w:rsidRPr="00C4763E">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konumları      (Batchelor     ve    Bowden,   1985,   Simgeler Şekil 3.31’deki</w:t>
        </w:r>
        <w:r w:rsidR="00F31844">
          <w:rPr>
            <w:rStyle w:val="Kpr"/>
            <w:rFonts w:ascii="Times New Roman" w:hAnsi="Times New Roman"/>
            <w:noProof/>
            <w:color w:val="auto"/>
            <w:sz w:val="24"/>
            <w:szCs w:val="24"/>
          </w:rPr>
          <w:t xml:space="preserve"> </w:t>
        </w:r>
        <w:r w:rsidR="00590DF8" w:rsidRPr="00C4763E">
          <w:rPr>
            <w:rStyle w:val="Kpr"/>
            <w:rFonts w:ascii="Times New Roman" w:hAnsi="Times New Roman"/>
            <w:noProof/>
            <w:color w:val="auto"/>
            <w:sz w:val="24"/>
            <w:szCs w:val="24"/>
          </w:rPr>
          <w:t xml:space="preserve"> gibid</w:t>
        </w:r>
        <w:r w:rsidR="00C4763E" w:rsidRPr="00C4763E">
          <w:rPr>
            <w:rStyle w:val="Kpr"/>
            <w:rFonts w:ascii="Times New Roman" w:hAnsi="Times New Roman"/>
            <w:noProof/>
            <w:color w:val="auto"/>
            <w:sz w:val="24"/>
            <w:szCs w:val="24"/>
          </w:rPr>
          <w:t>ir)</w:t>
        </w:r>
        <w:r w:rsidR="00C4763E" w:rsidRPr="00C4763E">
          <w:rPr>
            <w:noProof/>
            <w:webHidden/>
          </w:rPr>
          <w:t xml:space="preserve"> </w:t>
        </w:r>
        <w:r w:rsidR="00C4763E" w:rsidRPr="00C4763E">
          <w:rPr>
            <w:rStyle w:val="Kpr"/>
            <w:rFonts w:ascii="Times New Roman" w:hAnsi="Times New Roman"/>
            <w:noProof/>
            <w:webHidden/>
            <w:color w:val="auto"/>
            <w:sz w:val="24"/>
            <w:szCs w:val="24"/>
          </w:rPr>
          <w:tab/>
        </w:r>
        <w:r w:rsidR="00590DF8" w:rsidRPr="00C4763E">
          <w:rPr>
            <w:rFonts w:ascii="Times New Roman" w:hAnsi="Times New Roman"/>
            <w:noProof/>
            <w:webHidden/>
            <w:sz w:val="24"/>
            <w:szCs w:val="24"/>
          </w:rPr>
          <w:fldChar w:fldCharType="begin"/>
        </w:r>
        <w:r w:rsidR="00590DF8" w:rsidRPr="00C4763E">
          <w:rPr>
            <w:rFonts w:ascii="Times New Roman" w:hAnsi="Times New Roman"/>
            <w:noProof/>
            <w:webHidden/>
            <w:sz w:val="24"/>
            <w:szCs w:val="24"/>
          </w:rPr>
          <w:instrText xml:space="preserve"> PAGEREF _Toc70102497 \h </w:instrText>
        </w:r>
        <w:r w:rsidR="00590DF8" w:rsidRPr="00C4763E">
          <w:rPr>
            <w:rFonts w:ascii="Times New Roman" w:hAnsi="Times New Roman"/>
            <w:noProof/>
            <w:webHidden/>
            <w:sz w:val="24"/>
            <w:szCs w:val="24"/>
          </w:rPr>
        </w:r>
        <w:r w:rsidR="00590DF8"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45</w:t>
        </w:r>
        <w:r w:rsidR="00590DF8" w:rsidRPr="00C4763E">
          <w:rPr>
            <w:rFonts w:ascii="Times New Roman" w:hAnsi="Times New Roman"/>
            <w:noProof/>
            <w:webHidden/>
            <w:sz w:val="24"/>
            <w:szCs w:val="24"/>
          </w:rPr>
          <w:fldChar w:fldCharType="end"/>
        </w:r>
      </w:hyperlink>
      <w:r w:rsidR="0040162E" w:rsidRPr="00C4763E">
        <w:rPr>
          <w:rFonts w:ascii="Times New Roman" w:hAnsi="Times New Roman"/>
          <w:sz w:val="24"/>
          <w:szCs w:val="24"/>
        </w:rPr>
        <w:fldChar w:fldCharType="end"/>
      </w:r>
      <w:r w:rsidR="0040162E" w:rsidRPr="00C4763E">
        <w:rPr>
          <w:rFonts w:ascii="Times New Roman" w:hAnsi="Times New Roman"/>
          <w:sz w:val="24"/>
          <w:szCs w:val="24"/>
        </w:rPr>
        <w:fldChar w:fldCharType="begin"/>
      </w:r>
      <w:r w:rsidR="0040162E" w:rsidRPr="00C4763E">
        <w:rPr>
          <w:rFonts w:ascii="Times New Roman" w:hAnsi="Times New Roman"/>
          <w:sz w:val="24"/>
          <w:szCs w:val="24"/>
        </w:rPr>
        <w:instrText xml:space="preserve"> TOC \h \z \c "Şekil 4." </w:instrText>
      </w:r>
      <w:r w:rsidR="0040162E" w:rsidRPr="00C4763E">
        <w:rPr>
          <w:rFonts w:ascii="Times New Roman" w:hAnsi="Times New Roman"/>
          <w:sz w:val="24"/>
          <w:szCs w:val="24"/>
        </w:rPr>
        <w:fldChar w:fldCharType="separate"/>
      </w:r>
    </w:p>
    <w:p w14:paraId="4BB91E0B" w14:textId="08D103D2" w:rsidR="0040162E" w:rsidRPr="00C4763E" w:rsidRDefault="002A2FBA" w:rsidP="00F31844">
      <w:pPr>
        <w:pStyle w:val="ekillerTablosu"/>
        <w:tabs>
          <w:tab w:val="right" w:leader="dot" w:pos="8789"/>
        </w:tabs>
        <w:spacing w:line="360" w:lineRule="auto"/>
        <w:ind w:left="1148" w:hanging="1148"/>
        <w:rPr>
          <w:rFonts w:ascii="Times New Roman" w:eastAsia="Times New Roman" w:hAnsi="Times New Roman"/>
          <w:noProof/>
          <w:sz w:val="24"/>
          <w:szCs w:val="24"/>
          <w:lang w:eastAsia="tr-TR"/>
        </w:rPr>
      </w:pPr>
      <w:hyperlink w:anchor="_Toc69937522" w:history="1">
        <w:r w:rsidR="0040162E" w:rsidRPr="00C4763E">
          <w:rPr>
            <w:rStyle w:val="Kpr"/>
            <w:rFonts w:ascii="Times New Roman" w:hAnsi="Times New Roman"/>
            <w:noProof/>
            <w:color w:val="auto"/>
            <w:sz w:val="24"/>
            <w:szCs w:val="24"/>
          </w:rPr>
          <w:t xml:space="preserve">Şekil 4. 1.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Granitoyidik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kayaçların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Sr’ye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karşı Rb/Sr </w:t>
        </w:r>
        <w:r w:rsidR="00D201E5"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diyagramlarındaki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dağılımı. Kılıçkaya Granitoyidi (Kaygusuz ve Öztürk, 2015).</w:t>
        </w:r>
        <w:r w:rsidR="0040162E" w:rsidRPr="00C4763E">
          <w:rPr>
            <w:rFonts w:ascii="Times New Roman" w:hAnsi="Times New Roman"/>
            <w:noProof/>
            <w:webHidden/>
            <w:sz w:val="24"/>
            <w:szCs w:val="24"/>
          </w:rPr>
          <w:tab/>
        </w:r>
        <w:r w:rsidR="007B1AC6" w:rsidRPr="00C4763E">
          <w:rPr>
            <w:rFonts w:ascii="Times New Roman" w:hAnsi="Times New Roman"/>
            <w:noProof/>
            <w:webHidden/>
            <w:sz w:val="24"/>
            <w:szCs w:val="24"/>
          </w:rPr>
          <w:t xml:space="preserve"> </w:t>
        </w:r>
        <w:r w:rsidR="0040162E" w:rsidRPr="00C4763E">
          <w:rPr>
            <w:rFonts w:ascii="Times New Roman" w:hAnsi="Times New Roman"/>
            <w:noProof/>
            <w:webHidden/>
            <w:sz w:val="24"/>
            <w:szCs w:val="24"/>
          </w:rPr>
          <w:fldChar w:fldCharType="begin"/>
        </w:r>
        <w:r w:rsidR="0040162E" w:rsidRPr="00C4763E">
          <w:rPr>
            <w:rFonts w:ascii="Times New Roman" w:hAnsi="Times New Roman"/>
            <w:noProof/>
            <w:webHidden/>
            <w:sz w:val="24"/>
            <w:szCs w:val="24"/>
          </w:rPr>
          <w:instrText xml:space="preserve"> PAGEREF _Toc69937522 \h </w:instrText>
        </w:r>
        <w:r w:rsidR="0040162E" w:rsidRPr="00C4763E">
          <w:rPr>
            <w:rFonts w:ascii="Times New Roman" w:hAnsi="Times New Roman"/>
            <w:noProof/>
            <w:webHidden/>
            <w:sz w:val="24"/>
            <w:szCs w:val="24"/>
          </w:rPr>
        </w:r>
        <w:r w:rsidR="0040162E"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48</w:t>
        </w:r>
        <w:r w:rsidR="0040162E" w:rsidRPr="00C4763E">
          <w:rPr>
            <w:rFonts w:ascii="Times New Roman" w:hAnsi="Times New Roman"/>
            <w:noProof/>
            <w:webHidden/>
            <w:sz w:val="24"/>
            <w:szCs w:val="24"/>
          </w:rPr>
          <w:fldChar w:fldCharType="end"/>
        </w:r>
      </w:hyperlink>
    </w:p>
    <w:p w14:paraId="17C27C3E" w14:textId="2401AEF5" w:rsidR="0040162E" w:rsidRPr="00C4763E" w:rsidRDefault="002A2FBA" w:rsidP="00F31844">
      <w:pPr>
        <w:pStyle w:val="ekillerTablosu"/>
        <w:tabs>
          <w:tab w:val="right" w:leader="dot" w:pos="8789"/>
        </w:tabs>
        <w:spacing w:line="360" w:lineRule="auto"/>
        <w:ind w:left="1148" w:hanging="1148"/>
        <w:rPr>
          <w:rFonts w:ascii="Times New Roman" w:eastAsia="Times New Roman" w:hAnsi="Times New Roman"/>
          <w:noProof/>
          <w:sz w:val="24"/>
          <w:szCs w:val="24"/>
          <w:lang w:eastAsia="tr-TR"/>
        </w:rPr>
      </w:pPr>
      <w:hyperlink w:anchor="_Toc69937523" w:history="1">
        <w:r w:rsidR="0040162E" w:rsidRPr="00C4763E">
          <w:rPr>
            <w:rStyle w:val="Kpr"/>
            <w:rFonts w:ascii="Times New Roman" w:hAnsi="Times New Roman"/>
            <w:noProof/>
            <w:color w:val="auto"/>
            <w:sz w:val="24"/>
            <w:szCs w:val="24"/>
          </w:rPr>
          <w:t xml:space="preserve">Şekil 4. 2.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Granitoyidik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kayaçların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Sr’ye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karşı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Ba/Sr</w:t>
        </w:r>
        <w:r w:rsidR="007B1AC6" w:rsidRPr="00C4763E">
          <w:rPr>
            <w:rStyle w:val="Kpr"/>
            <w:rFonts w:ascii="Times New Roman" w:hAnsi="Times New Roman"/>
            <w:noProof/>
            <w:color w:val="auto"/>
            <w:sz w:val="24"/>
            <w:szCs w:val="24"/>
          </w:rPr>
          <w:t xml:space="preserve">  </w:t>
        </w:r>
        <w:r w:rsidR="00D201E5"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diyagramındaki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dağılımı. </w:t>
        </w:r>
        <w:r w:rsidR="007B1AC6" w:rsidRPr="00C4763E">
          <w:rPr>
            <w:rStyle w:val="Kpr"/>
            <w:rFonts w:ascii="Times New Roman" w:hAnsi="Times New Roman"/>
            <w:noProof/>
            <w:color w:val="auto"/>
            <w:sz w:val="24"/>
            <w:szCs w:val="24"/>
          </w:rPr>
          <w:br/>
        </w:r>
        <w:r w:rsidR="0040162E" w:rsidRPr="00C4763E">
          <w:rPr>
            <w:rStyle w:val="Kpr"/>
            <w:rFonts w:ascii="Times New Roman" w:hAnsi="Times New Roman"/>
            <w:noProof/>
            <w:color w:val="auto"/>
            <w:sz w:val="24"/>
            <w:szCs w:val="24"/>
          </w:rPr>
          <w:t>Kılıçkaya Granitoyidi (Kaygusuz ve Öztürk, 2015, Simgeler</w:t>
        </w:r>
        <w:r w:rsidR="003B2D48">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 Şekil 4.1’deki gibidir).</w:t>
        </w:r>
        <w:r w:rsidR="0040162E" w:rsidRPr="00C4763E">
          <w:rPr>
            <w:rFonts w:ascii="Times New Roman" w:hAnsi="Times New Roman"/>
            <w:noProof/>
            <w:webHidden/>
            <w:sz w:val="24"/>
            <w:szCs w:val="24"/>
          </w:rPr>
          <w:tab/>
        </w:r>
        <w:r w:rsidR="007B1AC6" w:rsidRPr="00C4763E">
          <w:rPr>
            <w:rFonts w:ascii="Times New Roman" w:hAnsi="Times New Roman"/>
            <w:noProof/>
            <w:webHidden/>
            <w:sz w:val="24"/>
            <w:szCs w:val="24"/>
          </w:rPr>
          <w:t xml:space="preserve"> </w:t>
        </w:r>
        <w:r w:rsidR="0040162E" w:rsidRPr="00C4763E">
          <w:rPr>
            <w:rFonts w:ascii="Times New Roman" w:hAnsi="Times New Roman"/>
            <w:noProof/>
            <w:webHidden/>
            <w:sz w:val="24"/>
            <w:szCs w:val="24"/>
          </w:rPr>
          <w:fldChar w:fldCharType="begin"/>
        </w:r>
        <w:r w:rsidR="0040162E" w:rsidRPr="00C4763E">
          <w:rPr>
            <w:rFonts w:ascii="Times New Roman" w:hAnsi="Times New Roman"/>
            <w:noProof/>
            <w:webHidden/>
            <w:sz w:val="24"/>
            <w:szCs w:val="24"/>
          </w:rPr>
          <w:instrText xml:space="preserve"> PAGEREF _Toc69937523 \h </w:instrText>
        </w:r>
        <w:r w:rsidR="0040162E" w:rsidRPr="00C4763E">
          <w:rPr>
            <w:rFonts w:ascii="Times New Roman" w:hAnsi="Times New Roman"/>
            <w:noProof/>
            <w:webHidden/>
            <w:sz w:val="24"/>
            <w:szCs w:val="24"/>
          </w:rPr>
        </w:r>
        <w:r w:rsidR="0040162E"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48</w:t>
        </w:r>
        <w:r w:rsidR="0040162E" w:rsidRPr="00C4763E">
          <w:rPr>
            <w:rFonts w:ascii="Times New Roman" w:hAnsi="Times New Roman"/>
            <w:noProof/>
            <w:webHidden/>
            <w:sz w:val="24"/>
            <w:szCs w:val="24"/>
          </w:rPr>
          <w:fldChar w:fldCharType="end"/>
        </w:r>
      </w:hyperlink>
    </w:p>
    <w:p w14:paraId="1B250DC0" w14:textId="0E405BE1" w:rsidR="0040162E" w:rsidRPr="00C4763E" w:rsidRDefault="002A2FBA" w:rsidP="00F31844">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69937524" w:history="1">
        <w:r w:rsidR="0040162E" w:rsidRPr="00C4763E">
          <w:rPr>
            <w:rStyle w:val="Kpr"/>
            <w:rFonts w:ascii="Times New Roman" w:hAnsi="Times New Roman"/>
            <w:noProof/>
            <w:color w:val="auto"/>
            <w:sz w:val="24"/>
            <w:szCs w:val="24"/>
          </w:rPr>
          <w:t>Şekil 4. 3.</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 Kopuz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Granitoyidi’nde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magma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karışımını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ifade</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 eden </w:t>
        </w:r>
        <w:r w:rsidR="007B1AC6" w:rsidRPr="00C4763E">
          <w:rPr>
            <w:rStyle w:val="Kpr"/>
            <w:rFonts w:ascii="Times New Roman" w:hAnsi="Times New Roman"/>
            <w:noProof/>
            <w:color w:val="auto"/>
            <w:sz w:val="24"/>
            <w:szCs w:val="24"/>
          </w:rPr>
          <w:t xml:space="preserve">  </w:t>
        </w:r>
        <w:r w:rsidR="00D201E5" w:rsidRPr="00C4763E">
          <w:rPr>
            <w:rStyle w:val="Kpr"/>
            <w:rFonts w:ascii="Times New Roman" w:hAnsi="Times New Roman"/>
            <w:noProof/>
            <w:color w:val="auto"/>
            <w:sz w:val="24"/>
            <w:szCs w:val="24"/>
          </w:rPr>
          <w:t xml:space="preserve">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dokular. </w:t>
        </w:r>
        <w:r w:rsidR="007B1AC6" w:rsidRPr="00C4763E">
          <w:rPr>
            <w:rStyle w:val="Kpr"/>
            <w:rFonts w:ascii="Times New Roman" w:hAnsi="Times New Roman"/>
            <w:noProof/>
            <w:color w:val="auto"/>
            <w:sz w:val="24"/>
            <w:szCs w:val="24"/>
          </w:rPr>
          <w:br/>
        </w:r>
        <w:r w:rsidR="0040162E" w:rsidRPr="00C4763E">
          <w:rPr>
            <w:rStyle w:val="Kpr"/>
            <w:rFonts w:ascii="Times New Roman" w:hAnsi="Times New Roman"/>
            <w:noProof/>
            <w:color w:val="auto"/>
            <w:sz w:val="24"/>
            <w:szCs w:val="24"/>
          </w:rPr>
          <w:t>a) Ortoklazda</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 poiklitik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doku</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 (Örn.No: C10, +N).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b) Zonlu</w:t>
        </w:r>
        <w:r w:rsidR="00D201E5" w:rsidRPr="00C4763E">
          <w:rPr>
            <w:rStyle w:val="Kpr"/>
            <w:rFonts w:ascii="Times New Roman" w:hAnsi="Times New Roman"/>
            <w:noProof/>
            <w:color w:val="auto"/>
            <w:sz w:val="32"/>
            <w:szCs w:val="24"/>
          </w:rPr>
          <w:t xml:space="preserve"> </w:t>
        </w:r>
        <w:r w:rsidR="0040162E" w:rsidRPr="00C4763E">
          <w:rPr>
            <w:rStyle w:val="Kpr"/>
            <w:rFonts w:ascii="Times New Roman" w:hAnsi="Times New Roman"/>
            <w:noProof/>
            <w:color w:val="auto"/>
            <w:sz w:val="32"/>
            <w:szCs w:val="24"/>
          </w:rPr>
          <w:t xml:space="preserve"> </w:t>
        </w:r>
        <w:r w:rsidR="0040162E" w:rsidRPr="00C4763E">
          <w:rPr>
            <w:rStyle w:val="Kpr"/>
            <w:rFonts w:ascii="Times New Roman" w:hAnsi="Times New Roman"/>
            <w:noProof/>
            <w:color w:val="auto"/>
            <w:sz w:val="24"/>
            <w:szCs w:val="24"/>
          </w:rPr>
          <w:t xml:space="preserve">plajiyoklas </w:t>
        </w:r>
        <w:r w:rsidR="0040162E" w:rsidRPr="00C4763E">
          <w:rPr>
            <w:rStyle w:val="Kpr"/>
            <w:rFonts w:ascii="Times New Roman" w:hAnsi="Times New Roman"/>
            <w:noProof/>
            <w:color w:val="auto"/>
            <w:sz w:val="24"/>
            <w:szCs w:val="24"/>
          </w:rPr>
          <w:lastRenderedPageBreak/>
          <w:t>(Örn.No: C19, +N)</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 (Ku:</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 Kuvars, Pl: </w:t>
        </w:r>
        <w:r w:rsidR="007B1AC6" w:rsidRPr="00C4763E">
          <w:rPr>
            <w:rStyle w:val="Kpr"/>
            <w:rFonts w:ascii="Times New Roman" w:hAnsi="Times New Roman"/>
            <w:noProof/>
            <w:color w:val="auto"/>
            <w:sz w:val="24"/>
            <w:szCs w:val="24"/>
          </w:rPr>
          <w:t xml:space="preserve"> </w:t>
        </w:r>
        <w:r w:rsidR="00D201E5" w:rsidRPr="00C4763E">
          <w:rPr>
            <w:rStyle w:val="Kpr"/>
            <w:rFonts w:ascii="Times New Roman" w:hAnsi="Times New Roman"/>
            <w:noProof/>
            <w:color w:val="auto"/>
            <w:sz w:val="24"/>
            <w:szCs w:val="24"/>
          </w:rPr>
          <w:t xml:space="preserve">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Plajiyoklas,</w:t>
        </w:r>
        <w:r w:rsidR="007B1AC6" w:rsidRPr="00C4763E">
          <w:rPr>
            <w:rStyle w:val="Kpr"/>
            <w:rFonts w:ascii="Times New Roman" w:hAnsi="Times New Roman"/>
            <w:noProof/>
            <w:color w:val="auto"/>
            <w:sz w:val="24"/>
            <w:szCs w:val="24"/>
          </w:rPr>
          <w:t xml:space="preserve"> </w:t>
        </w:r>
        <w:r w:rsidR="007B1AC6" w:rsidRPr="00C4763E">
          <w:rPr>
            <w:rStyle w:val="Kpr"/>
            <w:rFonts w:ascii="Times New Roman" w:hAnsi="Times New Roman"/>
            <w:noProof/>
            <w:color w:val="auto"/>
            <w:sz w:val="28"/>
            <w:szCs w:val="24"/>
          </w:rPr>
          <w:t xml:space="preserve">  </w:t>
        </w:r>
        <w:r w:rsidR="0040162E" w:rsidRPr="00C4763E">
          <w:rPr>
            <w:rStyle w:val="Kpr"/>
            <w:rFonts w:ascii="Times New Roman" w:hAnsi="Times New Roman"/>
            <w:noProof/>
            <w:color w:val="auto"/>
            <w:sz w:val="28"/>
            <w:szCs w:val="24"/>
          </w:rPr>
          <w:t xml:space="preserve"> </w:t>
        </w:r>
        <w:r w:rsidR="0040162E" w:rsidRPr="00C4763E">
          <w:rPr>
            <w:rStyle w:val="Kpr"/>
            <w:rFonts w:ascii="Times New Roman" w:hAnsi="Times New Roman"/>
            <w:noProof/>
            <w:color w:val="auto"/>
            <w:sz w:val="24"/>
            <w:szCs w:val="24"/>
          </w:rPr>
          <w:t xml:space="preserve">Ort: Ortoklas,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Hb: Hornblend, Bi: Biyotit)</w:t>
        </w:r>
        <w:r w:rsidR="0040162E" w:rsidRPr="00C4763E">
          <w:rPr>
            <w:rFonts w:ascii="Times New Roman" w:hAnsi="Times New Roman"/>
            <w:noProof/>
            <w:webHidden/>
            <w:sz w:val="24"/>
            <w:szCs w:val="24"/>
          </w:rPr>
          <w:tab/>
        </w:r>
        <w:r w:rsidR="007B1AC6" w:rsidRPr="00C4763E">
          <w:rPr>
            <w:rFonts w:ascii="Times New Roman" w:hAnsi="Times New Roman"/>
            <w:noProof/>
            <w:webHidden/>
            <w:sz w:val="24"/>
            <w:szCs w:val="24"/>
          </w:rPr>
          <w:t xml:space="preserve"> </w:t>
        </w:r>
        <w:r w:rsidR="0040162E" w:rsidRPr="00C4763E">
          <w:rPr>
            <w:rFonts w:ascii="Times New Roman" w:hAnsi="Times New Roman"/>
            <w:noProof/>
            <w:webHidden/>
            <w:sz w:val="24"/>
            <w:szCs w:val="24"/>
          </w:rPr>
          <w:fldChar w:fldCharType="begin"/>
        </w:r>
        <w:r w:rsidR="0040162E" w:rsidRPr="00C4763E">
          <w:rPr>
            <w:rFonts w:ascii="Times New Roman" w:hAnsi="Times New Roman"/>
            <w:noProof/>
            <w:webHidden/>
            <w:sz w:val="24"/>
            <w:szCs w:val="24"/>
          </w:rPr>
          <w:instrText xml:space="preserve"> PAGEREF _Toc69937524 \h </w:instrText>
        </w:r>
        <w:r w:rsidR="0040162E" w:rsidRPr="00C4763E">
          <w:rPr>
            <w:rFonts w:ascii="Times New Roman" w:hAnsi="Times New Roman"/>
            <w:noProof/>
            <w:webHidden/>
            <w:sz w:val="24"/>
            <w:szCs w:val="24"/>
          </w:rPr>
        </w:r>
        <w:r w:rsidR="0040162E"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49</w:t>
        </w:r>
        <w:r w:rsidR="0040162E" w:rsidRPr="00C4763E">
          <w:rPr>
            <w:rFonts w:ascii="Times New Roman" w:hAnsi="Times New Roman"/>
            <w:noProof/>
            <w:webHidden/>
            <w:sz w:val="24"/>
            <w:szCs w:val="24"/>
          </w:rPr>
          <w:fldChar w:fldCharType="end"/>
        </w:r>
      </w:hyperlink>
    </w:p>
    <w:p w14:paraId="778D2D34" w14:textId="39B4BA15" w:rsidR="0040162E"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69937525" w:history="1">
        <w:r w:rsidR="0040162E" w:rsidRPr="00C4763E">
          <w:rPr>
            <w:rStyle w:val="Kpr"/>
            <w:rFonts w:ascii="Times New Roman" w:hAnsi="Times New Roman"/>
            <w:noProof/>
            <w:color w:val="auto"/>
            <w:sz w:val="24"/>
            <w:szCs w:val="24"/>
          </w:rPr>
          <w:t xml:space="preserve">Şekil 4. 4.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Granitoyid</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 örneklerinin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a) Sr/Zr-Ti/Zr,</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 b) Rb/Sr-Ti/Zr ve </w:t>
        </w:r>
        <w:r w:rsidR="007B1AC6" w:rsidRPr="00C4763E">
          <w:rPr>
            <w:rStyle w:val="Kpr"/>
            <w:rFonts w:ascii="Times New Roman" w:hAnsi="Times New Roman"/>
            <w:noProof/>
            <w:color w:val="auto"/>
            <w:sz w:val="24"/>
            <w:szCs w:val="24"/>
          </w:rPr>
          <w:t xml:space="preserve">  </w:t>
        </w:r>
        <w:r w:rsidR="00D201E5"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c) Sr/Rb-Sr diyagramlarındaki dağılımları (Simgeler Şekil 4.1’deki gibidir).</w:t>
        </w:r>
        <w:r w:rsidR="0040162E" w:rsidRPr="00C4763E">
          <w:rPr>
            <w:rFonts w:ascii="Times New Roman" w:hAnsi="Times New Roman"/>
            <w:noProof/>
            <w:webHidden/>
            <w:sz w:val="24"/>
            <w:szCs w:val="24"/>
          </w:rPr>
          <w:tab/>
        </w:r>
        <w:r w:rsidR="007B1AC6" w:rsidRPr="00C4763E">
          <w:rPr>
            <w:rFonts w:ascii="Times New Roman" w:hAnsi="Times New Roman"/>
            <w:noProof/>
            <w:webHidden/>
            <w:sz w:val="24"/>
            <w:szCs w:val="24"/>
          </w:rPr>
          <w:t xml:space="preserve"> </w:t>
        </w:r>
        <w:r w:rsidR="0040162E" w:rsidRPr="00C4763E">
          <w:rPr>
            <w:rFonts w:ascii="Times New Roman" w:hAnsi="Times New Roman"/>
            <w:noProof/>
            <w:webHidden/>
            <w:sz w:val="24"/>
            <w:szCs w:val="24"/>
          </w:rPr>
          <w:fldChar w:fldCharType="begin"/>
        </w:r>
        <w:r w:rsidR="0040162E" w:rsidRPr="00C4763E">
          <w:rPr>
            <w:rFonts w:ascii="Times New Roman" w:hAnsi="Times New Roman"/>
            <w:noProof/>
            <w:webHidden/>
            <w:sz w:val="24"/>
            <w:szCs w:val="24"/>
          </w:rPr>
          <w:instrText xml:space="preserve"> PAGEREF _Toc69937525 \h </w:instrText>
        </w:r>
        <w:r w:rsidR="0040162E" w:rsidRPr="00C4763E">
          <w:rPr>
            <w:rFonts w:ascii="Times New Roman" w:hAnsi="Times New Roman"/>
            <w:noProof/>
            <w:webHidden/>
            <w:sz w:val="24"/>
            <w:szCs w:val="24"/>
          </w:rPr>
        </w:r>
        <w:r w:rsidR="0040162E"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50</w:t>
        </w:r>
        <w:r w:rsidR="0040162E" w:rsidRPr="00C4763E">
          <w:rPr>
            <w:rFonts w:ascii="Times New Roman" w:hAnsi="Times New Roman"/>
            <w:noProof/>
            <w:webHidden/>
            <w:sz w:val="24"/>
            <w:szCs w:val="24"/>
          </w:rPr>
          <w:fldChar w:fldCharType="end"/>
        </w:r>
      </w:hyperlink>
    </w:p>
    <w:p w14:paraId="7E0C1567" w14:textId="381493E9" w:rsidR="0040162E"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69937526" w:history="1">
        <w:r w:rsidR="0040162E" w:rsidRPr="00C4763E">
          <w:rPr>
            <w:rStyle w:val="Kpr"/>
            <w:rFonts w:ascii="Times New Roman" w:hAnsi="Times New Roman"/>
            <w:noProof/>
            <w:color w:val="auto"/>
            <w:sz w:val="24"/>
            <w:szCs w:val="24"/>
          </w:rPr>
          <w:t xml:space="preserve">Şekil 4. 5.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Kopuz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Granitoyidi</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 örneklerinin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kökensel ayırım (Patiňo Dource,</w:t>
        </w:r>
        <w:r w:rsidR="00D201E5"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 1999) diyagramlarındaki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konumları. MP: Metapelit, MGW: Metagrovak, </w:t>
        </w:r>
        <w:r w:rsidR="007B1AC6" w:rsidRPr="00C4763E">
          <w:rPr>
            <w:rStyle w:val="Kpr"/>
            <w:rFonts w:ascii="Times New Roman" w:hAnsi="Times New Roman"/>
            <w:noProof/>
            <w:color w:val="auto"/>
            <w:sz w:val="24"/>
            <w:szCs w:val="24"/>
          </w:rPr>
          <w:t xml:space="preserve"> </w:t>
        </w:r>
        <w:r w:rsidR="00D201E5"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AMP: Amfibolit (Simgeler Şekil 4.1’deki gibidir).</w:t>
        </w:r>
        <w:r w:rsidR="0040162E" w:rsidRPr="00C4763E">
          <w:rPr>
            <w:rFonts w:ascii="Times New Roman" w:hAnsi="Times New Roman"/>
            <w:noProof/>
            <w:webHidden/>
            <w:sz w:val="24"/>
            <w:szCs w:val="24"/>
          </w:rPr>
          <w:tab/>
        </w:r>
        <w:r w:rsidR="007B1AC6" w:rsidRPr="00C4763E">
          <w:rPr>
            <w:rFonts w:ascii="Times New Roman" w:hAnsi="Times New Roman"/>
            <w:noProof/>
            <w:webHidden/>
            <w:sz w:val="24"/>
            <w:szCs w:val="24"/>
          </w:rPr>
          <w:t xml:space="preserve"> </w:t>
        </w:r>
        <w:r w:rsidR="0040162E" w:rsidRPr="00C4763E">
          <w:rPr>
            <w:rFonts w:ascii="Times New Roman" w:hAnsi="Times New Roman"/>
            <w:noProof/>
            <w:webHidden/>
            <w:sz w:val="24"/>
            <w:szCs w:val="24"/>
          </w:rPr>
          <w:fldChar w:fldCharType="begin"/>
        </w:r>
        <w:r w:rsidR="0040162E" w:rsidRPr="00C4763E">
          <w:rPr>
            <w:rFonts w:ascii="Times New Roman" w:hAnsi="Times New Roman"/>
            <w:noProof/>
            <w:webHidden/>
            <w:sz w:val="24"/>
            <w:szCs w:val="24"/>
          </w:rPr>
          <w:instrText xml:space="preserve"> PAGEREF _Toc69937526 \h </w:instrText>
        </w:r>
        <w:r w:rsidR="0040162E" w:rsidRPr="00C4763E">
          <w:rPr>
            <w:rFonts w:ascii="Times New Roman" w:hAnsi="Times New Roman"/>
            <w:noProof/>
            <w:webHidden/>
            <w:sz w:val="24"/>
            <w:szCs w:val="24"/>
          </w:rPr>
        </w:r>
        <w:r w:rsidR="0040162E"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52</w:t>
        </w:r>
        <w:r w:rsidR="0040162E" w:rsidRPr="00C4763E">
          <w:rPr>
            <w:rFonts w:ascii="Times New Roman" w:hAnsi="Times New Roman"/>
            <w:noProof/>
            <w:webHidden/>
            <w:sz w:val="24"/>
            <w:szCs w:val="24"/>
          </w:rPr>
          <w:fldChar w:fldCharType="end"/>
        </w:r>
      </w:hyperlink>
    </w:p>
    <w:p w14:paraId="309E17D1" w14:textId="3D3C6F41" w:rsidR="0040162E" w:rsidRPr="00C4763E" w:rsidRDefault="002A2FBA" w:rsidP="00657AED">
      <w:pPr>
        <w:pStyle w:val="ekillerTablosu"/>
        <w:tabs>
          <w:tab w:val="right" w:leader="dot" w:pos="8777"/>
        </w:tabs>
        <w:spacing w:line="360" w:lineRule="auto"/>
        <w:ind w:left="1148" w:hanging="1148"/>
        <w:rPr>
          <w:rFonts w:ascii="Times New Roman" w:eastAsia="Times New Roman" w:hAnsi="Times New Roman"/>
          <w:noProof/>
          <w:sz w:val="24"/>
          <w:szCs w:val="24"/>
          <w:lang w:eastAsia="tr-TR"/>
        </w:rPr>
      </w:pPr>
      <w:hyperlink w:anchor="_Toc69937527" w:history="1">
        <w:r w:rsidR="0040162E" w:rsidRPr="00C4763E">
          <w:rPr>
            <w:rStyle w:val="Kpr"/>
            <w:rFonts w:ascii="Times New Roman" w:hAnsi="Times New Roman"/>
            <w:noProof/>
            <w:color w:val="auto"/>
            <w:sz w:val="24"/>
            <w:szCs w:val="24"/>
          </w:rPr>
          <w:t xml:space="preserve">Şekil 4. 6. Kopuz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Granitoyidi</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 örneklerinin,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a) Nb/La’ya</w:t>
        </w:r>
        <w:r w:rsidR="00D201E5"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 karşı La/Yb ve b) Ce/Pb’ye </w:t>
        </w:r>
        <w:r w:rsidR="007B1AC6" w:rsidRPr="00C4763E">
          <w:rPr>
            <w:rStyle w:val="Kpr"/>
            <w:rFonts w:ascii="Times New Roman" w:hAnsi="Times New Roman"/>
            <w:noProof/>
            <w:color w:val="auto"/>
            <w:sz w:val="24"/>
            <w:szCs w:val="24"/>
          </w:rPr>
          <w:br/>
        </w:r>
        <w:r w:rsidR="0040162E" w:rsidRPr="00C4763E">
          <w:rPr>
            <w:rStyle w:val="Kpr"/>
            <w:rFonts w:ascii="Times New Roman" w:hAnsi="Times New Roman"/>
            <w:noProof/>
            <w:color w:val="auto"/>
            <w:sz w:val="24"/>
            <w:szCs w:val="24"/>
          </w:rPr>
          <w:t xml:space="preserve">karşı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Ce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diyagramlarındaki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konumları. İlksel</w:t>
        </w:r>
        <w:r w:rsidR="007B1AC6" w:rsidRPr="00C4763E">
          <w:rPr>
            <w:rStyle w:val="Kpr"/>
            <w:rFonts w:ascii="Times New Roman" w:hAnsi="Times New Roman"/>
            <w:noProof/>
            <w:color w:val="auto"/>
            <w:sz w:val="24"/>
            <w:szCs w:val="24"/>
          </w:rPr>
          <w:t xml:space="preserve"> </w:t>
        </w:r>
        <w:r w:rsidR="00D201E5" w:rsidRPr="00C4763E">
          <w:rPr>
            <w:rStyle w:val="Kpr"/>
            <w:rFonts w:ascii="Times New Roman" w:hAnsi="Times New Roman"/>
            <w:noProof/>
            <w:color w:val="auto"/>
            <w:sz w:val="24"/>
            <w:szCs w:val="24"/>
          </w:rPr>
          <w:t xml:space="preserve"> manto</w:t>
        </w:r>
        <w:r w:rsidR="00D201E5" w:rsidRPr="00C4763E">
          <w:rPr>
            <w:rStyle w:val="Kpr"/>
            <w:rFonts w:ascii="Times New Roman" w:hAnsi="Times New Roman"/>
            <w:noProof/>
            <w:color w:val="auto"/>
            <w:sz w:val="32"/>
            <w:szCs w:val="24"/>
          </w:rPr>
          <w:t xml:space="preserve"> </w:t>
        </w:r>
        <w:r w:rsidR="0040162E" w:rsidRPr="00C4763E">
          <w:rPr>
            <w:rStyle w:val="Kpr"/>
            <w:rFonts w:ascii="Times New Roman" w:hAnsi="Times New Roman"/>
            <w:noProof/>
            <w:color w:val="auto"/>
            <w:sz w:val="24"/>
            <w:szCs w:val="24"/>
          </w:rPr>
          <w:t>değerleri</w:t>
        </w:r>
        <w:r w:rsidR="0040162E" w:rsidRPr="00C4763E">
          <w:rPr>
            <w:rStyle w:val="Kpr"/>
            <w:rFonts w:ascii="Times New Roman" w:hAnsi="Times New Roman"/>
            <w:noProof/>
            <w:color w:val="auto"/>
            <w:sz w:val="16"/>
            <w:szCs w:val="24"/>
          </w:rPr>
          <w:t xml:space="preserve"> </w:t>
        </w:r>
        <w:r w:rsidR="007B1AC6" w:rsidRPr="00C4763E">
          <w:rPr>
            <w:rStyle w:val="Kpr"/>
            <w:rFonts w:ascii="Times New Roman" w:hAnsi="Times New Roman"/>
            <w:noProof/>
            <w:color w:val="auto"/>
            <w:sz w:val="16"/>
            <w:szCs w:val="24"/>
          </w:rPr>
          <w:t xml:space="preserve">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Hofmann </w:t>
        </w:r>
        <w:r w:rsidR="007B1AC6" w:rsidRPr="00C4763E">
          <w:rPr>
            <w:rStyle w:val="Kpr"/>
            <w:rFonts w:ascii="Times New Roman" w:hAnsi="Times New Roman"/>
            <w:noProof/>
            <w:color w:val="auto"/>
            <w:sz w:val="24"/>
            <w:szCs w:val="24"/>
          </w:rPr>
          <w:br/>
        </w:r>
        <w:r w:rsidR="0040162E" w:rsidRPr="00C4763E">
          <w:rPr>
            <w:rStyle w:val="Kpr"/>
            <w:rFonts w:ascii="Times New Roman" w:hAnsi="Times New Roman"/>
            <w:noProof/>
            <w:color w:val="auto"/>
            <w:sz w:val="24"/>
            <w:szCs w:val="24"/>
          </w:rPr>
          <w:t>(1988), kıtasal kabuk, okyanus ortası s</w:t>
        </w:r>
        <w:r w:rsidR="00D201E5" w:rsidRPr="00C4763E">
          <w:rPr>
            <w:rStyle w:val="Kpr"/>
            <w:rFonts w:ascii="Times New Roman" w:hAnsi="Times New Roman"/>
            <w:noProof/>
            <w:color w:val="auto"/>
            <w:sz w:val="24"/>
            <w:szCs w:val="24"/>
          </w:rPr>
          <w:t>ırtı bazaltları (MORB),</w:t>
        </w:r>
        <w:r w:rsidR="00D201E5" w:rsidRPr="00C4763E">
          <w:rPr>
            <w:rStyle w:val="Kpr"/>
            <w:rFonts w:ascii="Times New Roman" w:hAnsi="Times New Roman"/>
            <w:noProof/>
            <w:color w:val="auto"/>
            <w:sz w:val="12"/>
            <w:szCs w:val="24"/>
          </w:rPr>
          <w:t xml:space="preserve"> </w:t>
        </w:r>
        <w:r w:rsidR="00D201E5" w:rsidRPr="00C4763E">
          <w:rPr>
            <w:rStyle w:val="Kpr"/>
            <w:rFonts w:ascii="Times New Roman" w:hAnsi="Times New Roman"/>
            <w:noProof/>
            <w:color w:val="auto"/>
            <w:sz w:val="24"/>
            <w:szCs w:val="24"/>
          </w:rPr>
          <w:t xml:space="preserve">okyanus </w:t>
        </w:r>
        <w:r w:rsidR="0040162E" w:rsidRPr="00C4763E">
          <w:rPr>
            <w:rStyle w:val="Kpr"/>
            <w:rFonts w:ascii="Times New Roman" w:hAnsi="Times New Roman"/>
            <w:noProof/>
            <w:color w:val="auto"/>
            <w:sz w:val="24"/>
            <w:szCs w:val="24"/>
          </w:rPr>
          <w:t>adası bazaltları</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 (OIB)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ve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yay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volkanitleri</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 değerleri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Schmidberger </w:t>
        </w:r>
        <w:r w:rsidR="007B1AC6" w:rsidRPr="00C4763E">
          <w:rPr>
            <w:rStyle w:val="Kpr"/>
            <w:rFonts w:ascii="Times New Roman" w:hAnsi="Times New Roman"/>
            <w:noProof/>
            <w:color w:val="auto"/>
            <w:sz w:val="24"/>
            <w:szCs w:val="24"/>
          </w:rPr>
          <w:t xml:space="preserve"> </w:t>
        </w:r>
        <w:r w:rsidR="00D201E5"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ve </w:t>
        </w:r>
        <w:r w:rsidR="007B1AC6" w:rsidRPr="00C4763E">
          <w:rPr>
            <w:rStyle w:val="Kpr"/>
            <w:rFonts w:ascii="Times New Roman" w:hAnsi="Times New Roman"/>
            <w:noProof/>
            <w:color w:val="auto"/>
            <w:sz w:val="24"/>
            <w:szCs w:val="24"/>
          </w:rPr>
          <w:t xml:space="preserve"> </w:t>
        </w:r>
        <w:r w:rsidR="0040162E" w:rsidRPr="00C4763E">
          <w:rPr>
            <w:rStyle w:val="Kpr"/>
            <w:rFonts w:ascii="Times New Roman" w:hAnsi="Times New Roman"/>
            <w:noProof/>
            <w:color w:val="auto"/>
            <w:sz w:val="24"/>
            <w:szCs w:val="24"/>
          </w:rPr>
          <w:t xml:space="preserve">Hegner </w:t>
        </w:r>
        <w:r w:rsidR="007B1AC6" w:rsidRPr="00C4763E">
          <w:rPr>
            <w:rStyle w:val="Kpr"/>
            <w:rFonts w:ascii="Times New Roman" w:hAnsi="Times New Roman"/>
            <w:noProof/>
            <w:color w:val="auto"/>
            <w:sz w:val="24"/>
            <w:szCs w:val="24"/>
          </w:rPr>
          <w:br/>
        </w:r>
        <w:r w:rsidR="0040162E" w:rsidRPr="00C4763E">
          <w:rPr>
            <w:rStyle w:val="Kpr"/>
            <w:rFonts w:ascii="Times New Roman" w:hAnsi="Times New Roman"/>
            <w:noProof/>
            <w:color w:val="auto"/>
            <w:sz w:val="24"/>
            <w:szCs w:val="24"/>
          </w:rPr>
          <w:t>(1999), Simgeler Şekil 4.1’deki gibidir.</w:t>
        </w:r>
        <w:r w:rsidR="0040162E" w:rsidRPr="00C4763E">
          <w:rPr>
            <w:rFonts w:ascii="Times New Roman" w:hAnsi="Times New Roman"/>
            <w:noProof/>
            <w:webHidden/>
            <w:sz w:val="24"/>
            <w:szCs w:val="24"/>
          </w:rPr>
          <w:tab/>
        </w:r>
        <w:r w:rsidR="007B1AC6" w:rsidRPr="00C4763E">
          <w:rPr>
            <w:rFonts w:ascii="Times New Roman" w:hAnsi="Times New Roman"/>
            <w:noProof/>
            <w:webHidden/>
            <w:sz w:val="24"/>
            <w:szCs w:val="24"/>
          </w:rPr>
          <w:t xml:space="preserve"> </w:t>
        </w:r>
        <w:r w:rsidR="0040162E" w:rsidRPr="00C4763E">
          <w:rPr>
            <w:rFonts w:ascii="Times New Roman" w:hAnsi="Times New Roman"/>
            <w:noProof/>
            <w:webHidden/>
            <w:sz w:val="24"/>
            <w:szCs w:val="24"/>
          </w:rPr>
          <w:fldChar w:fldCharType="begin"/>
        </w:r>
        <w:r w:rsidR="0040162E" w:rsidRPr="00C4763E">
          <w:rPr>
            <w:rFonts w:ascii="Times New Roman" w:hAnsi="Times New Roman"/>
            <w:noProof/>
            <w:webHidden/>
            <w:sz w:val="24"/>
            <w:szCs w:val="24"/>
          </w:rPr>
          <w:instrText xml:space="preserve"> PAGEREF _Toc69937527 \h </w:instrText>
        </w:r>
        <w:r w:rsidR="0040162E" w:rsidRPr="00C4763E">
          <w:rPr>
            <w:rFonts w:ascii="Times New Roman" w:hAnsi="Times New Roman"/>
            <w:noProof/>
            <w:webHidden/>
            <w:sz w:val="24"/>
            <w:szCs w:val="24"/>
          </w:rPr>
        </w:r>
        <w:r w:rsidR="0040162E" w:rsidRPr="00C4763E">
          <w:rPr>
            <w:rFonts w:ascii="Times New Roman" w:hAnsi="Times New Roman"/>
            <w:noProof/>
            <w:webHidden/>
            <w:sz w:val="24"/>
            <w:szCs w:val="24"/>
          </w:rPr>
          <w:fldChar w:fldCharType="separate"/>
        </w:r>
        <w:r w:rsidR="00A30953">
          <w:rPr>
            <w:rFonts w:ascii="Times New Roman" w:hAnsi="Times New Roman"/>
            <w:noProof/>
            <w:webHidden/>
            <w:sz w:val="24"/>
            <w:szCs w:val="24"/>
          </w:rPr>
          <w:t>53</w:t>
        </w:r>
        <w:r w:rsidR="0040162E" w:rsidRPr="00C4763E">
          <w:rPr>
            <w:rFonts w:ascii="Times New Roman" w:hAnsi="Times New Roman"/>
            <w:noProof/>
            <w:webHidden/>
            <w:sz w:val="24"/>
            <w:szCs w:val="24"/>
          </w:rPr>
          <w:fldChar w:fldCharType="end"/>
        </w:r>
      </w:hyperlink>
    </w:p>
    <w:p w14:paraId="3C046918" w14:textId="77777777" w:rsidR="00655F48" w:rsidRPr="002843E4" w:rsidRDefault="0040162E" w:rsidP="00657AED">
      <w:pPr>
        <w:spacing w:after="0" w:line="360" w:lineRule="auto"/>
        <w:ind w:left="1148" w:hanging="1148"/>
        <w:jc w:val="both"/>
        <w:rPr>
          <w:color w:val="FF0000"/>
        </w:rPr>
      </w:pPr>
      <w:r w:rsidRPr="00C4763E">
        <w:rPr>
          <w:szCs w:val="24"/>
        </w:rPr>
        <w:fldChar w:fldCharType="end"/>
      </w:r>
    </w:p>
    <w:p w14:paraId="10409217" w14:textId="77777777" w:rsidR="00756EF7" w:rsidRDefault="00756EF7" w:rsidP="00241C13">
      <w:pPr>
        <w:spacing w:before="30" w:line="360" w:lineRule="auto"/>
        <w:rPr>
          <w:color w:val="FF0000"/>
        </w:rPr>
        <w:sectPr w:rsidR="00756EF7" w:rsidSect="00E8721A">
          <w:pgSz w:w="11906" w:h="16838" w:code="9"/>
          <w:pgMar w:top="1701" w:right="1418" w:bottom="1418" w:left="1701" w:header="709" w:footer="709" w:gutter="0"/>
          <w:pgNumType w:fmt="upperRoman"/>
          <w:cols w:space="708"/>
          <w:docGrid w:linePitch="360"/>
        </w:sectPr>
      </w:pPr>
    </w:p>
    <w:p w14:paraId="18314411" w14:textId="77777777" w:rsidR="007B1AC6" w:rsidRDefault="007B1AC6" w:rsidP="007B1AC6">
      <w:pPr>
        <w:pStyle w:val="Balk1"/>
        <w:spacing w:before="30" w:line="240" w:lineRule="auto"/>
        <w:jc w:val="center"/>
        <w:rPr>
          <w:color w:val="000000"/>
          <w:lang w:val="tr-TR"/>
        </w:rPr>
      </w:pPr>
      <w:bookmarkStart w:id="27" w:name="_Toc441709725"/>
      <w:bookmarkStart w:id="28" w:name="_Toc439752550"/>
    </w:p>
    <w:p w14:paraId="350CED22" w14:textId="77777777" w:rsidR="007B1AC6" w:rsidRDefault="007B1AC6" w:rsidP="007B1AC6">
      <w:pPr>
        <w:pStyle w:val="Balk1"/>
        <w:spacing w:before="30" w:line="240" w:lineRule="auto"/>
        <w:jc w:val="center"/>
        <w:rPr>
          <w:color w:val="000000"/>
          <w:lang w:val="tr-TR"/>
        </w:rPr>
      </w:pPr>
    </w:p>
    <w:p w14:paraId="4BF20A97" w14:textId="77777777" w:rsidR="00394885" w:rsidRPr="00696E7E" w:rsidRDefault="00394885" w:rsidP="007B1AC6">
      <w:pPr>
        <w:pStyle w:val="Balk1"/>
        <w:spacing w:before="30" w:line="240" w:lineRule="auto"/>
        <w:jc w:val="center"/>
        <w:rPr>
          <w:color w:val="000000"/>
        </w:rPr>
      </w:pPr>
      <w:bookmarkStart w:id="29" w:name="_Toc73217271"/>
      <w:r w:rsidRPr="00696E7E">
        <w:rPr>
          <w:color w:val="000000"/>
        </w:rPr>
        <w:t>TABLOLAR DİZİNİ</w:t>
      </w:r>
      <w:bookmarkEnd w:id="27"/>
      <w:bookmarkEnd w:id="28"/>
      <w:bookmarkEnd w:id="29"/>
    </w:p>
    <w:p w14:paraId="1F8D2982" w14:textId="77777777" w:rsidR="00394885" w:rsidRPr="00696E7E" w:rsidRDefault="00394885" w:rsidP="00241C13">
      <w:pPr>
        <w:spacing w:before="30" w:after="0" w:line="240" w:lineRule="auto"/>
        <w:jc w:val="right"/>
        <w:rPr>
          <w:b/>
          <w:color w:val="000000"/>
          <w:u w:val="single"/>
        </w:rPr>
      </w:pPr>
      <w:r w:rsidRPr="00696E7E">
        <w:rPr>
          <w:b/>
          <w:color w:val="000000"/>
          <w:u w:val="single"/>
        </w:rPr>
        <w:t>Sayfa No</w:t>
      </w:r>
    </w:p>
    <w:p w14:paraId="057E343A" w14:textId="77777777" w:rsidR="0040162E" w:rsidRPr="001E3DDA" w:rsidRDefault="00655F48" w:rsidP="001E3DDA">
      <w:pPr>
        <w:spacing w:after="0" w:line="360" w:lineRule="auto"/>
        <w:jc w:val="both"/>
        <w:rPr>
          <w:noProof/>
          <w:szCs w:val="24"/>
        </w:rPr>
      </w:pPr>
      <w:r w:rsidRPr="001E3DDA">
        <w:rPr>
          <w:color w:val="FF0000"/>
          <w:szCs w:val="24"/>
        </w:rPr>
        <w:fldChar w:fldCharType="begin"/>
      </w:r>
      <w:r w:rsidRPr="001E3DDA">
        <w:rPr>
          <w:color w:val="FF0000"/>
          <w:szCs w:val="24"/>
        </w:rPr>
        <w:instrText xml:space="preserve"> TOC \h \z \c "Tablo" </w:instrText>
      </w:r>
      <w:r w:rsidRPr="001E3DDA">
        <w:rPr>
          <w:color w:val="FF0000"/>
          <w:szCs w:val="24"/>
        </w:rPr>
        <w:fldChar w:fldCharType="end"/>
      </w:r>
      <w:r w:rsidR="0040162E" w:rsidRPr="001E3DDA">
        <w:rPr>
          <w:color w:val="FF0000"/>
          <w:szCs w:val="24"/>
        </w:rPr>
        <w:fldChar w:fldCharType="begin"/>
      </w:r>
      <w:r w:rsidR="0040162E" w:rsidRPr="001E3DDA">
        <w:rPr>
          <w:color w:val="FF0000"/>
          <w:szCs w:val="24"/>
        </w:rPr>
        <w:instrText xml:space="preserve"> TOC \h \z \c "Tablo 1." </w:instrText>
      </w:r>
      <w:r w:rsidR="0040162E" w:rsidRPr="001E3DDA">
        <w:rPr>
          <w:color w:val="FF0000"/>
          <w:szCs w:val="24"/>
        </w:rPr>
        <w:fldChar w:fldCharType="separate"/>
      </w:r>
    </w:p>
    <w:p w14:paraId="55A639EF" w14:textId="7BD836E8" w:rsidR="0040162E" w:rsidRPr="001E3DDA" w:rsidRDefault="002A2FBA" w:rsidP="001E3DDA">
      <w:pPr>
        <w:pStyle w:val="ekillerTablosu"/>
        <w:tabs>
          <w:tab w:val="right" w:leader="dot" w:pos="8777"/>
        </w:tabs>
        <w:spacing w:line="360" w:lineRule="auto"/>
        <w:jc w:val="both"/>
        <w:rPr>
          <w:rFonts w:ascii="Times New Roman" w:hAnsi="Times New Roman"/>
          <w:noProof/>
          <w:sz w:val="24"/>
          <w:szCs w:val="24"/>
        </w:rPr>
      </w:pPr>
      <w:hyperlink w:anchor="_Toc69937537" w:history="1">
        <w:r w:rsidR="0040162E" w:rsidRPr="001E3DDA">
          <w:rPr>
            <w:rStyle w:val="Kpr"/>
            <w:rFonts w:ascii="Times New Roman" w:hAnsi="Times New Roman"/>
            <w:noProof/>
            <w:sz w:val="24"/>
            <w:szCs w:val="24"/>
          </w:rPr>
          <w:t xml:space="preserve">Tablo 1. 1. Doğu Pontitlerdeki Eosen yaşlı </w:t>
        </w:r>
        <w:r w:rsidR="006B5899">
          <w:rPr>
            <w:rStyle w:val="Kpr"/>
            <w:rFonts w:ascii="Times New Roman" w:hAnsi="Times New Roman"/>
            <w:noProof/>
            <w:sz w:val="24"/>
            <w:szCs w:val="24"/>
          </w:rPr>
          <w:t>intrüzif kütlelerin mutlak</w:t>
        </w:r>
        <w:r w:rsidR="0040162E" w:rsidRPr="001E3DDA">
          <w:rPr>
            <w:rStyle w:val="Kpr"/>
            <w:rFonts w:ascii="Times New Roman" w:hAnsi="Times New Roman"/>
            <w:noProof/>
            <w:sz w:val="24"/>
            <w:szCs w:val="24"/>
          </w:rPr>
          <w:t xml:space="preserve"> yaş dağılımları</w:t>
        </w:r>
        <w:r w:rsidR="0040162E" w:rsidRPr="001E3DDA">
          <w:rPr>
            <w:rFonts w:ascii="Times New Roman" w:hAnsi="Times New Roman"/>
            <w:noProof/>
            <w:webHidden/>
            <w:sz w:val="24"/>
            <w:szCs w:val="24"/>
          </w:rPr>
          <w:tab/>
        </w:r>
        <w:r w:rsidR="007B1AC6">
          <w:rPr>
            <w:rFonts w:ascii="Times New Roman" w:hAnsi="Times New Roman"/>
            <w:noProof/>
            <w:webHidden/>
            <w:sz w:val="24"/>
            <w:szCs w:val="24"/>
          </w:rPr>
          <w:t xml:space="preserve"> </w:t>
        </w:r>
        <w:r w:rsidR="0040162E" w:rsidRPr="001E3DDA">
          <w:rPr>
            <w:rFonts w:ascii="Times New Roman" w:hAnsi="Times New Roman"/>
            <w:noProof/>
            <w:webHidden/>
            <w:sz w:val="24"/>
            <w:szCs w:val="24"/>
          </w:rPr>
          <w:fldChar w:fldCharType="begin"/>
        </w:r>
        <w:r w:rsidR="0040162E" w:rsidRPr="001E3DDA">
          <w:rPr>
            <w:rFonts w:ascii="Times New Roman" w:hAnsi="Times New Roman"/>
            <w:noProof/>
            <w:webHidden/>
            <w:sz w:val="24"/>
            <w:szCs w:val="24"/>
          </w:rPr>
          <w:instrText xml:space="preserve"> PAGEREF _Toc69937537 \h </w:instrText>
        </w:r>
        <w:r w:rsidR="0040162E" w:rsidRPr="001E3DDA">
          <w:rPr>
            <w:rFonts w:ascii="Times New Roman" w:hAnsi="Times New Roman"/>
            <w:noProof/>
            <w:webHidden/>
            <w:sz w:val="24"/>
            <w:szCs w:val="24"/>
          </w:rPr>
        </w:r>
        <w:r w:rsidR="0040162E" w:rsidRPr="001E3DDA">
          <w:rPr>
            <w:rFonts w:ascii="Times New Roman" w:hAnsi="Times New Roman"/>
            <w:noProof/>
            <w:webHidden/>
            <w:sz w:val="24"/>
            <w:szCs w:val="24"/>
          </w:rPr>
          <w:fldChar w:fldCharType="separate"/>
        </w:r>
        <w:r w:rsidR="00A30953">
          <w:rPr>
            <w:rFonts w:ascii="Times New Roman" w:hAnsi="Times New Roman"/>
            <w:noProof/>
            <w:webHidden/>
            <w:sz w:val="24"/>
            <w:szCs w:val="24"/>
          </w:rPr>
          <w:t>10</w:t>
        </w:r>
        <w:r w:rsidR="0040162E" w:rsidRPr="001E3DDA">
          <w:rPr>
            <w:rFonts w:ascii="Times New Roman" w:hAnsi="Times New Roman"/>
            <w:noProof/>
            <w:webHidden/>
            <w:sz w:val="24"/>
            <w:szCs w:val="24"/>
          </w:rPr>
          <w:fldChar w:fldCharType="end"/>
        </w:r>
      </w:hyperlink>
      <w:r w:rsidR="0040162E" w:rsidRPr="001E3DDA">
        <w:rPr>
          <w:rFonts w:ascii="Times New Roman" w:hAnsi="Times New Roman"/>
          <w:color w:val="FF0000"/>
          <w:sz w:val="24"/>
          <w:szCs w:val="24"/>
        </w:rPr>
        <w:fldChar w:fldCharType="end"/>
      </w:r>
      <w:r w:rsidR="0040162E" w:rsidRPr="001E3DDA">
        <w:rPr>
          <w:rFonts w:ascii="Times New Roman" w:hAnsi="Times New Roman"/>
          <w:color w:val="FF0000"/>
          <w:sz w:val="24"/>
          <w:szCs w:val="24"/>
        </w:rPr>
        <w:fldChar w:fldCharType="begin"/>
      </w:r>
      <w:r w:rsidR="0040162E" w:rsidRPr="001E3DDA">
        <w:rPr>
          <w:rFonts w:ascii="Times New Roman" w:hAnsi="Times New Roman"/>
          <w:color w:val="FF0000"/>
          <w:sz w:val="24"/>
          <w:szCs w:val="24"/>
        </w:rPr>
        <w:instrText xml:space="preserve"> TOC \h \z \c "Tablo 3." </w:instrText>
      </w:r>
      <w:r w:rsidR="0040162E" w:rsidRPr="001E3DDA">
        <w:rPr>
          <w:rFonts w:ascii="Times New Roman" w:hAnsi="Times New Roman"/>
          <w:color w:val="FF0000"/>
          <w:sz w:val="24"/>
          <w:szCs w:val="24"/>
        </w:rPr>
        <w:fldChar w:fldCharType="separate"/>
      </w:r>
    </w:p>
    <w:p w14:paraId="65096DBF" w14:textId="64A1D4B0" w:rsidR="0040162E" w:rsidRPr="00696E7E" w:rsidRDefault="002A2FBA" w:rsidP="001E3DDA">
      <w:pPr>
        <w:pStyle w:val="ekillerTablosu"/>
        <w:tabs>
          <w:tab w:val="right" w:leader="dot" w:pos="8777"/>
        </w:tabs>
        <w:spacing w:line="360" w:lineRule="auto"/>
        <w:jc w:val="both"/>
        <w:rPr>
          <w:rFonts w:ascii="Times New Roman" w:eastAsia="Times New Roman" w:hAnsi="Times New Roman"/>
          <w:noProof/>
          <w:sz w:val="24"/>
          <w:szCs w:val="24"/>
          <w:lang w:eastAsia="tr-TR"/>
        </w:rPr>
      </w:pPr>
      <w:hyperlink w:anchor="_Toc69937545" w:history="1">
        <w:r w:rsidR="0040162E" w:rsidRPr="001E3DDA">
          <w:rPr>
            <w:rStyle w:val="Kpr"/>
            <w:rFonts w:ascii="Times New Roman" w:hAnsi="Times New Roman"/>
            <w:noProof/>
            <w:sz w:val="24"/>
            <w:szCs w:val="24"/>
          </w:rPr>
          <w:t>Tablo 3. 1. Kopuz Granitoyidi içindeki kuvars diyoritlere ait modal analiz sonuçları</w:t>
        </w:r>
        <w:r w:rsidR="0040162E" w:rsidRPr="001E3DDA">
          <w:rPr>
            <w:rFonts w:ascii="Times New Roman" w:hAnsi="Times New Roman"/>
            <w:noProof/>
            <w:webHidden/>
            <w:sz w:val="24"/>
            <w:szCs w:val="24"/>
          </w:rPr>
          <w:tab/>
        </w:r>
        <w:r w:rsidR="007B1AC6">
          <w:rPr>
            <w:rFonts w:ascii="Times New Roman" w:hAnsi="Times New Roman"/>
            <w:noProof/>
            <w:webHidden/>
            <w:sz w:val="24"/>
            <w:szCs w:val="24"/>
          </w:rPr>
          <w:t xml:space="preserve"> </w:t>
        </w:r>
        <w:r w:rsidR="0040162E" w:rsidRPr="001E3DDA">
          <w:rPr>
            <w:rFonts w:ascii="Times New Roman" w:hAnsi="Times New Roman"/>
            <w:noProof/>
            <w:webHidden/>
            <w:sz w:val="24"/>
            <w:szCs w:val="24"/>
          </w:rPr>
          <w:fldChar w:fldCharType="begin"/>
        </w:r>
        <w:r w:rsidR="0040162E" w:rsidRPr="001E3DDA">
          <w:rPr>
            <w:rFonts w:ascii="Times New Roman" w:hAnsi="Times New Roman"/>
            <w:noProof/>
            <w:webHidden/>
            <w:sz w:val="24"/>
            <w:szCs w:val="24"/>
          </w:rPr>
          <w:instrText xml:space="preserve"> PAGEREF _Toc69937545 \h </w:instrText>
        </w:r>
        <w:r w:rsidR="0040162E" w:rsidRPr="001E3DDA">
          <w:rPr>
            <w:rFonts w:ascii="Times New Roman" w:hAnsi="Times New Roman"/>
            <w:noProof/>
            <w:webHidden/>
            <w:sz w:val="24"/>
            <w:szCs w:val="24"/>
          </w:rPr>
        </w:r>
        <w:r w:rsidR="0040162E" w:rsidRPr="001E3DDA">
          <w:rPr>
            <w:rFonts w:ascii="Times New Roman" w:hAnsi="Times New Roman"/>
            <w:noProof/>
            <w:webHidden/>
            <w:sz w:val="24"/>
            <w:szCs w:val="24"/>
          </w:rPr>
          <w:fldChar w:fldCharType="separate"/>
        </w:r>
        <w:r w:rsidR="00A30953">
          <w:rPr>
            <w:rFonts w:ascii="Times New Roman" w:hAnsi="Times New Roman"/>
            <w:noProof/>
            <w:webHidden/>
            <w:sz w:val="24"/>
            <w:szCs w:val="24"/>
          </w:rPr>
          <w:t>21</w:t>
        </w:r>
        <w:r w:rsidR="0040162E" w:rsidRPr="001E3DDA">
          <w:rPr>
            <w:rFonts w:ascii="Times New Roman" w:hAnsi="Times New Roman"/>
            <w:noProof/>
            <w:webHidden/>
            <w:sz w:val="24"/>
            <w:szCs w:val="24"/>
          </w:rPr>
          <w:fldChar w:fldCharType="end"/>
        </w:r>
      </w:hyperlink>
    </w:p>
    <w:p w14:paraId="35C4361E" w14:textId="74B89E59" w:rsidR="0040162E" w:rsidRPr="00696E7E" w:rsidRDefault="002A2FBA" w:rsidP="001E3DDA">
      <w:pPr>
        <w:pStyle w:val="ekillerTablosu"/>
        <w:tabs>
          <w:tab w:val="right" w:leader="dot" w:pos="8777"/>
        </w:tabs>
        <w:spacing w:line="360" w:lineRule="auto"/>
        <w:jc w:val="both"/>
        <w:rPr>
          <w:rFonts w:ascii="Times New Roman" w:eastAsia="Times New Roman" w:hAnsi="Times New Roman"/>
          <w:noProof/>
          <w:sz w:val="24"/>
          <w:szCs w:val="24"/>
          <w:lang w:eastAsia="tr-TR"/>
        </w:rPr>
      </w:pPr>
      <w:hyperlink w:anchor="_Toc69937546" w:history="1">
        <w:r w:rsidR="0040162E" w:rsidRPr="001E3DDA">
          <w:rPr>
            <w:rStyle w:val="Kpr"/>
            <w:rFonts w:ascii="Times New Roman" w:hAnsi="Times New Roman"/>
            <w:noProof/>
            <w:sz w:val="24"/>
            <w:szCs w:val="24"/>
          </w:rPr>
          <w:t>Tablo 3. 2. Granitoyidler içerisindeki granodiyoritlere ait modal analiz sonuçları</w:t>
        </w:r>
        <w:r w:rsidR="0040162E" w:rsidRPr="001E3DDA">
          <w:rPr>
            <w:rFonts w:ascii="Times New Roman" w:hAnsi="Times New Roman"/>
            <w:noProof/>
            <w:webHidden/>
            <w:sz w:val="24"/>
            <w:szCs w:val="24"/>
          </w:rPr>
          <w:tab/>
        </w:r>
        <w:r w:rsidR="007B1AC6">
          <w:rPr>
            <w:rFonts w:ascii="Times New Roman" w:hAnsi="Times New Roman"/>
            <w:noProof/>
            <w:webHidden/>
            <w:sz w:val="24"/>
            <w:szCs w:val="24"/>
          </w:rPr>
          <w:t xml:space="preserve"> </w:t>
        </w:r>
        <w:r w:rsidR="0040162E" w:rsidRPr="001E3DDA">
          <w:rPr>
            <w:rFonts w:ascii="Times New Roman" w:hAnsi="Times New Roman"/>
            <w:noProof/>
            <w:webHidden/>
            <w:sz w:val="24"/>
            <w:szCs w:val="24"/>
          </w:rPr>
          <w:fldChar w:fldCharType="begin"/>
        </w:r>
        <w:r w:rsidR="0040162E" w:rsidRPr="001E3DDA">
          <w:rPr>
            <w:rFonts w:ascii="Times New Roman" w:hAnsi="Times New Roman"/>
            <w:noProof/>
            <w:webHidden/>
            <w:sz w:val="24"/>
            <w:szCs w:val="24"/>
          </w:rPr>
          <w:instrText xml:space="preserve"> PAGEREF _Toc69937546 \h </w:instrText>
        </w:r>
        <w:r w:rsidR="0040162E" w:rsidRPr="001E3DDA">
          <w:rPr>
            <w:rFonts w:ascii="Times New Roman" w:hAnsi="Times New Roman"/>
            <w:noProof/>
            <w:webHidden/>
            <w:sz w:val="24"/>
            <w:szCs w:val="24"/>
          </w:rPr>
        </w:r>
        <w:r w:rsidR="0040162E" w:rsidRPr="001E3DDA">
          <w:rPr>
            <w:rFonts w:ascii="Times New Roman" w:hAnsi="Times New Roman"/>
            <w:noProof/>
            <w:webHidden/>
            <w:sz w:val="24"/>
            <w:szCs w:val="24"/>
          </w:rPr>
          <w:fldChar w:fldCharType="separate"/>
        </w:r>
        <w:r w:rsidR="00A30953">
          <w:rPr>
            <w:rFonts w:ascii="Times New Roman" w:hAnsi="Times New Roman"/>
            <w:noProof/>
            <w:webHidden/>
            <w:sz w:val="24"/>
            <w:szCs w:val="24"/>
          </w:rPr>
          <w:t>26</w:t>
        </w:r>
        <w:r w:rsidR="0040162E" w:rsidRPr="001E3DDA">
          <w:rPr>
            <w:rFonts w:ascii="Times New Roman" w:hAnsi="Times New Roman"/>
            <w:noProof/>
            <w:webHidden/>
            <w:sz w:val="24"/>
            <w:szCs w:val="24"/>
          </w:rPr>
          <w:fldChar w:fldCharType="end"/>
        </w:r>
      </w:hyperlink>
    </w:p>
    <w:p w14:paraId="435CEECC" w14:textId="2F334F8D" w:rsidR="0040162E" w:rsidRPr="00696E7E" w:rsidRDefault="002A2FBA" w:rsidP="001E3DDA">
      <w:pPr>
        <w:pStyle w:val="ekillerTablosu"/>
        <w:tabs>
          <w:tab w:val="right" w:leader="dot" w:pos="8777"/>
        </w:tabs>
        <w:spacing w:line="360" w:lineRule="auto"/>
        <w:jc w:val="both"/>
        <w:rPr>
          <w:rFonts w:ascii="Times New Roman" w:eastAsia="Times New Roman" w:hAnsi="Times New Roman"/>
          <w:noProof/>
          <w:sz w:val="24"/>
          <w:szCs w:val="24"/>
          <w:lang w:eastAsia="tr-TR"/>
        </w:rPr>
      </w:pPr>
      <w:hyperlink w:anchor="_Toc69937547" w:history="1">
        <w:r w:rsidR="0040162E" w:rsidRPr="001E3DDA">
          <w:rPr>
            <w:rStyle w:val="Kpr"/>
            <w:rFonts w:ascii="Times New Roman" w:hAnsi="Times New Roman"/>
            <w:noProof/>
            <w:sz w:val="24"/>
            <w:szCs w:val="24"/>
          </w:rPr>
          <w:t>Tablo 3. 3. Granitoyidler içerisindeki granitlere ait modal analiz sonuçları</w:t>
        </w:r>
        <w:r w:rsidR="0040162E" w:rsidRPr="001E3DDA">
          <w:rPr>
            <w:rFonts w:ascii="Times New Roman" w:hAnsi="Times New Roman"/>
            <w:noProof/>
            <w:webHidden/>
            <w:sz w:val="24"/>
            <w:szCs w:val="24"/>
          </w:rPr>
          <w:tab/>
        </w:r>
        <w:r w:rsidR="007B1AC6">
          <w:rPr>
            <w:rFonts w:ascii="Times New Roman" w:hAnsi="Times New Roman"/>
            <w:noProof/>
            <w:webHidden/>
            <w:sz w:val="24"/>
            <w:szCs w:val="24"/>
          </w:rPr>
          <w:t xml:space="preserve"> </w:t>
        </w:r>
        <w:r w:rsidR="0040162E" w:rsidRPr="001E3DDA">
          <w:rPr>
            <w:rFonts w:ascii="Times New Roman" w:hAnsi="Times New Roman"/>
            <w:noProof/>
            <w:webHidden/>
            <w:sz w:val="24"/>
            <w:szCs w:val="24"/>
          </w:rPr>
          <w:fldChar w:fldCharType="begin"/>
        </w:r>
        <w:r w:rsidR="0040162E" w:rsidRPr="001E3DDA">
          <w:rPr>
            <w:rFonts w:ascii="Times New Roman" w:hAnsi="Times New Roman"/>
            <w:noProof/>
            <w:webHidden/>
            <w:sz w:val="24"/>
            <w:szCs w:val="24"/>
          </w:rPr>
          <w:instrText xml:space="preserve"> PAGEREF _Toc69937547 \h </w:instrText>
        </w:r>
        <w:r w:rsidR="0040162E" w:rsidRPr="001E3DDA">
          <w:rPr>
            <w:rFonts w:ascii="Times New Roman" w:hAnsi="Times New Roman"/>
            <w:noProof/>
            <w:webHidden/>
            <w:sz w:val="24"/>
            <w:szCs w:val="24"/>
          </w:rPr>
        </w:r>
        <w:r w:rsidR="0040162E" w:rsidRPr="001E3DDA">
          <w:rPr>
            <w:rFonts w:ascii="Times New Roman" w:hAnsi="Times New Roman"/>
            <w:noProof/>
            <w:webHidden/>
            <w:sz w:val="24"/>
            <w:szCs w:val="24"/>
          </w:rPr>
          <w:fldChar w:fldCharType="separate"/>
        </w:r>
        <w:r w:rsidR="00A30953">
          <w:rPr>
            <w:rFonts w:ascii="Times New Roman" w:hAnsi="Times New Roman"/>
            <w:noProof/>
            <w:webHidden/>
            <w:sz w:val="24"/>
            <w:szCs w:val="24"/>
          </w:rPr>
          <w:t>29</w:t>
        </w:r>
        <w:r w:rsidR="0040162E" w:rsidRPr="001E3DDA">
          <w:rPr>
            <w:rFonts w:ascii="Times New Roman" w:hAnsi="Times New Roman"/>
            <w:noProof/>
            <w:webHidden/>
            <w:sz w:val="24"/>
            <w:szCs w:val="24"/>
          </w:rPr>
          <w:fldChar w:fldCharType="end"/>
        </w:r>
      </w:hyperlink>
    </w:p>
    <w:p w14:paraId="5F41D00A" w14:textId="611AA671" w:rsidR="0040162E" w:rsidRPr="00696E7E" w:rsidRDefault="002A2FBA" w:rsidP="007B1AC6">
      <w:pPr>
        <w:pStyle w:val="ekillerTablosu"/>
        <w:tabs>
          <w:tab w:val="right" w:leader="dot" w:pos="8777"/>
        </w:tabs>
        <w:spacing w:line="360" w:lineRule="auto"/>
        <w:ind w:left="1106" w:hanging="1106"/>
        <w:rPr>
          <w:rFonts w:ascii="Times New Roman" w:eastAsia="Times New Roman" w:hAnsi="Times New Roman"/>
          <w:noProof/>
          <w:sz w:val="24"/>
          <w:szCs w:val="24"/>
          <w:lang w:eastAsia="tr-TR"/>
        </w:rPr>
      </w:pPr>
      <w:hyperlink w:anchor="_Toc69937548" w:history="1">
        <w:r w:rsidR="0040162E" w:rsidRPr="001E3DDA">
          <w:rPr>
            <w:rStyle w:val="Kpr"/>
            <w:rFonts w:ascii="Times New Roman" w:hAnsi="Times New Roman"/>
            <w:noProof/>
            <w:sz w:val="24"/>
            <w:szCs w:val="24"/>
          </w:rPr>
          <w:t xml:space="preserve">Tablo 3. 4. Kopuz </w:t>
        </w:r>
        <w:r w:rsidR="007B1AC6">
          <w:rPr>
            <w:rStyle w:val="Kpr"/>
            <w:rFonts w:ascii="Times New Roman" w:hAnsi="Times New Roman"/>
            <w:noProof/>
            <w:sz w:val="24"/>
            <w:szCs w:val="24"/>
          </w:rPr>
          <w:t xml:space="preserve">   </w:t>
        </w:r>
        <w:r w:rsidR="0040162E" w:rsidRPr="001E3DDA">
          <w:rPr>
            <w:rStyle w:val="Kpr"/>
            <w:rFonts w:ascii="Times New Roman" w:hAnsi="Times New Roman"/>
            <w:noProof/>
            <w:sz w:val="24"/>
            <w:szCs w:val="24"/>
          </w:rPr>
          <w:t>Granitoyidi</w:t>
        </w:r>
        <w:r w:rsidR="007B1AC6">
          <w:rPr>
            <w:rStyle w:val="Kpr"/>
            <w:rFonts w:ascii="Times New Roman" w:hAnsi="Times New Roman"/>
            <w:noProof/>
            <w:sz w:val="24"/>
            <w:szCs w:val="24"/>
          </w:rPr>
          <w:t xml:space="preserve">  </w:t>
        </w:r>
        <w:r w:rsidR="0040162E" w:rsidRPr="001E3DDA">
          <w:rPr>
            <w:rStyle w:val="Kpr"/>
            <w:rFonts w:ascii="Times New Roman" w:hAnsi="Times New Roman"/>
            <w:noProof/>
            <w:sz w:val="24"/>
            <w:szCs w:val="24"/>
          </w:rPr>
          <w:t xml:space="preserve"> ana</w:t>
        </w:r>
        <w:r w:rsidR="007B1AC6">
          <w:rPr>
            <w:rStyle w:val="Kpr"/>
            <w:rFonts w:ascii="Times New Roman" w:hAnsi="Times New Roman"/>
            <w:noProof/>
            <w:sz w:val="24"/>
            <w:szCs w:val="24"/>
          </w:rPr>
          <w:t xml:space="preserve">  </w:t>
        </w:r>
        <w:r w:rsidR="0040162E" w:rsidRPr="001E3DDA">
          <w:rPr>
            <w:rStyle w:val="Kpr"/>
            <w:rFonts w:ascii="Times New Roman" w:hAnsi="Times New Roman"/>
            <w:noProof/>
            <w:sz w:val="24"/>
            <w:szCs w:val="24"/>
          </w:rPr>
          <w:t xml:space="preserve"> (%),</w:t>
        </w:r>
        <w:r w:rsidR="007B1AC6">
          <w:rPr>
            <w:rStyle w:val="Kpr"/>
            <w:rFonts w:ascii="Times New Roman" w:hAnsi="Times New Roman"/>
            <w:noProof/>
            <w:sz w:val="24"/>
            <w:szCs w:val="24"/>
          </w:rPr>
          <w:t xml:space="preserve">  </w:t>
        </w:r>
        <w:r w:rsidR="0040162E" w:rsidRPr="001E3DDA">
          <w:rPr>
            <w:rStyle w:val="Kpr"/>
            <w:rFonts w:ascii="Times New Roman" w:hAnsi="Times New Roman"/>
            <w:noProof/>
            <w:sz w:val="24"/>
            <w:szCs w:val="24"/>
          </w:rPr>
          <w:t xml:space="preserve"> iz</w:t>
        </w:r>
        <w:r w:rsidR="007B1AC6">
          <w:rPr>
            <w:rStyle w:val="Kpr"/>
            <w:rFonts w:ascii="Times New Roman" w:hAnsi="Times New Roman"/>
            <w:noProof/>
            <w:sz w:val="24"/>
            <w:szCs w:val="24"/>
          </w:rPr>
          <w:t xml:space="preserve">  </w:t>
        </w:r>
        <w:r w:rsidR="0040162E" w:rsidRPr="001E3DDA">
          <w:rPr>
            <w:rStyle w:val="Kpr"/>
            <w:rFonts w:ascii="Times New Roman" w:hAnsi="Times New Roman"/>
            <w:noProof/>
            <w:sz w:val="24"/>
            <w:szCs w:val="24"/>
          </w:rPr>
          <w:t xml:space="preserve"> (ppm) </w:t>
        </w:r>
        <w:r w:rsidR="007B1AC6">
          <w:rPr>
            <w:rStyle w:val="Kpr"/>
            <w:rFonts w:ascii="Times New Roman" w:hAnsi="Times New Roman"/>
            <w:noProof/>
            <w:sz w:val="24"/>
            <w:szCs w:val="24"/>
          </w:rPr>
          <w:t xml:space="preserve">  </w:t>
        </w:r>
        <w:r w:rsidR="0040162E" w:rsidRPr="001E3DDA">
          <w:rPr>
            <w:rStyle w:val="Kpr"/>
            <w:rFonts w:ascii="Times New Roman" w:hAnsi="Times New Roman"/>
            <w:noProof/>
            <w:sz w:val="24"/>
            <w:szCs w:val="24"/>
          </w:rPr>
          <w:t xml:space="preserve">ve nadir toprak element (ppm) </w:t>
        </w:r>
        <w:r w:rsidR="007B1AC6">
          <w:rPr>
            <w:rStyle w:val="Kpr"/>
            <w:rFonts w:ascii="Times New Roman" w:hAnsi="Times New Roman"/>
            <w:noProof/>
            <w:sz w:val="24"/>
            <w:szCs w:val="24"/>
          </w:rPr>
          <w:br/>
        </w:r>
        <w:r w:rsidR="0040162E" w:rsidRPr="001E3DDA">
          <w:rPr>
            <w:rStyle w:val="Kpr"/>
            <w:rFonts w:ascii="Times New Roman" w:hAnsi="Times New Roman"/>
            <w:noProof/>
            <w:sz w:val="24"/>
            <w:szCs w:val="24"/>
          </w:rPr>
          <w:t>analizleri</w:t>
        </w:r>
        <w:r w:rsidR="0040162E" w:rsidRPr="001E3DDA">
          <w:rPr>
            <w:rFonts w:ascii="Times New Roman" w:hAnsi="Times New Roman"/>
            <w:noProof/>
            <w:webHidden/>
            <w:sz w:val="24"/>
            <w:szCs w:val="24"/>
          </w:rPr>
          <w:tab/>
        </w:r>
        <w:r w:rsidR="007B1AC6">
          <w:rPr>
            <w:rFonts w:ascii="Times New Roman" w:hAnsi="Times New Roman"/>
            <w:noProof/>
            <w:webHidden/>
            <w:sz w:val="24"/>
            <w:szCs w:val="24"/>
          </w:rPr>
          <w:t xml:space="preserve"> </w:t>
        </w:r>
        <w:r w:rsidR="0040162E" w:rsidRPr="001E3DDA">
          <w:rPr>
            <w:rFonts w:ascii="Times New Roman" w:hAnsi="Times New Roman"/>
            <w:noProof/>
            <w:webHidden/>
            <w:sz w:val="24"/>
            <w:szCs w:val="24"/>
          </w:rPr>
          <w:fldChar w:fldCharType="begin"/>
        </w:r>
        <w:r w:rsidR="0040162E" w:rsidRPr="001E3DDA">
          <w:rPr>
            <w:rFonts w:ascii="Times New Roman" w:hAnsi="Times New Roman"/>
            <w:noProof/>
            <w:webHidden/>
            <w:sz w:val="24"/>
            <w:szCs w:val="24"/>
          </w:rPr>
          <w:instrText xml:space="preserve"> PAGEREF _Toc69937548 \h </w:instrText>
        </w:r>
        <w:r w:rsidR="0040162E" w:rsidRPr="001E3DDA">
          <w:rPr>
            <w:rFonts w:ascii="Times New Roman" w:hAnsi="Times New Roman"/>
            <w:noProof/>
            <w:webHidden/>
            <w:sz w:val="24"/>
            <w:szCs w:val="24"/>
          </w:rPr>
        </w:r>
        <w:r w:rsidR="0040162E" w:rsidRPr="001E3DDA">
          <w:rPr>
            <w:rFonts w:ascii="Times New Roman" w:hAnsi="Times New Roman"/>
            <w:noProof/>
            <w:webHidden/>
            <w:sz w:val="24"/>
            <w:szCs w:val="24"/>
          </w:rPr>
          <w:fldChar w:fldCharType="separate"/>
        </w:r>
        <w:r w:rsidR="00A30953">
          <w:rPr>
            <w:rFonts w:ascii="Times New Roman" w:hAnsi="Times New Roman"/>
            <w:noProof/>
            <w:webHidden/>
            <w:sz w:val="24"/>
            <w:szCs w:val="24"/>
          </w:rPr>
          <w:t>35</w:t>
        </w:r>
        <w:r w:rsidR="0040162E" w:rsidRPr="001E3DDA">
          <w:rPr>
            <w:rFonts w:ascii="Times New Roman" w:hAnsi="Times New Roman"/>
            <w:noProof/>
            <w:webHidden/>
            <w:sz w:val="24"/>
            <w:szCs w:val="24"/>
          </w:rPr>
          <w:fldChar w:fldCharType="end"/>
        </w:r>
      </w:hyperlink>
    </w:p>
    <w:p w14:paraId="7AD6F7DB" w14:textId="77777777" w:rsidR="00655F48" w:rsidRPr="002843E4" w:rsidRDefault="0040162E" w:rsidP="001E3DDA">
      <w:pPr>
        <w:spacing w:after="0" w:line="360" w:lineRule="auto"/>
        <w:jc w:val="both"/>
        <w:rPr>
          <w:color w:val="FF0000"/>
        </w:rPr>
      </w:pPr>
      <w:r w:rsidRPr="001E3DDA">
        <w:rPr>
          <w:color w:val="FF0000"/>
          <w:szCs w:val="24"/>
        </w:rPr>
        <w:fldChar w:fldCharType="end"/>
      </w:r>
    </w:p>
    <w:p w14:paraId="23EF7FCD" w14:textId="77777777" w:rsidR="00655F48" w:rsidRPr="002843E4" w:rsidRDefault="00655F48" w:rsidP="00241C13">
      <w:pPr>
        <w:spacing w:before="30" w:line="360" w:lineRule="auto"/>
        <w:rPr>
          <w:color w:val="FF0000"/>
        </w:rPr>
      </w:pPr>
    </w:p>
    <w:p w14:paraId="36069D09" w14:textId="77777777" w:rsidR="00655F48" w:rsidRDefault="00655F48" w:rsidP="00241C13">
      <w:pPr>
        <w:spacing w:before="30" w:line="360" w:lineRule="auto"/>
        <w:rPr>
          <w:color w:val="FF0000"/>
        </w:rPr>
      </w:pPr>
    </w:p>
    <w:p w14:paraId="49ECFA1C" w14:textId="77777777" w:rsidR="005A0E60" w:rsidRDefault="005A0E60" w:rsidP="00241C13">
      <w:pPr>
        <w:spacing w:before="30" w:line="360" w:lineRule="auto"/>
        <w:rPr>
          <w:color w:val="FF0000"/>
        </w:rPr>
      </w:pPr>
    </w:p>
    <w:p w14:paraId="2343F325" w14:textId="77777777" w:rsidR="005A0E60" w:rsidRDefault="005A0E60" w:rsidP="00241C13">
      <w:pPr>
        <w:spacing w:before="30" w:line="360" w:lineRule="auto"/>
        <w:rPr>
          <w:color w:val="FF0000"/>
        </w:rPr>
      </w:pPr>
    </w:p>
    <w:p w14:paraId="00D3864C" w14:textId="77777777" w:rsidR="005A0E60" w:rsidRDefault="005A0E60" w:rsidP="00241C13">
      <w:pPr>
        <w:spacing w:before="30" w:line="360" w:lineRule="auto"/>
        <w:rPr>
          <w:color w:val="FF0000"/>
        </w:rPr>
      </w:pPr>
    </w:p>
    <w:p w14:paraId="4DD3B965" w14:textId="77777777" w:rsidR="005A0E60" w:rsidRDefault="005A0E60" w:rsidP="00241C13">
      <w:pPr>
        <w:spacing w:before="30" w:line="360" w:lineRule="auto"/>
        <w:rPr>
          <w:color w:val="FF0000"/>
        </w:rPr>
      </w:pPr>
    </w:p>
    <w:p w14:paraId="4E7C42D7" w14:textId="77777777" w:rsidR="005A0E60" w:rsidRDefault="005A0E60" w:rsidP="00241C13">
      <w:pPr>
        <w:spacing w:before="30" w:line="360" w:lineRule="auto"/>
        <w:rPr>
          <w:color w:val="FF0000"/>
        </w:rPr>
      </w:pPr>
    </w:p>
    <w:p w14:paraId="101D0DAC" w14:textId="77777777" w:rsidR="005A0E60" w:rsidRDefault="005A0E60" w:rsidP="00241C13">
      <w:pPr>
        <w:spacing w:before="30" w:line="360" w:lineRule="auto"/>
        <w:rPr>
          <w:color w:val="FF0000"/>
        </w:rPr>
      </w:pPr>
    </w:p>
    <w:p w14:paraId="45A2319D" w14:textId="77777777" w:rsidR="005A0E60" w:rsidRDefault="005A0E60" w:rsidP="00241C13">
      <w:pPr>
        <w:spacing w:before="30" w:line="360" w:lineRule="auto"/>
        <w:rPr>
          <w:color w:val="FF0000"/>
        </w:rPr>
      </w:pPr>
    </w:p>
    <w:p w14:paraId="7A561B5D" w14:textId="77777777" w:rsidR="005A0E60" w:rsidRDefault="005A0E60" w:rsidP="00241C13">
      <w:pPr>
        <w:spacing w:before="30" w:line="360" w:lineRule="auto"/>
        <w:rPr>
          <w:color w:val="FF0000"/>
        </w:rPr>
      </w:pPr>
    </w:p>
    <w:p w14:paraId="5464BBFD" w14:textId="77777777" w:rsidR="005A0E60" w:rsidRDefault="005A0E60" w:rsidP="00241C13">
      <w:pPr>
        <w:spacing w:before="30" w:line="360" w:lineRule="auto"/>
        <w:rPr>
          <w:color w:val="FF0000"/>
        </w:rPr>
      </w:pPr>
    </w:p>
    <w:p w14:paraId="378CC6D5" w14:textId="77777777" w:rsidR="005A0E60" w:rsidRDefault="005A0E60" w:rsidP="00241C13">
      <w:pPr>
        <w:spacing w:before="30" w:line="360" w:lineRule="auto"/>
        <w:rPr>
          <w:color w:val="FF0000"/>
        </w:rPr>
      </w:pPr>
    </w:p>
    <w:p w14:paraId="2EB49EC4" w14:textId="77777777" w:rsidR="005A0E60" w:rsidRPr="002843E4" w:rsidRDefault="005A0E60" w:rsidP="00241C13">
      <w:pPr>
        <w:spacing w:before="30" w:line="360" w:lineRule="auto"/>
        <w:rPr>
          <w:color w:val="FF0000"/>
        </w:rPr>
      </w:pPr>
    </w:p>
    <w:p w14:paraId="36C339A3" w14:textId="77777777" w:rsidR="00655F48" w:rsidRPr="002843E4" w:rsidRDefault="00655F48" w:rsidP="00241C13">
      <w:pPr>
        <w:spacing w:before="30" w:line="360" w:lineRule="auto"/>
        <w:rPr>
          <w:color w:val="FF0000"/>
        </w:rPr>
      </w:pPr>
    </w:p>
    <w:p w14:paraId="7A86F41C" w14:textId="77777777" w:rsidR="00655F48" w:rsidRPr="002843E4" w:rsidRDefault="00655F48" w:rsidP="00241C13">
      <w:pPr>
        <w:spacing w:before="30" w:line="360" w:lineRule="auto"/>
        <w:jc w:val="right"/>
        <w:rPr>
          <w:b/>
          <w:color w:val="FF0000"/>
          <w:u w:val="single"/>
        </w:rPr>
      </w:pPr>
    </w:p>
    <w:p w14:paraId="3C829C52" w14:textId="77777777" w:rsidR="005A0E60" w:rsidRDefault="005A0E60" w:rsidP="005A0E60">
      <w:pPr>
        <w:pStyle w:val="Balk1"/>
        <w:spacing w:line="240" w:lineRule="auto"/>
        <w:jc w:val="center"/>
        <w:rPr>
          <w:lang w:val="tr-TR"/>
        </w:rPr>
      </w:pPr>
      <w:bookmarkStart w:id="30" w:name="_Toc73217268"/>
      <w:r w:rsidRPr="00FD147A">
        <w:lastRenderedPageBreak/>
        <w:t>SEMBOLLER VE KISALTMALAR DİZİNİ</w:t>
      </w:r>
      <w:bookmarkEnd w:id="30"/>
    </w:p>
    <w:p w14:paraId="79B3CBE1" w14:textId="77777777" w:rsidR="005A0E60" w:rsidRPr="001A6E44" w:rsidRDefault="005A0E60" w:rsidP="005A0E60">
      <w:pPr>
        <w:rPr>
          <w:sz w:val="18"/>
          <w:lang w:eastAsia="x-none"/>
        </w:rPr>
      </w:pPr>
    </w:p>
    <w:tbl>
      <w:tblPr>
        <w:tblW w:w="8930" w:type="dxa"/>
        <w:tblLayout w:type="fixed"/>
        <w:tblLook w:val="04A0" w:firstRow="1" w:lastRow="0" w:firstColumn="1" w:lastColumn="0" w:noHBand="0" w:noVBand="1"/>
      </w:tblPr>
      <w:tblGrid>
        <w:gridCol w:w="1384"/>
        <w:gridCol w:w="7546"/>
      </w:tblGrid>
      <w:tr w:rsidR="005A0E60" w:rsidRPr="002843E4" w14:paraId="490E700A" w14:textId="77777777" w:rsidTr="005A0E60">
        <w:trPr>
          <w:trHeight w:val="157"/>
        </w:trPr>
        <w:tc>
          <w:tcPr>
            <w:tcW w:w="1384" w:type="dxa"/>
          </w:tcPr>
          <w:p w14:paraId="01A16BA1" w14:textId="77777777" w:rsidR="005A0E60" w:rsidRPr="002843E4" w:rsidRDefault="005A0E60" w:rsidP="005A0E60">
            <w:pPr>
              <w:spacing w:before="30" w:after="150" w:line="240" w:lineRule="auto"/>
              <w:ind w:right="-108"/>
            </w:pPr>
            <w:r w:rsidRPr="002843E4">
              <w:t>A/CNK</w:t>
            </w:r>
          </w:p>
          <w:p w14:paraId="28AAC0C1" w14:textId="77777777" w:rsidR="005A0E60" w:rsidRPr="002843E4" w:rsidRDefault="005A0E60" w:rsidP="005A0E60">
            <w:pPr>
              <w:spacing w:before="30" w:after="150" w:line="240" w:lineRule="auto"/>
              <w:ind w:right="-108"/>
            </w:pPr>
            <w:r w:rsidRPr="002843E4">
              <w:t>AK</w:t>
            </w:r>
          </w:p>
          <w:p w14:paraId="39B1679C" w14:textId="77777777" w:rsidR="005A0E60" w:rsidRPr="002843E4" w:rsidRDefault="005A0E60" w:rsidP="005A0E60">
            <w:pPr>
              <w:spacing w:before="30" w:after="150" w:line="240" w:lineRule="auto"/>
              <w:ind w:right="-108"/>
            </w:pPr>
            <w:r w:rsidRPr="002843E4">
              <w:t>An</w:t>
            </w:r>
          </w:p>
          <w:p w14:paraId="65E09330" w14:textId="77777777" w:rsidR="005A0E60" w:rsidRDefault="005A0E60" w:rsidP="005A0E60">
            <w:pPr>
              <w:spacing w:before="30" w:after="150" w:line="240" w:lineRule="auto"/>
              <w:ind w:right="-108"/>
            </w:pPr>
            <w:r w:rsidRPr="002843E4">
              <w:t>ANTE</w:t>
            </w:r>
          </w:p>
          <w:p w14:paraId="737B93EB" w14:textId="77777777" w:rsidR="005A0E60" w:rsidRPr="002843E4" w:rsidRDefault="005A0E60" w:rsidP="005A0E60">
            <w:pPr>
              <w:spacing w:before="30" w:after="150" w:line="240" w:lineRule="auto"/>
              <w:ind w:right="-108"/>
            </w:pPr>
            <w:r w:rsidRPr="002843E4">
              <w:t>Bi</w:t>
            </w:r>
          </w:p>
          <w:p w14:paraId="66E68565" w14:textId="77777777" w:rsidR="005A0E60" w:rsidRPr="002843E4" w:rsidRDefault="005A0E60" w:rsidP="005A0E60">
            <w:pPr>
              <w:spacing w:before="30" w:after="150" w:line="240" w:lineRule="auto"/>
              <w:ind w:right="-108"/>
            </w:pPr>
            <w:r w:rsidRPr="002843E4">
              <w:t>BİYE</w:t>
            </w:r>
          </w:p>
          <w:p w14:paraId="34986A9B" w14:textId="77777777" w:rsidR="005A0E60" w:rsidRPr="002843E4" w:rsidRDefault="005A0E60" w:rsidP="005A0E60">
            <w:pPr>
              <w:spacing w:before="30" w:after="150" w:line="240" w:lineRule="auto"/>
              <w:ind w:right="-108"/>
            </w:pPr>
            <w:r w:rsidRPr="002843E4">
              <w:t>CL</w:t>
            </w:r>
          </w:p>
          <w:p w14:paraId="563E79E6" w14:textId="77777777" w:rsidR="005A0E60" w:rsidRPr="002843E4" w:rsidRDefault="005A0E60" w:rsidP="005A0E60">
            <w:pPr>
              <w:spacing w:before="30" w:after="150" w:line="240" w:lineRule="auto"/>
              <w:ind w:right="-108"/>
            </w:pPr>
            <w:r w:rsidRPr="002843E4">
              <w:t>Eu</w:t>
            </w:r>
            <w:r w:rsidRPr="002843E4">
              <w:rPr>
                <w:vertAlign w:val="subscript"/>
              </w:rPr>
              <w:t>N</w:t>
            </w:r>
          </w:p>
          <w:p w14:paraId="35D7523C" w14:textId="77777777" w:rsidR="005A0E60" w:rsidRPr="002843E4" w:rsidRDefault="005A0E60" w:rsidP="005A0E60">
            <w:pPr>
              <w:spacing w:before="30" w:after="150" w:line="240" w:lineRule="auto"/>
              <w:ind w:right="-108"/>
            </w:pPr>
            <w:r w:rsidRPr="002843E4">
              <w:t>FK</w:t>
            </w:r>
          </w:p>
          <w:p w14:paraId="207A8DEF" w14:textId="77777777" w:rsidR="005A0E60" w:rsidRPr="002843E4" w:rsidRDefault="005A0E60" w:rsidP="005A0E60">
            <w:pPr>
              <w:spacing w:before="30" w:after="150" w:line="240" w:lineRule="auto"/>
              <w:ind w:right="-108"/>
            </w:pPr>
            <w:r w:rsidRPr="002843E4">
              <w:t>GÜBAP</w:t>
            </w:r>
          </w:p>
          <w:p w14:paraId="18A3BDE7" w14:textId="77777777" w:rsidR="005A0E60" w:rsidRPr="002843E4" w:rsidRDefault="005A0E60" w:rsidP="005A0E60">
            <w:pPr>
              <w:spacing w:before="30" w:after="150" w:line="240" w:lineRule="auto"/>
              <w:ind w:right="-108"/>
            </w:pPr>
            <w:r w:rsidRPr="002843E4">
              <w:t>Hb</w:t>
            </w:r>
          </w:p>
          <w:p w14:paraId="5CB9039C" w14:textId="77777777" w:rsidR="005A0E60" w:rsidRPr="002843E4" w:rsidRDefault="005A0E60" w:rsidP="005A0E60">
            <w:pPr>
              <w:spacing w:before="30" w:after="150" w:line="240" w:lineRule="auto"/>
              <w:ind w:right="-108"/>
            </w:pPr>
            <w:r w:rsidRPr="002843E4">
              <w:t>HNTE</w:t>
            </w:r>
          </w:p>
          <w:p w14:paraId="40CC5675" w14:textId="77777777" w:rsidR="005A0E60" w:rsidRPr="002843E4" w:rsidRDefault="005A0E60" w:rsidP="005A0E60">
            <w:pPr>
              <w:spacing w:before="30" w:after="150" w:line="240" w:lineRule="auto"/>
              <w:ind w:right="-108"/>
            </w:pPr>
            <w:r w:rsidRPr="002843E4">
              <w:t>ICP-MS</w:t>
            </w:r>
          </w:p>
          <w:p w14:paraId="7A1D97B9" w14:textId="77777777" w:rsidR="005A0E60" w:rsidRPr="002843E4" w:rsidRDefault="005A0E60" w:rsidP="005A0E60">
            <w:pPr>
              <w:spacing w:before="30" w:after="150" w:line="240" w:lineRule="auto"/>
              <w:ind w:right="-108"/>
            </w:pPr>
            <w:r w:rsidRPr="002843E4">
              <w:t>K</w:t>
            </w:r>
          </w:p>
          <w:p w14:paraId="5C529083" w14:textId="77777777" w:rsidR="005A0E60" w:rsidRPr="002843E4" w:rsidRDefault="005A0E60" w:rsidP="005A0E60">
            <w:pPr>
              <w:spacing w:before="30" w:after="150" w:line="240" w:lineRule="auto"/>
              <w:ind w:right="-108"/>
            </w:pPr>
            <w:r w:rsidRPr="002843E4">
              <w:t>Ku</w:t>
            </w:r>
          </w:p>
          <w:p w14:paraId="667ED89D" w14:textId="77777777" w:rsidR="005A0E60" w:rsidRDefault="005A0E60" w:rsidP="005A0E60">
            <w:pPr>
              <w:spacing w:before="30" w:after="150" w:line="240" w:lineRule="auto"/>
              <w:ind w:right="-108"/>
              <w:rPr>
                <w:vertAlign w:val="superscript"/>
              </w:rPr>
            </w:pPr>
            <w:r w:rsidRPr="002843E4">
              <w:t>Mg</w:t>
            </w:r>
            <w:r w:rsidRPr="002843E4">
              <w:rPr>
                <w:vertAlign w:val="superscript"/>
              </w:rPr>
              <w:t>#</w:t>
            </w:r>
          </w:p>
          <w:p w14:paraId="2B48F5DF" w14:textId="77777777" w:rsidR="005A0E60" w:rsidRDefault="005A0E60" w:rsidP="005A0E60">
            <w:pPr>
              <w:spacing w:before="30" w:after="150" w:line="240" w:lineRule="auto"/>
              <w:ind w:right="-108"/>
            </w:pPr>
            <w:r w:rsidRPr="002843E4">
              <w:t>MORB</w:t>
            </w:r>
          </w:p>
          <w:p w14:paraId="290D4900" w14:textId="77777777" w:rsidR="005A0E60" w:rsidRPr="002843E4" w:rsidRDefault="005A0E60" w:rsidP="005A0E60">
            <w:pPr>
              <w:spacing w:before="30" w:after="150" w:line="240" w:lineRule="auto"/>
              <w:ind w:right="-108"/>
            </w:pPr>
            <w:r w:rsidRPr="002843E4">
              <w:t>MTA</w:t>
            </w:r>
          </w:p>
          <w:p w14:paraId="7DB6486F" w14:textId="77777777" w:rsidR="005A0E60" w:rsidRPr="002843E4" w:rsidRDefault="005A0E60" w:rsidP="005A0E60">
            <w:pPr>
              <w:spacing w:before="30" w:after="150" w:line="240" w:lineRule="auto"/>
              <w:ind w:right="-108"/>
            </w:pPr>
            <w:r w:rsidRPr="002843E4">
              <w:t>My</w:t>
            </w:r>
          </w:p>
          <w:p w14:paraId="5505B672" w14:textId="77777777" w:rsidR="005A0E60" w:rsidRDefault="005A0E60" w:rsidP="005A0E60">
            <w:pPr>
              <w:spacing w:before="30" w:after="150" w:line="240" w:lineRule="auto"/>
              <w:ind w:right="-108"/>
            </w:pPr>
            <w:r w:rsidRPr="002843E4">
              <w:t>NTE</w:t>
            </w:r>
          </w:p>
          <w:p w14:paraId="57351173" w14:textId="77777777" w:rsidR="005A0E60" w:rsidRPr="002843E4" w:rsidRDefault="005A0E60" w:rsidP="005A0E60">
            <w:pPr>
              <w:spacing w:before="30" w:after="150" w:line="240" w:lineRule="auto"/>
              <w:ind w:right="-108"/>
            </w:pPr>
            <w:r w:rsidRPr="002843E4">
              <w:t>OIB</w:t>
            </w:r>
          </w:p>
          <w:p w14:paraId="29EB410B" w14:textId="77777777" w:rsidR="005A0E60" w:rsidRPr="002843E4" w:rsidRDefault="005A0E60" w:rsidP="005A0E60">
            <w:pPr>
              <w:spacing w:before="30" w:after="150" w:line="240" w:lineRule="auto"/>
              <w:ind w:right="-108"/>
            </w:pPr>
            <w:r w:rsidRPr="002843E4">
              <w:t>Op</w:t>
            </w:r>
          </w:p>
          <w:p w14:paraId="412B1BC9" w14:textId="77777777" w:rsidR="005A0E60" w:rsidRPr="002843E4" w:rsidRDefault="005A0E60" w:rsidP="005A0E60">
            <w:pPr>
              <w:spacing w:before="30" w:after="150" w:line="240" w:lineRule="auto"/>
              <w:ind w:right="-108"/>
            </w:pPr>
            <w:r w:rsidRPr="002843E4">
              <w:t>Ort</w:t>
            </w:r>
          </w:p>
          <w:p w14:paraId="2DD5D13A" w14:textId="77777777" w:rsidR="005A0E60" w:rsidRPr="002843E4" w:rsidRDefault="005A0E60" w:rsidP="005A0E60">
            <w:pPr>
              <w:spacing w:before="30" w:after="150" w:line="240" w:lineRule="auto"/>
              <w:ind w:right="-108"/>
            </w:pPr>
            <w:r w:rsidRPr="002843E4">
              <w:t>Pir</w:t>
            </w:r>
          </w:p>
          <w:p w14:paraId="7EC8646D" w14:textId="77777777" w:rsidR="005A0E60" w:rsidRPr="002843E4" w:rsidRDefault="005A0E60" w:rsidP="005A0E60">
            <w:pPr>
              <w:spacing w:before="30" w:after="150" w:line="240" w:lineRule="auto"/>
              <w:ind w:right="-108"/>
            </w:pPr>
            <w:r w:rsidRPr="002843E4">
              <w:t>Pl</w:t>
            </w:r>
          </w:p>
          <w:p w14:paraId="68C198F0" w14:textId="77777777" w:rsidR="005A0E60" w:rsidRPr="002843E4" w:rsidRDefault="005A0E60" w:rsidP="005A0E60">
            <w:pPr>
              <w:spacing w:before="30" w:after="150" w:line="240" w:lineRule="auto"/>
              <w:ind w:right="-108"/>
            </w:pPr>
            <w:r w:rsidRPr="002843E4">
              <w:rPr>
                <w:szCs w:val="24"/>
              </w:rPr>
              <w:t>SHRIMP</w:t>
            </w:r>
          </w:p>
          <w:p w14:paraId="66152C3E" w14:textId="77777777" w:rsidR="005A0E60" w:rsidRPr="002843E4" w:rsidRDefault="005A0E60" w:rsidP="005A0E60">
            <w:pPr>
              <w:spacing w:before="30" w:after="150" w:line="240" w:lineRule="auto"/>
              <w:ind w:right="-108"/>
              <w:rPr>
                <w:color w:val="FF0000"/>
              </w:rPr>
            </w:pPr>
          </w:p>
          <w:p w14:paraId="554F266E" w14:textId="77777777" w:rsidR="005A0E60" w:rsidRPr="002843E4" w:rsidRDefault="005A0E60" w:rsidP="005A0E60">
            <w:pPr>
              <w:spacing w:before="30" w:after="150" w:line="240" w:lineRule="auto"/>
              <w:ind w:right="-108"/>
            </w:pPr>
            <w:r w:rsidRPr="002843E4">
              <w:t>Syn- COLG</w:t>
            </w:r>
          </w:p>
          <w:p w14:paraId="588236FB" w14:textId="77777777" w:rsidR="005A0E60" w:rsidRDefault="005A0E60" w:rsidP="005A0E60">
            <w:pPr>
              <w:spacing w:before="30" w:after="150" w:line="240" w:lineRule="auto"/>
              <w:ind w:right="-108"/>
            </w:pPr>
            <w:r w:rsidRPr="002843E4">
              <w:t>VAG</w:t>
            </w:r>
          </w:p>
          <w:p w14:paraId="1684200A" w14:textId="77777777" w:rsidR="005A0E60" w:rsidRPr="002843E4" w:rsidRDefault="005A0E60" w:rsidP="005A0E60">
            <w:pPr>
              <w:spacing w:before="30" w:after="150" w:line="240" w:lineRule="auto"/>
              <w:ind w:right="-108"/>
            </w:pPr>
            <w:r w:rsidRPr="002843E4">
              <w:rPr>
                <w:szCs w:val="24"/>
              </w:rPr>
              <w:t>YÇ</w:t>
            </w:r>
          </w:p>
        </w:tc>
        <w:tc>
          <w:tcPr>
            <w:tcW w:w="7546" w:type="dxa"/>
          </w:tcPr>
          <w:p w14:paraId="65CDE5D7" w14:textId="77777777" w:rsidR="005A0E60" w:rsidRPr="002843E4" w:rsidRDefault="005A0E60" w:rsidP="005A0E60">
            <w:pPr>
              <w:spacing w:before="30" w:after="150" w:line="240" w:lineRule="auto"/>
              <w:ind w:right="-108"/>
            </w:pPr>
            <w:r w:rsidRPr="002843E4">
              <w:t>: Molar olarak Al</w:t>
            </w:r>
            <w:r w:rsidRPr="002843E4">
              <w:rPr>
                <w:vertAlign w:val="subscript"/>
              </w:rPr>
              <w:t>2</w:t>
            </w:r>
            <w:r w:rsidRPr="002843E4">
              <w:t>O</w:t>
            </w:r>
            <w:r w:rsidRPr="002843E4">
              <w:rPr>
                <w:vertAlign w:val="subscript"/>
              </w:rPr>
              <w:t>3</w:t>
            </w:r>
            <w:r w:rsidRPr="002843E4">
              <w:t>/(CaO+Na</w:t>
            </w:r>
            <w:r w:rsidRPr="002843E4">
              <w:rPr>
                <w:vertAlign w:val="subscript"/>
              </w:rPr>
              <w:t>2</w:t>
            </w:r>
            <w:r w:rsidRPr="002843E4">
              <w:t>O+K</w:t>
            </w:r>
            <w:r w:rsidRPr="002843E4">
              <w:rPr>
                <w:vertAlign w:val="subscript"/>
              </w:rPr>
              <w:t>2</w:t>
            </w:r>
            <w:r w:rsidRPr="002843E4">
              <w:t>O)</w:t>
            </w:r>
          </w:p>
          <w:p w14:paraId="26F74A84" w14:textId="77777777" w:rsidR="005A0E60" w:rsidRPr="002843E4" w:rsidRDefault="005A0E60" w:rsidP="005A0E60">
            <w:pPr>
              <w:spacing w:before="30" w:after="150" w:line="240" w:lineRule="auto"/>
              <w:ind w:right="-108"/>
              <w:rPr>
                <w:szCs w:val="24"/>
                <w:lang w:eastAsia="tr-TR"/>
              </w:rPr>
            </w:pPr>
            <w:r w:rsidRPr="002843E4">
              <w:t xml:space="preserve">: Ateşte Kayıp </w:t>
            </w:r>
            <w:r w:rsidRPr="002843E4">
              <w:rPr>
                <w:szCs w:val="24"/>
                <w:lang w:eastAsia="tr-TR"/>
              </w:rPr>
              <w:t>(LOI)</w:t>
            </w:r>
          </w:p>
          <w:p w14:paraId="77F26285" w14:textId="77777777" w:rsidR="005A0E60" w:rsidRPr="002843E4" w:rsidRDefault="005A0E60" w:rsidP="005A0E60">
            <w:pPr>
              <w:spacing w:before="30" w:after="150" w:line="240" w:lineRule="auto"/>
              <w:ind w:right="-108"/>
            </w:pPr>
            <w:r w:rsidRPr="002843E4">
              <w:t>: Anortit</w:t>
            </w:r>
          </w:p>
          <w:p w14:paraId="28BA8DD7" w14:textId="77777777" w:rsidR="005A0E60" w:rsidRPr="002843E4" w:rsidRDefault="005A0E60" w:rsidP="005A0E60">
            <w:pPr>
              <w:spacing w:before="30" w:after="150" w:line="240" w:lineRule="auto"/>
              <w:ind w:right="-108"/>
            </w:pPr>
            <w:r w:rsidRPr="002843E4">
              <w:t>: Ağır Nadir Toprak Elementler</w:t>
            </w:r>
          </w:p>
          <w:p w14:paraId="17E03ECF" w14:textId="77777777" w:rsidR="005A0E60" w:rsidRPr="002843E4" w:rsidRDefault="005A0E60" w:rsidP="005A0E60">
            <w:pPr>
              <w:spacing w:before="30" w:after="150" w:line="240" w:lineRule="auto"/>
              <w:ind w:right="-108"/>
            </w:pPr>
            <w:r w:rsidRPr="002843E4">
              <w:t>: Biyotit</w:t>
            </w:r>
          </w:p>
          <w:p w14:paraId="10D64C8A" w14:textId="77777777" w:rsidR="005A0E60" w:rsidRPr="002843E4" w:rsidRDefault="005A0E60" w:rsidP="005A0E60">
            <w:pPr>
              <w:spacing w:before="30" w:after="150" w:line="240" w:lineRule="auto"/>
              <w:ind w:right="-108"/>
            </w:pPr>
            <w:r w:rsidRPr="002843E4">
              <w:t>: Büyük İyon Yarıçaplı Elementler</w:t>
            </w:r>
          </w:p>
          <w:p w14:paraId="08430C99" w14:textId="77777777" w:rsidR="005A0E60" w:rsidRPr="002843E4" w:rsidRDefault="005A0E60" w:rsidP="005A0E60">
            <w:pPr>
              <w:spacing w:before="30" w:after="150" w:line="240" w:lineRule="auto"/>
              <w:ind w:right="-108"/>
            </w:pPr>
            <w:r w:rsidRPr="002843E4">
              <w:t xml:space="preserve">: </w:t>
            </w:r>
            <w:r w:rsidRPr="002843E4">
              <w:rPr>
                <w:szCs w:val="24"/>
              </w:rPr>
              <w:t>Katodlüminesans</w:t>
            </w:r>
          </w:p>
          <w:p w14:paraId="0F47017B" w14:textId="77777777" w:rsidR="005A0E60" w:rsidRPr="002843E4" w:rsidRDefault="005A0E60" w:rsidP="005A0E60">
            <w:pPr>
              <w:spacing w:before="30" w:after="150" w:line="240" w:lineRule="auto"/>
              <w:ind w:right="-108"/>
            </w:pPr>
            <w:r w:rsidRPr="002843E4">
              <w:t>: Normalleştirilmiş Eu</w:t>
            </w:r>
          </w:p>
          <w:p w14:paraId="3210927E" w14:textId="77777777" w:rsidR="005A0E60" w:rsidRPr="002843E4" w:rsidRDefault="005A0E60" w:rsidP="005A0E60">
            <w:pPr>
              <w:spacing w:before="30" w:after="150" w:line="240" w:lineRule="auto"/>
              <w:ind w:right="-108"/>
            </w:pPr>
            <w:r w:rsidRPr="002843E4">
              <w:t xml:space="preserve">: Fraksiyonel Kristallenme </w:t>
            </w:r>
          </w:p>
          <w:p w14:paraId="40D0B833" w14:textId="77777777" w:rsidR="005A0E60" w:rsidRPr="002843E4" w:rsidRDefault="005A0E60" w:rsidP="005A0E60">
            <w:pPr>
              <w:spacing w:before="30" w:after="150" w:line="240" w:lineRule="auto"/>
              <w:ind w:right="-108"/>
            </w:pPr>
            <w:r w:rsidRPr="002843E4">
              <w:t>: Gümüşhane Üniversitesi Bilimsel Araştırma Projeleri</w:t>
            </w:r>
          </w:p>
          <w:p w14:paraId="223760DC" w14:textId="77777777" w:rsidR="005A0E60" w:rsidRPr="002843E4" w:rsidRDefault="005A0E60" w:rsidP="005A0E60">
            <w:pPr>
              <w:spacing w:before="30" w:after="150" w:line="240" w:lineRule="auto"/>
              <w:ind w:right="-108"/>
            </w:pPr>
            <w:r w:rsidRPr="002843E4">
              <w:t>: Hornblend</w:t>
            </w:r>
          </w:p>
          <w:p w14:paraId="418B93B7" w14:textId="77777777" w:rsidR="005A0E60" w:rsidRPr="002843E4" w:rsidRDefault="005A0E60" w:rsidP="005A0E60">
            <w:pPr>
              <w:spacing w:before="30" w:after="150" w:line="240" w:lineRule="auto"/>
              <w:ind w:right="-108"/>
            </w:pPr>
            <w:r w:rsidRPr="002843E4">
              <w:t>: Hafif Nadir Toprak Elementler</w:t>
            </w:r>
          </w:p>
          <w:p w14:paraId="22AEAB60" w14:textId="77777777" w:rsidR="005A0E60" w:rsidRPr="002843E4" w:rsidRDefault="005A0E60" w:rsidP="005A0E60">
            <w:pPr>
              <w:spacing w:before="30" w:after="150" w:line="240" w:lineRule="auto"/>
              <w:ind w:right="-108"/>
            </w:pPr>
            <w:r w:rsidRPr="002843E4">
              <w:t>: İndüktif Eşleşmiş Plazma –Kütle Spektrometrisi</w:t>
            </w:r>
          </w:p>
          <w:p w14:paraId="21F137D3" w14:textId="77777777" w:rsidR="005A0E60" w:rsidRPr="002843E4" w:rsidRDefault="005A0E60" w:rsidP="005A0E60">
            <w:pPr>
              <w:spacing w:before="30" w:after="150" w:line="240" w:lineRule="auto"/>
              <w:ind w:right="-108"/>
            </w:pPr>
            <w:r w:rsidRPr="002843E4">
              <w:t>: Katı</w:t>
            </w:r>
          </w:p>
          <w:p w14:paraId="3DF76B1A" w14:textId="77777777" w:rsidR="005A0E60" w:rsidRPr="002843E4" w:rsidRDefault="005A0E60" w:rsidP="005A0E60">
            <w:pPr>
              <w:spacing w:before="30" w:after="150" w:line="240" w:lineRule="auto"/>
              <w:ind w:right="-108"/>
            </w:pPr>
            <w:r w:rsidRPr="002843E4">
              <w:t>: Kuvars</w:t>
            </w:r>
          </w:p>
          <w:p w14:paraId="57D488EE" w14:textId="77777777" w:rsidR="005A0E60" w:rsidRDefault="005A0E60" w:rsidP="005A0E60">
            <w:pPr>
              <w:spacing w:before="30" w:after="150" w:line="240" w:lineRule="auto"/>
              <w:ind w:right="-108"/>
            </w:pPr>
            <w:r w:rsidRPr="002843E4">
              <w:t>: Mağnezyum numarası= molar</w:t>
            </w:r>
            <w:proofErr w:type="gramStart"/>
            <w:r w:rsidRPr="002843E4">
              <w:t>(</w:t>
            </w:r>
            <w:proofErr w:type="gramEnd"/>
            <w:r w:rsidRPr="002843E4">
              <w:t>100*(MgO/MgO+(Fe2O3) )</w:t>
            </w:r>
          </w:p>
          <w:p w14:paraId="0F95ED0D" w14:textId="77777777" w:rsidR="005A0E60" w:rsidRPr="002843E4" w:rsidRDefault="005A0E60" w:rsidP="005A0E60">
            <w:pPr>
              <w:spacing w:before="30" w:after="150" w:line="240" w:lineRule="auto"/>
              <w:ind w:right="-108"/>
            </w:pPr>
            <w:r>
              <w:t>: Okyanus ortası sırtı bazaltları</w:t>
            </w:r>
          </w:p>
          <w:p w14:paraId="05B3D65B" w14:textId="77777777" w:rsidR="005A0E60" w:rsidRPr="002843E4" w:rsidRDefault="005A0E60" w:rsidP="005A0E60">
            <w:pPr>
              <w:spacing w:before="30" w:after="150" w:line="240" w:lineRule="auto"/>
              <w:ind w:right="-108"/>
            </w:pPr>
            <w:r w:rsidRPr="002843E4">
              <w:t xml:space="preserve">: Maden Tetkik ve Arama </w:t>
            </w:r>
          </w:p>
          <w:p w14:paraId="5F33113C" w14:textId="77777777" w:rsidR="005A0E60" w:rsidRPr="002843E4" w:rsidRDefault="005A0E60" w:rsidP="005A0E60">
            <w:pPr>
              <w:spacing w:before="30" w:after="150" w:line="240" w:lineRule="auto"/>
              <w:ind w:right="-108"/>
            </w:pPr>
            <w:r w:rsidRPr="002843E4">
              <w:t>: Milyon yıl</w:t>
            </w:r>
          </w:p>
          <w:p w14:paraId="45292322" w14:textId="77777777" w:rsidR="005A0E60" w:rsidRDefault="005A0E60" w:rsidP="005A0E60">
            <w:pPr>
              <w:spacing w:before="30" w:after="150" w:line="240" w:lineRule="auto"/>
              <w:ind w:right="-108"/>
            </w:pPr>
            <w:r w:rsidRPr="002843E4">
              <w:t>: Nadir toprak elementler</w:t>
            </w:r>
          </w:p>
          <w:p w14:paraId="56359E40" w14:textId="77777777" w:rsidR="005A0E60" w:rsidRDefault="005A0E60" w:rsidP="005A0E60">
            <w:pPr>
              <w:spacing w:before="30" w:after="150" w:line="240" w:lineRule="auto"/>
              <w:ind w:right="-108"/>
            </w:pPr>
            <w:r>
              <w:t xml:space="preserve">: Okyanus adası bazaltları </w:t>
            </w:r>
          </w:p>
          <w:p w14:paraId="6204E15A" w14:textId="77777777" w:rsidR="005A0E60" w:rsidRPr="002843E4" w:rsidRDefault="005A0E60" w:rsidP="005A0E60">
            <w:pPr>
              <w:spacing w:before="30" w:after="150" w:line="240" w:lineRule="auto"/>
              <w:ind w:right="-108"/>
            </w:pPr>
            <w:r w:rsidRPr="002843E4">
              <w:t>: Opak mineral</w:t>
            </w:r>
          </w:p>
          <w:p w14:paraId="70462D4F" w14:textId="77777777" w:rsidR="005A0E60" w:rsidRPr="002843E4" w:rsidRDefault="005A0E60" w:rsidP="005A0E60">
            <w:pPr>
              <w:spacing w:before="30" w:after="150" w:line="240" w:lineRule="auto"/>
              <w:ind w:right="-108"/>
            </w:pPr>
            <w:r w:rsidRPr="002843E4">
              <w:t>: Ortoklas</w:t>
            </w:r>
          </w:p>
          <w:p w14:paraId="4F4513F4" w14:textId="77777777" w:rsidR="005A0E60" w:rsidRPr="002843E4" w:rsidRDefault="005A0E60" w:rsidP="005A0E60">
            <w:pPr>
              <w:spacing w:before="30" w:after="150" w:line="240" w:lineRule="auto"/>
              <w:ind w:right="-108"/>
            </w:pPr>
            <w:r w:rsidRPr="002843E4">
              <w:t>: Piroksen</w:t>
            </w:r>
          </w:p>
          <w:p w14:paraId="281B52D5" w14:textId="77777777" w:rsidR="005A0E60" w:rsidRPr="002843E4" w:rsidRDefault="005A0E60" w:rsidP="005A0E60">
            <w:pPr>
              <w:spacing w:before="30" w:after="150" w:line="240" w:lineRule="auto"/>
              <w:ind w:right="-108"/>
            </w:pPr>
            <w:r w:rsidRPr="002843E4">
              <w:t>: Plajiyoklas</w:t>
            </w:r>
          </w:p>
          <w:p w14:paraId="3B456B07" w14:textId="77777777" w:rsidR="005A0E60" w:rsidRPr="002843E4" w:rsidRDefault="005A0E60" w:rsidP="005A0E60">
            <w:pPr>
              <w:spacing w:before="30" w:after="150" w:line="240" w:lineRule="auto"/>
              <w:ind w:right="-108"/>
              <w:rPr>
                <w:szCs w:val="24"/>
              </w:rPr>
            </w:pPr>
            <w:r w:rsidRPr="002843E4">
              <w:t xml:space="preserve">: </w:t>
            </w:r>
            <w:r w:rsidRPr="002843E4">
              <w:rPr>
                <w:szCs w:val="24"/>
              </w:rPr>
              <w:t xml:space="preserve">Sensitive High-Resolution Ion Microprobe </w:t>
            </w:r>
            <w:proofErr w:type="gramStart"/>
            <w:r w:rsidRPr="002843E4">
              <w:rPr>
                <w:szCs w:val="24"/>
              </w:rPr>
              <w:t>(</w:t>
            </w:r>
            <w:proofErr w:type="gramEnd"/>
            <w:r w:rsidRPr="002843E4">
              <w:rPr>
                <w:szCs w:val="24"/>
              </w:rPr>
              <w:t xml:space="preserve">Hassas Yüksek Çözünürlüklü </w:t>
            </w:r>
          </w:p>
          <w:p w14:paraId="7127C77A" w14:textId="77777777" w:rsidR="005A0E60" w:rsidRPr="002843E4" w:rsidRDefault="005A0E60" w:rsidP="005A0E60">
            <w:pPr>
              <w:spacing w:before="30" w:after="150" w:line="240" w:lineRule="auto"/>
              <w:ind w:right="-108"/>
            </w:pPr>
            <w:r w:rsidRPr="002843E4">
              <w:rPr>
                <w:szCs w:val="24"/>
              </w:rPr>
              <w:t xml:space="preserve">  İyon Mikroprop</w:t>
            </w:r>
            <w:proofErr w:type="gramStart"/>
            <w:r w:rsidRPr="002843E4">
              <w:rPr>
                <w:szCs w:val="24"/>
              </w:rPr>
              <w:t>)</w:t>
            </w:r>
            <w:proofErr w:type="gramEnd"/>
          </w:p>
          <w:p w14:paraId="1E1C8EA8" w14:textId="77777777" w:rsidR="005A0E60" w:rsidRPr="002843E4" w:rsidRDefault="005A0E60" w:rsidP="005A0E60">
            <w:pPr>
              <w:spacing w:before="30" w:after="150" w:line="240" w:lineRule="auto"/>
              <w:ind w:right="-108"/>
            </w:pPr>
            <w:r w:rsidRPr="002843E4">
              <w:t>: Çarpışmayla eş yaşlı granitler</w:t>
            </w:r>
          </w:p>
          <w:p w14:paraId="489975C2" w14:textId="77777777" w:rsidR="005A0E60" w:rsidRDefault="005A0E60" w:rsidP="005A0E60">
            <w:pPr>
              <w:spacing w:before="30" w:after="150" w:line="240" w:lineRule="auto"/>
              <w:ind w:right="-108"/>
            </w:pPr>
            <w:r w:rsidRPr="002843E4">
              <w:t>: Volkanik Yay Granitoyidler</w:t>
            </w:r>
          </w:p>
          <w:p w14:paraId="42476C31" w14:textId="77777777" w:rsidR="005A0E60" w:rsidRPr="002843E4" w:rsidRDefault="005A0E60" w:rsidP="005A0E60">
            <w:pPr>
              <w:spacing w:before="30" w:after="150" w:line="240" w:lineRule="auto"/>
              <w:ind w:right="-108"/>
            </w:pPr>
            <w:r>
              <w:t>:</w:t>
            </w:r>
            <w:r>
              <w:rPr>
                <w:szCs w:val="24"/>
              </w:rPr>
              <w:t xml:space="preserve"> Y</w:t>
            </w:r>
            <w:r w:rsidRPr="002843E4">
              <w:rPr>
                <w:szCs w:val="24"/>
              </w:rPr>
              <w:t xml:space="preserve">üksek çekim alanlı </w:t>
            </w:r>
          </w:p>
        </w:tc>
      </w:tr>
    </w:tbl>
    <w:p w14:paraId="5D30F174" w14:textId="77777777" w:rsidR="00A34027" w:rsidRDefault="00A34027" w:rsidP="00241C13">
      <w:pPr>
        <w:spacing w:before="30" w:line="360" w:lineRule="auto"/>
        <w:rPr>
          <w:color w:val="FF0000"/>
        </w:rPr>
        <w:sectPr w:rsidR="00A34027" w:rsidSect="00E8721A">
          <w:pgSz w:w="11906" w:h="16838" w:code="9"/>
          <w:pgMar w:top="1701" w:right="1418" w:bottom="1418" w:left="1701" w:header="709" w:footer="709" w:gutter="0"/>
          <w:pgNumType w:fmt="upperRoman"/>
          <w:cols w:space="708"/>
          <w:docGrid w:linePitch="360"/>
        </w:sectPr>
      </w:pPr>
    </w:p>
    <w:p w14:paraId="39ABE262" w14:textId="77777777" w:rsidR="00A34027" w:rsidRDefault="00A34027" w:rsidP="00A34027">
      <w:pPr>
        <w:pStyle w:val="Balk1"/>
        <w:spacing w:line="240" w:lineRule="auto"/>
        <w:ind w:left="992"/>
        <w:contextualSpacing/>
        <w:jc w:val="left"/>
        <w:rPr>
          <w:lang w:val="tr-TR"/>
        </w:rPr>
      </w:pPr>
    </w:p>
    <w:p w14:paraId="12188B04" w14:textId="77777777" w:rsidR="00A34027" w:rsidRDefault="00A34027" w:rsidP="00A34027">
      <w:pPr>
        <w:pStyle w:val="Balk1"/>
        <w:spacing w:line="240" w:lineRule="auto"/>
        <w:ind w:left="992"/>
        <w:contextualSpacing/>
        <w:jc w:val="left"/>
        <w:rPr>
          <w:lang w:val="tr-TR"/>
        </w:rPr>
      </w:pPr>
    </w:p>
    <w:p w14:paraId="5299E1E2" w14:textId="77777777" w:rsidR="00B77CA0" w:rsidRPr="002843E4" w:rsidRDefault="006C13C2" w:rsidP="00A34027">
      <w:pPr>
        <w:pStyle w:val="Balk1"/>
        <w:numPr>
          <w:ilvl w:val="0"/>
          <w:numId w:val="12"/>
        </w:numPr>
        <w:spacing w:line="240" w:lineRule="auto"/>
        <w:ind w:left="992" w:hanging="425"/>
        <w:contextualSpacing/>
        <w:jc w:val="left"/>
        <w:rPr>
          <w:lang w:val="tr-TR"/>
        </w:rPr>
      </w:pPr>
      <w:bookmarkStart w:id="31" w:name="_Toc73217272"/>
      <w:r w:rsidRPr="002843E4">
        <w:t>GENEL BİLGİLER</w:t>
      </w:r>
      <w:bookmarkStart w:id="32" w:name="_Toc388449213"/>
      <w:bookmarkStart w:id="33" w:name="_Toc388560900"/>
      <w:bookmarkStart w:id="34" w:name="_Toc422758594"/>
      <w:bookmarkStart w:id="35" w:name="_Toc424563870"/>
      <w:bookmarkStart w:id="36" w:name="_Toc439752553"/>
      <w:bookmarkStart w:id="37" w:name="_Toc441709728"/>
      <w:bookmarkStart w:id="38" w:name="_Toc521406566"/>
      <w:bookmarkEnd w:id="31"/>
    </w:p>
    <w:p w14:paraId="747B753D" w14:textId="77777777" w:rsidR="00B77CA0" w:rsidRPr="002843E4" w:rsidRDefault="00B77CA0" w:rsidP="00E8721A">
      <w:pPr>
        <w:spacing w:before="30" w:after="0" w:line="240" w:lineRule="auto"/>
        <w:ind w:left="567"/>
        <w:contextualSpacing/>
        <w:rPr>
          <w:lang w:eastAsia="x-none"/>
        </w:rPr>
      </w:pPr>
    </w:p>
    <w:p w14:paraId="3F4D92B5" w14:textId="3F05189A" w:rsidR="009B714C" w:rsidRPr="002843E4" w:rsidRDefault="000B56A6" w:rsidP="00E8721A">
      <w:pPr>
        <w:pStyle w:val="Balk1"/>
        <w:numPr>
          <w:ilvl w:val="1"/>
          <w:numId w:val="12"/>
        </w:numPr>
        <w:spacing w:before="30"/>
        <w:ind w:left="993" w:hanging="426"/>
        <w:contextualSpacing/>
        <w:jc w:val="left"/>
        <w:rPr>
          <w:lang w:val="tr-TR"/>
        </w:rPr>
      </w:pPr>
      <w:bookmarkStart w:id="39" w:name="_Toc73217273"/>
      <w:r w:rsidRPr="002843E4">
        <w:t>Giriş</w:t>
      </w:r>
      <w:bookmarkEnd w:id="32"/>
      <w:bookmarkEnd w:id="33"/>
      <w:bookmarkEnd w:id="34"/>
      <w:bookmarkEnd w:id="35"/>
      <w:bookmarkEnd w:id="36"/>
      <w:bookmarkEnd w:id="37"/>
      <w:bookmarkEnd w:id="38"/>
      <w:bookmarkEnd w:id="39"/>
    </w:p>
    <w:p w14:paraId="1E01F2D0" w14:textId="05F00AC0" w:rsidR="004E30AF" w:rsidRPr="002843E4" w:rsidRDefault="004E30AF" w:rsidP="00241C13">
      <w:pPr>
        <w:spacing w:before="30" w:after="0" w:line="360" w:lineRule="auto"/>
        <w:ind w:firstLine="567"/>
        <w:jc w:val="both"/>
        <w:rPr>
          <w:szCs w:val="24"/>
        </w:rPr>
      </w:pPr>
      <w:r w:rsidRPr="002843E4">
        <w:rPr>
          <w:szCs w:val="24"/>
        </w:rPr>
        <w:t>Doğu Pontit</w:t>
      </w:r>
      <w:r w:rsidR="005A2A5D">
        <w:rPr>
          <w:szCs w:val="24"/>
        </w:rPr>
        <w:t xml:space="preserve">ler’i </w:t>
      </w:r>
      <w:r w:rsidR="006F43D1">
        <w:rPr>
          <w:szCs w:val="24"/>
        </w:rPr>
        <w:t>içerisine alan</w:t>
      </w:r>
      <w:r w:rsidR="005A2A5D">
        <w:rPr>
          <w:szCs w:val="24"/>
        </w:rPr>
        <w:t xml:space="preserve"> Doğu Karadeniz B</w:t>
      </w:r>
      <w:r w:rsidRPr="002843E4">
        <w:rPr>
          <w:szCs w:val="24"/>
        </w:rPr>
        <w:t>ölgesi</w:t>
      </w:r>
      <w:r w:rsidR="00467AF3" w:rsidRPr="002843E4">
        <w:rPr>
          <w:szCs w:val="24"/>
        </w:rPr>
        <w:t>,</w:t>
      </w:r>
      <w:r w:rsidR="00036801" w:rsidRPr="002843E4">
        <w:rPr>
          <w:szCs w:val="24"/>
        </w:rPr>
        <w:t xml:space="preserve"> Tetis-Avrasya meta</w:t>
      </w:r>
      <w:r w:rsidRPr="002843E4">
        <w:rPr>
          <w:szCs w:val="24"/>
        </w:rPr>
        <w:t>lojenik kuşağının içinde yeralmaktadır</w:t>
      </w:r>
      <w:r w:rsidR="006F39D2" w:rsidRPr="002843E4">
        <w:rPr>
          <w:szCs w:val="24"/>
        </w:rPr>
        <w:t>.</w:t>
      </w:r>
      <w:r w:rsidRPr="002843E4">
        <w:rPr>
          <w:szCs w:val="24"/>
        </w:rPr>
        <w:t xml:space="preserve"> </w:t>
      </w:r>
      <w:r w:rsidR="006F43D1">
        <w:rPr>
          <w:szCs w:val="24"/>
        </w:rPr>
        <w:t>Tektonomagmatik açıdan</w:t>
      </w:r>
      <w:r w:rsidRPr="002843E4">
        <w:rPr>
          <w:szCs w:val="24"/>
        </w:rPr>
        <w:t>,</w:t>
      </w:r>
      <w:r w:rsidR="006F39D2" w:rsidRPr="002843E4">
        <w:rPr>
          <w:szCs w:val="24"/>
        </w:rPr>
        <w:t xml:space="preserve"> </w:t>
      </w:r>
      <w:r w:rsidRPr="002843E4">
        <w:rPr>
          <w:szCs w:val="24"/>
        </w:rPr>
        <w:t>aktif dönemler geçiren bölgede</w:t>
      </w:r>
      <w:r w:rsidR="00467AF3" w:rsidRPr="002843E4">
        <w:rPr>
          <w:szCs w:val="24"/>
        </w:rPr>
        <w:t>,</w:t>
      </w:r>
      <w:r w:rsidRPr="002843E4">
        <w:rPr>
          <w:szCs w:val="24"/>
        </w:rPr>
        <w:t xml:space="preserve"> farklı yaşlara </w:t>
      </w:r>
      <w:r w:rsidR="00467AF3" w:rsidRPr="002843E4">
        <w:rPr>
          <w:szCs w:val="24"/>
        </w:rPr>
        <w:t>ve</w:t>
      </w:r>
      <w:r w:rsidRPr="002843E4">
        <w:rPr>
          <w:szCs w:val="24"/>
        </w:rPr>
        <w:t xml:space="preserve"> </w:t>
      </w:r>
      <w:r w:rsidR="006F43D1">
        <w:rPr>
          <w:szCs w:val="24"/>
        </w:rPr>
        <w:t xml:space="preserve">boyutlara sahip </w:t>
      </w:r>
      <w:r w:rsidRPr="002843E4">
        <w:rPr>
          <w:szCs w:val="24"/>
        </w:rPr>
        <w:t xml:space="preserve">geniş bir yayılım gösteren </w:t>
      </w:r>
      <w:r w:rsidR="006F43D1">
        <w:rPr>
          <w:szCs w:val="24"/>
        </w:rPr>
        <w:t>g</w:t>
      </w:r>
      <w:r w:rsidRPr="002843E4">
        <w:rPr>
          <w:szCs w:val="24"/>
        </w:rPr>
        <w:t xml:space="preserve">ranitoyidler </w:t>
      </w:r>
      <w:r w:rsidR="006F43D1">
        <w:rPr>
          <w:szCs w:val="24"/>
        </w:rPr>
        <w:t>yüzeyleme</w:t>
      </w:r>
      <w:r w:rsidR="006F43D1" w:rsidRPr="002843E4">
        <w:rPr>
          <w:szCs w:val="24"/>
        </w:rPr>
        <w:t xml:space="preserve"> </w:t>
      </w:r>
      <w:r w:rsidRPr="002843E4">
        <w:rPr>
          <w:szCs w:val="24"/>
        </w:rPr>
        <w:t>vermektedir.</w:t>
      </w:r>
    </w:p>
    <w:p w14:paraId="0ADBEFB6" w14:textId="61A683B1" w:rsidR="00467AF3" w:rsidRPr="003A2B34" w:rsidRDefault="00467AF3" w:rsidP="00241C13">
      <w:pPr>
        <w:spacing w:before="30" w:after="0" w:line="360" w:lineRule="auto"/>
        <w:ind w:firstLine="567"/>
        <w:jc w:val="both"/>
        <w:rPr>
          <w:szCs w:val="24"/>
        </w:rPr>
      </w:pPr>
      <w:r w:rsidRPr="002843E4">
        <w:rPr>
          <w:szCs w:val="24"/>
        </w:rPr>
        <w:t xml:space="preserve">Çalışma alanı, Doğu Pontid’lerin </w:t>
      </w:r>
      <w:r w:rsidR="0059399C">
        <w:rPr>
          <w:szCs w:val="24"/>
        </w:rPr>
        <w:t>K</w:t>
      </w:r>
      <w:r w:rsidRPr="002843E4">
        <w:rPr>
          <w:szCs w:val="24"/>
        </w:rPr>
        <w:t>uzey-</w:t>
      </w:r>
      <w:r w:rsidR="0059399C">
        <w:rPr>
          <w:szCs w:val="24"/>
        </w:rPr>
        <w:t>G</w:t>
      </w:r>
      <w:r w:rsidRPr="002843E4">
        <w:rPr>
          <w:szCs w:val="24"/>
        </w:rPr>
        <w:t>üne</w:t>
      </w:r>
      <w:r w:rsidR="008965FD">
        <w:rPr>
          <w:szCs w:val="24"/>
        </w:rPr>
        <w:t>y geçişinde yer alan Gümüşhane ili, Torul i</w:t>
      </w:r>
      <w:r w:rsidRPr="002843E4">
        <w:rPr>
          <w:szCs w:val="24"/>
        </w:rPr>
        <w:t>lçesi Kopuz</w:t>
      </w:r>
      <w:r w:rsidR="00542BE5" w:rsidRPr="002843E4">
        <w:rPr>
          <w:szCs w:val="24"/>
        </w:rPr>
        <w:t xml:space="preserve"> ve</w:t>
      </w:r>
      <w:r w:rsidR="008965FD">
        <w:rPr>
          <w:szCs w:val="24"/>
        </w:rPr>
        <w:t xml:space="preserve"> Dağdibi k</w:t>
      </w:r>
      <w:r w:rsidRPr="002843E4">
        <w:rPr>
          <w:szCs w:val="24"/>
        </w:rPr>
        <w:t>öyleri</w:t>
      </w:r>
      <w:r w:rsidR="00542BE5" w:rsidRPr="002843E4">
        <w:rPr>
          <w:szCs w:val="24"/>
        </w:rPr>
        <w:t xml:space="preserve"> </w:t>
      </w:r>
      <w:r w:rsidR="006F43D1">
        <w:rPr>
          <w:szCs w:val="24"/>
        </w:rPr>
        <w:t>ve</w:t>
      </w:r>
      <w:r w:rsidR="006F43D1" w:rsidRPr="002843E4">
        <w:rPr>
          <w:szCs w:val="24"/>
        </w:rPr>
        <w:t xml:space="preserve"> </w:t>
      </w:r>
      <w:r w:rsidRPr="002843E4">
        <w:rPr>
          <w:szCs w:val="24"/>
        </w:rPr>
        <w:t>civarını</w:t>
      </w:r>
      <w:r w:rsidR="00272501" w:rsidRPr="003A2B34">
        <w:rPr>
          <w:szCs w:val="24"/>
        </w:rPr>
        <w:t xml:space="preserve"> </w:t>
      </w:r>
      <w:r w:rsidRPr="002843E4">
        <w:rPr>
          <w:szCs w:val="24"/>
        </w:rPr>
        <w:t xml:space="preserve">kapsamaktadır. </w:t>
      </w:r>
      <w:r w:rsidR="006F43D1">
        <w:rPr>
          <w:szCs w:val="24"/>
        </w:rPr>
        <w:t>Bölgede</w:t>
      </w:r>
      <w:r w:rsidRPr="002843E4">
        <w:rPr>
          <w:szCs w:val="24"/>
        </w:rPr>
        <w:t xml:space="preserve">, </w:t>
      </w:r>
      <w:r w:rsidR="006F43D1">
        <w:rPr>
          <w:szCs w:val="24"/>
        </w:rPr>
        <w:t xml:space="preserve">yüzeyleme veren </w:t>
      </w:r>
      <w:r w:rsidRPr="002843E4">
        <w:rPr>
          <w:szCs w:val="24"/>
        </w:rPr>
        <w:t xml:space="preserve">ve </w:t>
      </w:r>
      <w:r w:rsidR="006F43D1">
        <w:rPr>
          <w:szCs w:val="24"/>
        </w:rPr>
        <w:t xml:space="preserve">mutlak yaşları </w:t>
      </w:r>
      <w:r w:rsidRPr="002843E4">
        <w:rPr>
          <w:szCs w:val="24"/>
        </w:rPr>
        <w:t xml:space="preserve">bilinmeyen granitoyidik </w:t>
      </w:r>
      <w:r w:rsidR="006D27DB">
        <w:rPr>
          <w:szCs w:val="24"/>
        </w:rPr>
        <w:t>kütlelere rastlanmaktadır</w:t>
      </w:r>
      <w:r w:rsidRPr="002843E4">
        <w:rPr>
          <w:szCs w:val="24"/>
        </w:rPr>
        <w:t xml:space="preserve">. </w:t>
      </w:r>
      <w:r w:rsidR="006D27DB">
        <w:rPr>
          <w:szCs w:val="24"/>
        </w:rPr>
        <w:t>Bunlardan biri olan ç</w:t>
      </w:r>
      <w:r w:rsidR="00055937" w:rsidRPr="002843E4">
        <w:rPr>
          <w:szCs w:val="24"/>
        </w:rPr>
        <w:t>alışma alanı</w:t>
      </w:r>
      <w:r w:rsidR="004E4A41">
        <w:rPr>
          <w:szCs w:val="24"/>
        </w:rPr>
        <w:t xml:space="preserve"> ve civarındaki bu granitoyid</w:t>
      </w:r>
      <w:r w:rsidR="00055937" w:rsidRPr="002843E4">
        <w:rPr>
          <w:szCs w:val="24"/>
        </w:rPr>
        <w:t>l</w:t>
      </w:r>
      <w:r w:rsidR="006D27DB">
        <w:rPr>
          <w:szCs w:val="24"/>
        </w:rPr>
        <w:t xml:space="preserve">erde de önceki çalışmalar genellikle </w:t>
      </w:r>
      <w:r w:rsidR="00055937" w:rsidRPr="002843E4">
        <w:rPr>
          <w:szCs w:val="24"/>
        </w:rPr>
        <w:t xml:space="preserve">petrografi ve </w:t>
      </w:r>
      <w:r w:rsidR="00542BE5" w:rsidRPr="002843E4">
        <w:rPr>
          <w:szCs w:val="24"/>
        </w:rPr>
        <w:t xml:space="preserve">çok az </w:t>
      </w:r>
      <w:r w:rsidR="00055937" w:rsidRPr="002843E4">
        <w:rPr>
          <w:szCs w:val="24"/>
        </w:rPr>
        <w:t xml:space="preserve">jeokimya ile </w:t>
      </w:r>
      <w:r w:rsidR="006D27DB">
        <w:rPr>
          <w:szCs w:val="24"/>
        </w:rPr>
        <w:t>sınırlı kalmıştır</w:t>
      </w:r>
      <w:r w:rsidR="00055937" w:rsidRPr="002843E4">
        <w:rPr>
          <w:szCs w:val="24"/>
        </w:rPr>
        <w:t>.</w:t>
      </w:r>
      <w:r w:rsidR="006D27DB">
        <w:rPr>
          <w:szCs w:val="24"/>
        </w:rPr>
        <w:t xml:space="preserve"> </w:t>
      </w:r>
      <w:r w:rsidRPr="002843E4">
        <w:rPr>
          <w:szCs w:val="24"/>
        </w:rPr>
        <w:t xml:space="preserve">Bu </w:t>
      </w:r>
      <w:r w:rsidR="006D27DB">
        <w:rPr>
          <w:szCs w:val="24"/>
        </w:rPr>
        <w:t>çalışma</w:t>
      </w:r>
      <w:r w:rsidR="006D27DB" w:rsidRPr="002843E4">
        <w:rPr>
          <w:szCs w:val="24"/>
        </w:rPr>
        <w:t xml:space="preserve"> </w:t>
      </w:r>
      <w:r w:rsidR="006D27DB">
        <w:rPr>
          <w:szCs w:val="24"/>
        </w:rPr>
        <w:t>kapsamında</w:t>
      </w:r>
      <w:r w:rsidRPr="002843E4">
        <w:rPr>
          <w:szCs w:val="24"/>
        </w:rPr>
        <w:t xml:space="preserve">, geniş bir alanda </w:t>
      </w:r>
      <w:r w:rsidR="006D27DB">
        <w:rPr>
          <w:szCs w:val="24"/>
        </w:rPr>
        <w:t>mostra</w:t>
      </w:r>
      <w:r w:rsidR="006D27DB" w:rsidRPr="002843E4">
        <w:rPr>
          <w:szCs w:val="24"/>
        </w:rPr>
        <w:t xml:space="preserve"> </w:t>
      </w:r>
      <w:r w:rsidRPr="002843E4">
        <w:rPr>
          <w:szCs w:val="24"/>
        </w:rPr>
        <w:t>veren Kopuz Granitoyidi</w:t>
      </w:r>
      <w:r w:rsidR="000C0488">
        <w:rPr>
          <w:szCs w:val="24"/>
        </w:rPr>
        <w:t>’nin</w:t>
      </w:r>
      <w:r w:rsidRPr="002843E4">
        <w:rPr>
          <w:szCs w:val="24"/>
        </w:rPr>
        <w:t xml:space="preserve"> mineralojik, petrografik ve jeokimyasal </w:t>
      </w:r>
      <w:r w:rsidR="006D27DB">
        <w:rPr>
          <w:szCs w:val="24"/>
        </w:rPr>
        <w:t>açıdan</w:t>
      </w:r>
      <w:r w:rsidR="006D27DB" w:rsidRPr="002843E4">
        <w:rPr>
          <w:szCs w:val="24"/>
        </w:rPr>
        <w:t xml:space="preserve"> </w:t>
      </w:r>
      <w:r w:rsidR="006D27DB">
        <w:rPr>
          <w:szCs w:val="24"/>
        </w:rPr>
        <w:t>irdelenmesi amaçlanmış</w:t>
      </w:r>
      <w:r w:rsidR="006D27DB" w:rsidRPr="002843E4">
        <w:rPr>
          <w:szCs w:val="24"/>
        </w:rPr>
        <w:t xml:space="preserve"> </w:t>
      </w:r>
      <w:r w:rsidRPr="003A2B34">
        <w:rPr>
          <w:szCs w:val="24"/>
        </w:rPr>
        <w:t>ve bölgedeki diğer benzer yaşlı granitoyidik kayaçlarla ilişkileri</w:t>
      </w:r>
      <w:r w:rsidR="006D27DB">
        <w:rPr>
          <w:szCs w:val="24"/>
        </w:rPr>
        <w:t xml:space="preserve"> tartışılmıştır.</w:t>
      </w:r>
    </w:p>
    <w:p w14:paraId="4FB25DAE" w14:textId="77777777" w:rsidR="00B92C54" w:rsidRPr="002843E4" w:rsidRDefault="00B92C54" w:rsidP="00241C13">
      <w:pPr>
        <w:spacing w:before="30" w:after="0" w:line="360" w:lineRule="auto"/>
        <w:ind w:firstLine="567"/>
        <w:jc w:val="both"/>
        <w:rPr>
          <w:szCs w:val="24"/>
        </w:rPr>
      </w:pPr>
    </w:p>
    <w:p w14:paraId="08C0BF7F" w14:textId="77777777" w:rsidR="007B35E6" w:rsidRDefault="007B35E6" w:rsidP="00A34027">
      <w:pPr>
        <w:pStyle w:val="Balk2"/>
        <w:numPr>
          <w:ilvl w:val="1"/>
          <w:numId w:val="12"/>
        </w:numPr>
        <w:spacing w:line="240" w:lineRule="auto"/>
        <w:rPr>
          <w:lang w:val="tr-TR"/>
        </w:rPr>
      </w:pPr>
      <w:bookmarkStart w:id="40" w:name="_Toc424563871"/>
      <w:bookmarkStart w:id="41" w:name="_Toc439752554"/>
      <w:bookmarkStart w:id="42" w:name="_Toc441709729"/>
      <w:bookmarkStart w:id="43" w:name="_Toc521406567"/>
      <w:bookmarkStart w:id="44" w:name="_Toc73217274"/>
      <w:r w:rsidRPr="002843E4">
        <w:t>Coğrafik Bilgiler</w:t>
      </w:r>
      <w:bookmarkEnd w:id="40"/>
      <w:bookmarkEnd w:id="41"/>
      <w:bookmarkEnd w:id="42"/>
      <w:bookmarkEnd w:id="43"/>
      <w:bookmarkEnd w:id="44"/>
    </w:p>
    <w:p w14:paraId="657F1219" w14:textId="77777777" w:rsidR="00A34027" w:rsidRPr="00A34027" w:rsidRDefault="00A34027" w:rsidP="00A34027">
      <w:pPr>
        <w:spacing w:after="0" w:line="240" w:lineRule="auto"/>
        <w:ind w:left="987"/>
        <w:rPr>
          <w:lang w:eastAsia="x-none"/>
        </w:rPr>
      </w:pPr>
    </w:p>
    <w:p w14:paraId="56E6344E" w14:textId="77777777" w:rsidR="007B35E6" w:rsidRPr="002843E4" w:rsidRDefault="007B35E6" w:rsidP="00C45511">
      <w:pPr>
        <w:pStyle w:val="Balk3"/>
      </w:pPr>
      <w:bookmarkStart w:id="45" w:name="_Toc424563872"/>
      <w:bookmarkStart w:id="46" w:name="_Toc439752555"/>
      <w:bookmarkStart w:id="47" w:name="_Toc441709730"/>
      <w:bookmarkStart w:id="48" w:name="_Toc521406568"/>
      <w:bookmarkStart w:id="49" w:name="_Toc73217275"/>
      <w:r w:rsidRPr="002843E4">
        <w:t xml:space="preserve">1.2.1. </w:t>
      </w:r>
      <w:r w:rsidRPr="00C45511">
        <w:t>Coğrafi</w:t>
      </w:r>
      <w:r w:rsidRPr="002843E4">
        <w:t xml:space="preserve"> Konum</w:t>
      </w:r>
      <w:bookmarkEnd w:id="45"/>
      <w:bookmarkEnd w:id="46"/>
      <w:bookmarkEnd w:id="47"/>
      <w:bookmarkEnd w:id="48"/>
      <w:bookmarkEnd w:id="49"/>
    </w:p>
    <w:p w14:paraId="1928837C" w14:textId="0B041029" w:rsidR="0002327C" w:rsidRDefault="00F71CF7" w:rsidP="00C45511">
      <w:pPr>
        <w:spacing w:after="0" w:line="360" w:lineRule="auto"/>
        <w:ind w:firstLine="567"/>
        <w:jc w:val="both"/>
        <w:rPr>
          <w:szCs w:val="24"/>
        </w:rPr>
      </w:pPr>
      <w:r w:rsidRPr="003A2B34">
        <w:rPr>
          <w:szCs w:val="24"/>
        </w:rPr>
        <w:t>Çalışma alanı</w:t>
      </w:r>
      <w:r w:rsidR="00B723E4" w:rsidRPr="003A2B34">
        <w:rPr>
          <w:szCs w:val="24"/>
        </w:rPr>
        <w:t xml:space="preserve">, </w:t>
      </w:r>
      <w:r w:rsidRPr="003A2B34">
        <w:rPr>
          <w:szCs w:val="24"/>
        </w:rPr>
        <w:t>D</w:t>
      </w:r>
      <w:r w:rsidR="00302560" w:rsidRPr="003A2B34">
        <w:rPr>
          <w:szCs w:val="24"/>
        </w:rPr>
        <w:t xml:space="preserve">oğu </w:t>
      </w:r>
      <w:r w:rsidR="00B723E4" w:rsidRPr="003A2B34">
        <w:rPr>
          <w:szCs w:val="24"/>
        </w:rPr>
        <w:t>Ka</w:t>
      </w:r>
      <w:r w:rsidRPr="003A2B34">
        <w:rPr>
          <w:szCs w:val="24"/>
        </w:rPr>
        <w:t>radeniz Böl</w:t>
      </w:r>
      <w:r w:rsidR="00302560" w:rsidRPr="003A2B34">
        <w:rPr>
          <w:szCs w:val="24"/>
        </w:rPr>
        <w:t>ümü</w:t>
      </w:r>
      <w:r w:rsidR="004E4A41" w:rsidRPr="003A2B34">
        <w:rPr>
          <w:szCs w:val="24"/>
        </w:rPr>
        <w:t>, Gümüşhane ili, Torul i</w:t>
      </w:r>
      <w:r w:rsidRPr="003A2B34">
        <w:rPr>
          <w:szCs w:val="24"/>
        </w:rPr>
        <w:t>lçesi</w:t>
      </w:r>
      <w:r w:rsidR="00AE6003" w:rsidRPr="003A2B34">
        <w:rPr>
          <w:szCs w:val="24"/>
        </w:rPr>
        <w:t>ne bağlı</w:t>
      </w:r>
      <w:r w:rsidRPr="003A2B34">
        <w:rPr>
          <w:szCs w:val="24"/>
        </w:rPr>
        <w:t xml:space="preserve"> </w:t>
      </w:r>
      <w:r w:rsidR="00055937" w:rsidRPr="003A2B34">
        <w:rPr>
          <w:szCs w:val="24"/>
        </w:rPr>
        <w:t xml:space="preserve">Kopuz ve </w:t>
      </w:r>
      <w:r w:rsidR="008965FD" w:rsidRPr="003A2B34">
        <w:rPr>
          <w:szCs w:val="24"/>
        </w:rPr>
        <w:t>Dağdibi köyleri civarında</w:t>
      </w:r>
      <w:r w:rsidRPr="003A2B34">
        <w:rPr>
          <w:szCs w:val="24"/>
        </w:rPr>
        <w:t xml:space="preserve"> </w:t>
      </w:r>
      <w:r w:rsidR="0002327C">
        <w:rPr>
          <w:szCs w:val="24"/>
        </w:rPr>
        <w:t xml:space="preserve">yer almakta ve </w:t>
      </w:r>
      <w:r w:rsidR="007B35E6" w:rsidRPr="003A2B34">
        <w:rPr>
          <w:szCs w:val="24"/>
        </w:rPr>
        <w:t xml:space="preserve">1/25.000 ölçekli </w:t>
      </w:r>
      <w:r w:rsidRPr="003A2B34">
        <w:rPr>
          <w:szCs w:val="24"/>
        </w:rPr>
        <w:t>Trabzon H41-b2</w:t>
      </w:r>
      <w:r w:rsidR="007B35E6" w:rsidRPr="003A2B34">
        <w:rPr>
          <w:szCs w:val="24"/>
        </w:rPr>
        <w:t xml:space="preserve"> </w:t>
      </w:r>
      <w:r w:rsidRPr="003A2B34">
        <w:rPr>
          <w:szCs w:val="24"/>
        </w:rPr>
        <w:t>ve H42-a1 pafta</w:t>
      </w:r>
      <w:r w:rsidR="0002327C">
        <w:rPr>
          <w:szCs w:val="24"/>
        </w:rPr>
        <w:t xml:space="preserve"> sınırları içerisinde </w:t>
      </w:r>
      <w:r w:rsidRPr="003A2B34">
        <w:rPr>
          <w:szCs w:val="24"/>
        </w:rPr>
        <w:t>bulunmaktadır</w:t>
      </w:r>
      <w:r w:rsidR="00924AD5" w:rsidRPr="003A2B34">
        <w:rPr>
          <w:szCs w:val="24"/>
        </w:rPr>
        <w:t xml:space="preserve">. </w:t>
      </w:r>
      <w:r w:rsidR="008965FD" w:rsidRPr="003A2B34">
        <w:rPr>
          <w:szCs w:val="24"/>
        </w:rPr>
        <w:t xml:space="preserve">Gümüşhane iline yaklaşık </w:t>
      </w:r>
      <w:r w:rsidR="009527DD" w:rsidRPr="003A2B34">
        <w:rPr>
          <w:szCs w:val="24"/>
        </w:rPr>
        <w:t>80</w:t>
      </w:r>
      <w:r w:rsidR="0002327C">
        <w:rPr>
          <w:szCs w:val="24"/>
        </w:rPr>
        <w:t xml:space="preserve"> </w:t>
      </w:r>
      <w:r w:rsidR="008965FD" w:rsidRPr="003A2B34">
        <w:rPr>
          <w:szCs w:val="24"/>
        </w:rPr>
        <w:t>km ve</w:t>
      </w:r>
      <w:r w:rsidR="00924AD5" w:rsidRPr="003A2B34">
        <w:rPr>
          <w:szCs w:val="24"/>
        </w:rPr>
        <w:t xml:space="preserve"> </w:t>
      </w:r>
      <w:r w:rsidR="004E4A41" w:rsidRPr="003A2B34">
        <w:rPr>
          <w:szCs w:val="24"/>
        </w:rPr>
        <w:t>Torul i</w:t>
      </w:r>
      <w:r w:rsidRPr="003A2B34">
        <w:rPr>
          <w:szCs w:val="24"/>
        </w:rPr>
        <w:t>lçe</w:t>
      </w:r>
      <w:r w:rsidR="008965FD" w:rsidRPr="003A2B34">
        <w:rPr>
          <w:szCs w:val="24"/>
        </w:rPr>
        <w:t>sine yaylaşık 50</w:t>
      </w:r>
      <w:r w:rsidR="0002327C">
        <w:rPr>
          <w:szCs w:val="24"/>
        </w:rPr>
        <w:t xml:space="preserve"> </w:t>
      </w:r>
      <w:r w:rsidR="008965FD" w:rsidRPr="003A2B34">
        <w:rPr>
          <w:szCs w:val="24"/>
        </w:rPr>
        <w:t>km</w:t>
      </w:r>
      <w:r w:rsidRPr="003A2B34">
        <w:rPr>
          <w:szCs w:val="24"/>
        </w:rPr>
        <w:t xml:space="preserve"> </w:t>
      </w:r>
      <w:r w:rsidR="007B35E6" w:rsidRPr="003A2B34">
        <w:rPr>
          <w:szCs w:val="24"/>
        </w:rPr>
        <w:t>uzaklıkta</w:t>
      </w:r>
      <w:r w:rsidR="0002327C">
        <w:rPr>
          <w:szCs w:val="24"/>
        </w:rPr>
        <w:t xml:space="preserve"> bulunan sahaya </w:t>
      </w:r>
      <w:r w:rsidR="008965FD" w:rsidRPr="003A2B34">
        <w:rPr>
          <w:szCs w:val="24"/>
        </w:rPr>
        <w:t xml:space="preserve">ulaşım, </w:t>
      </w:r>
      <w:r w:rsidR="00D6017C" w:rsidRPr="003A2B34">
        <w:rPr>
          <w:szCs w:val="24"/>
        </w:rPr>
        <w:t>Gümüşhane’den 23</w:t>
      </w:r>
      <w:r w:rsidR="0002327C">
        <w:rPr>
          <w:szCs w:val="24"/>
        </w:rPr>
        <w:t xml:space="preserve"> </w:t>
      </w:r>
      <w:r w:rsidR="00D6017C" w:rsidRPr="003A2B34">
        <w:rPr>
          <w:szCs w:val="24"/>
        </w:rPr>
        <w:t>km’lik asf</w:t>
      </w:r>
      <w:r w:rsidR="0085744C" w:rsidRPr="003A2B34">
        <w:rPr>
          <w:szCs w:val="24"/>
        </w:rPr>
        <w:t>alt bir</w:t>
      </w:r>
      <w:r w:rsidR="0002327C">
        <w:rPr>
          <w:szCs w:val="24"/>
        </w:rPr>
        <w:t xml:space="preserve"> </w:t>
      </w:r>
      <w:r w:rsidR="0002327C" w:rsidRPr="003A2B34">
        <w:rPr>
          <w:szCs w:val="24"/>
        </w:rPr>
        <w:t>yolla Torul ilçesine, devamında 57</w:t>
      </w:r>
      <w:r w:rsidR="0002327C">
        <w:rPr>
          <w:szCs w:val="24"/>
        </w:rPr>
        <w:t xml:space="preserve"> </w:t>
      </w:r>
      <w:r w:rsidR="0002327C" w:rsidRPr="003A2B34">
        <w:rPr>
          <w:szCs w:val="24"/>
        </w:rPr>
        <w:t xml:space="preserve">km asfalt ve yer yer </w:t>
      </w:r>
      <w:proofErr w:type="gramStart"/>
      <w:r w:rsidR="0002327C" w:rsidRPr="003A2B34">
        <w:rPr>
          <w:szCs w:val="24"/>
        </w:rPr>
        <w:t>stabilize</w:t>
      </w:r>
      <w:proofErr w:type="gramEnd"/>
      <w:r w:rsidR="0002327C" w:rsidRPr="003A2B34">
        <w:rPr>
          <w:szCs w:val="24"/>
        </w:rPr>
        <w:t xml:space="preserve"> bir yol takip edilerek </w:t>
      </w:r>
      <w:r w:rsidR="0002327C">
        <w:rPr>
          <w:szCs w:val="24"/>
        </w:rPr>
        <w:t>gerçekleştirilmektedir</w:t>
      </w:r>
      <w:r w:rsidR="0002327C" w:rsidRPr="003A2B34">
        <w:rPr>
          <w:szCs w:val="24"/>
        </w:rPr>
        <w:t xml:space="preserve"> (Şekil 1.1).</w:t>
      </w:r>
    </w:p>
    <w:p w14:paraId="58716B67" w14:textId="35ECA573" w:rsidR="00A34027" w:rsidRDefault="00A34027" w:rsidP="00C45511">
      <w:pPr>
        <w:spacing w:after="0" w:line="360" w:lineRule="auto"/>
        <w:ind w:firstLine="567"/>
        <w:jc w:val="both"/>
        <w:rPr>
          <w:szCs w:val="24"/>
        </w:rPr>
        <w:sectPr w:rsidR="00A34027" w:rsidSect="00A34027">
          <w:footerReference w:type="default" r:id="rId12"/>
          <w:pgSz w:w="11906" w:h="16838" w:code="9"/>
          <w:pgMar w:top="1701" w:right="1418" w:bottom="1418" w:left="1701" w:header="709" w:footer="709" w:gutter="0"/>
          <w:pgNumType w:start="1"/>
          <w:cols w:space="708"/>
          <w:docGrid w:linePitch="360"/>
        </w:sectPr>
      </w:pPr>
    </w:p>
    <w:p w14:paraId="1F86F2FB" w14:textId="77777777" w:rsidR="00A34027" w:rsidRPr="003A2B34" w:rsidRDefault="00A34027" w:rsidP="00A34027">
      <w:pPr>
        <w:spacing w:after="0" w:line="240" w:lineRule="auto"/>
        <w:jc w:val="both"/>
        <w:rPr>
          <w:szCs w:val="24"/>
        </w:rPr>
      </w:pPr>
    </w:p>
    <w:p w14:paraId="17243BC9" w14:textId="7EB083AC" w:rsidR="00792A6C" w:rsidRPr="002843E4" w:rsidRDefault="00283B63" w:rsidP="00241C13">
      <w:pPr>
        <w:spacing w:before="30" w:after="0" w:line="240" w:lineRule="auto"/>
        <w:jc w:val="center"/>
        <w:rPr>
          <w:color w:val="FF0000"/>
          <w:szCs w:val="24"/>
        </w:rPr>
      </w:pPr>
      <w:r>
        <w:rPr>
          <w:noProof/>
          <w:color w:val="FF0000"/>
          <w:szCs w:val="24"/>
          <w:lang w:eastAsia="tr-TR"/>
        </w:rPr>
        <mc:AlternateContent>
          <mc:Choice Requires="wps">
            <w:drawing>
              <wp:anchor distT="0" distB="0" distL="114300" distR="114300" simplePos="0" relativeHeight="251655680" behindDoc="0" locked="0" layoutInCell="1" allowOverlap="1" wp14:anchorId="3A11CD21" wp14:editId="62B95B4B">
                <wp:simplePos x="0" y="0"/>
                <wp:positionH relativeFrom="column">
                  <wp:posOffset>3888679</wp:posOffset>
                </wp:positionH>
                <wp:positionV relativeFrom="paragraph">
                  <wp:posOffset>935714</wp:posOffset>
                </wp:positionV>
                <wp:extent cx="1668493" cy="1854680"/>
                <wp:effectExtent l="0" t="0" r="27305" b="31750"/>
                <wp:wrapNone/>
                <wp:docPr id="76" name="AutoShape 1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68493" cy="18546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CA36609" id="_x0000_t32" coordsize="21600,21600" o:spt="32" o:oned="t" path="m,l21600,21600e" filled="f">
                <v:path arrowok="t" fillok="f" o:connecttype="none"/>
                <o:lock v:ext="edit" shapetype="t"/>
              </v:shapetype>
              <v:shape id="AutoShape 1125" o:spid="_x0000_s1026" type="#_x0000_t32" style="position:absolute;margin-left:306.2pt;margin-top:73.7pt;width:131.4pt;height:146.0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"/>
            </w:pict>
          </mc:Fallback>
        </mc:AlternateContent>
      </w:r>
      <w:r>
        <w:rPr>
          <w:noProof/>
          <w:color w:val="FF0000"/>
          <w:szCs w:val="24"/>
          <w:lang w:eastAsia="tr-TR"/>
        </w:rPr>
        <mc:AlternateContent>
          <mc:Choice Requires="wps">
            <w:drawing>
              <wp:anchor distT="0" distB="0" distL="114300" distR="114300" simplePos="0" relativeHeight="251654656" behindDoc="0" locked="0" layoutInCell="1" allowOverlap="1" wp14:anchorId="57F7346B" wp14:editId="54B84D47">
                <wp:simplePos x="0" y="0"/>
                <wp:positionH relativeFrom="column">
                  <wp:posOffset>49925</wp:posOffset>
                </wp:positionH>
                <wp:positionV relativeFrom="paragraph">
                  <wp:posOffset>935714</wp:posOffset>
                </wp:positionV>
                <wp:extent cx="3790687" cy="1854680"/>
                <wp:effectExtent l="0" t="0" r="19685" b="31750"/>
                <wp:wrapNone/>
                <wp:docPr id="75" name="AutoShape 1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790687" cy="18546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ACDF803" id="AutoShape 1124" o:spid="_x0000_s1026" type="#_x0000_t32" style="position:absolute;margin-left:3.95pt;margin-top:73.7pt;width:298.5pt;height:146.05pt;flip:x;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"/>
            </w:pict>
          </mc:Fallback>
        </mc:AlternateContent>
      </w:r>
      <w:r w:rsidR="0059399C">
        <w:rPr>
          <w:noProof/>
          <w:color w:val="FF0000"/>
          <w:szCs w:val="24"/>
          <w:lang w:eastAsia="tr-TR"/>
        </w:rPr>
        <w:drawing>
          <wp:inline distT="0" distB="0" distL="0" distR="0" wp14:anchorId="2972ADC9" wp14:editId="728E2470">
            <wp:extent cx="5530850" cy="2317750"/>
            <wp:effectExtent l="19050" t="19050" r="0" b="635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30850" cy="2317750"/>
                    </a:xfrm>
                    <a:prstGeom prst="rect">
                      <a:avLst/>
                    </a:prstGeom>
                    <a:noFill/>
                    <a:ln w="6350" cmpd="sng">
                      <a:solidFill>
                        <a:srgbClr val="000000"/>
                      </a:solidFill>
                      <a:miter lim="800000"/>
                      <a:headEnd/>
                      <a:tailEnd/>
                    </a:ln>
                    <a:effectLst/>
                  </pic:spPr>
                </pic:pic>
              </a:graphicData>
            </a:graphic>
          </wp:inline>
        </w:drawing>
      </w:r>
    </w:p>
    <w:p w14:paraId="64165520" w14:textId="77777777" w:rsidR="00B15796" w:rsidRDefault="00B15796" w:rsidP="00241C13">
      <w:pPr>
        <w:spacing w:before="30" w:after="0" w:line="240" w:lineRule="auto"/>
        <w:rPr>
          <w:color w:val="FF0000"/>
          <w:szCs w:val="24"/>
        </w:rPr>
      </w:pPr>
    </w:p>
    <w:p w14:paraId="7DBB67A1" w14:textId="77777777" w:rsidR="00283B63" w:rsidRPr="002843E4" w:rsidRDefault="00283B63" w:rsidP="00241C13">
      <w:pPr>
        <w:spacing w:before="30" w:after="0" w:line="240" w:lineRule="auto"/>
        <w:rPr>
          <w:color w:val="FF0000"/>
          <w:szCs w:val="24"/>
        </w:rPr>
      </w:pPr>
    </w:p>
    <w:p w14:paraId="47CC94ED" w14:textId="2C02A5A5" w:rsidR="00B15796" w:rsidRPr="002843E4" w:rsidRDefault="00283B63" w:rsidP="00241C13">
      <w:pPr>
        <w:spacing w:before="30" w:after="0" w:line="240" w:lineRule="auto"/>
        <w:jc w:val="center"/>
      </w:pPr>
      <w:r>
        <w:rPr>
          <w:noProof/>
          <w:color w:val="FF0000"/>
          <w:szCs w:val="24"/>
          <w:lang w:eastAsia="tr-TR"/>
        </w:rPr>
        <mc:AlternateContent>
          <mc:Choice Requires="wps">
            <w:drawing>
              <wp:anchor distT="0" distB="0" distL="114300" distR="114300" simplePos="0" relativeHeight="251656704" behindDoc="0" locked="0" layoutInCell="1" allowOverlap="1" wp14:anchorId="1CB98546" wp14:editId="1598CFCE">
                <wp:simplePos x="0" y="0"/>
                <wp:positionH relativeFrom="column">
                  <wp:posOffset>291465</wp:posOffset>
                </wp:positionH>
                <wp:positionV relativeFrom="paragraph">
                  <wp:posOffset>1807989</wp:posOffset>
                </wp:positionV>
                <wp:extent cx="5272058" cy="845388"/>
                <wp:effectExtent l="0" t="0" r="24130" b="31115"/>
                <wp:wrapNone/>
                <wp:docPr id="73" name="AutoShape 1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72058" cy="84538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C03E6A6" id="AutoShape 1126" o:spid="_x0000_s1026" type="#_x0000_t32" style="position:absolute;margin-left:22.95pt;margin-top:142.35pt;width:415.1pt;height:66.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"/>
            </w:pict>
          </mc:Fallback>
        </mc:AlternateContent>
      </w:r>
      <w:r w:rsidR="00070DB5">
        <w:rPr>
          <w:noProof/>
          <w:color w:val="FF0000"/>
          <w:szCs w:val="24"/>
          <w:lang w:eastAsia="tr-TR"/>
        </w:rPr>
        <mc:AlternateContent>
          <mc:Choice Requires="wps">
            <w:drawing>
              <wp:anchor distT="0" distB="0" distL="114300" distR="114300" simplePos="0" relativeHeight="251657728" behindDoc="0" locked="0" layoutInCell="1" allowOverlap="1" wp14:anchorId="41A2C703" wp14:editId="7C996AC7">
                <wp:simplePos x="0" y="0"/>
                <wp:positionH relativeFrom="column">
                  <wp:posOffset>49925</wp:posOffset>
                </wp:positionH>
                <wp:positionV relativeFrom="paragraph">
                  <wp:posOffset>1799361</wp:posOffset>
                </wp:positionV>
                <wp:extent cx="201403" cy="854015"/>
                <wp:effectExtent l="0" t="0" r="27305" b="22860"/>
                <wp:wrapNone/>
                <wp:docPr id="74" name="AutoShape 1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1403" cy="8540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E12219D" id="AutoShape 1127" o:spid="_x0000_s1026" type="#_x0000_t32" style="position:absolute;margin-left:3.95pt;margin-top:141.7pt;width:15.85pt;height:67.25pt;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"/>
            </w:pict>
          </mc:Fallback>
        </mc:AlternateContent>
      </w:r>
      <w:r w:rsidR="0059399C">
        <w:rPr>
          <w:noProof/>
          <w:lang w:eastAsia="tr-TR"/>
        </w:rPr>
        <w:drawing>
          <wp:inline distT="0" distB="0" distL="0" distR="0" wp14:anchorId="2F81B9A8" wp14:editId="434E36ED">
            <wp:extent cx="5524500" cy="2184400"/>
            <wp:effectExtent l="19050" t="19050" r="0" b="635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t="3819" b="10269"/>
                    <a:stretch>
                      <a:fillRect/>
                    </a:stretch>
                  </pic:blipFill>
                  <pic:spPr bwMode="auto">
                    <a:xfrm>
                      <a:off x="0" y="0"/>
                      <a:ext cx="5524500" cy="2184400"/>
                    </a:xfrm>
                    <a:prstGeom prst="rect">
                      <a:avLst/>
                    </a:prstGeom>
                    <a:noFill/>
                    <a:ln w="6350" cmpd="sng">
                      <a:solidFill>
                        <a:srgbClr val="000000"/>
                      </a:solidFill>
                      <a:miter lim="800000"/>
                      <a:headEnd/>
                      <a:tailEnd/>
                    </a:ln>
                    <a:effectLst/>
                  </pic:spPr>
                </pic:pic>
              </a:graphicData>
            </a:graphic>
          </wp:inline>
        </w:drawing>
      </w:r>
    </w:p>
    <w:p w14:paraId="0E7A1BF2" w14:textId="77777777" w:rsidR="00792A6C" w:rsidRDefault="00792A6C" w:rsidP="00241C13">
      <w:pPr>
        <w:spacing w:before="30" w:after="0" w:line="240" w:lineRule="auto"/>
        <w:ind w:firstLine="567"/>
        <w:jc w:val="center"/>
        <w:rPr>
          <w:color w:val="FF0000"/>
          <w:szCs w:val="24"/>
        </w:rPr>
      </w:pPr>
    </w:p>
    <w:p w14:paraId="19837A16" w14:textId="77777777" w:rsidR="00283B63" w:rsidRPr="002843E4" w:rsidRDefault="00283B63" w:rsidP="00241C13">
      <w:pPr>
        <w:spacing w:before="30" w:after="0" w:line="240" w:lineRule="auto"/>
        <w:ind w:firstLine="567"/>
        <w:jc w:val="center"/>
        <w:rPr>
          <w:color w:val="FF0000"/>
          <w:szCs w:val="24"/>
        </w:rPr>
      </w:pPr>
    </w:p>
    <w:p w14:paraId="7D8ED034" w14:textId="4A164055" w:rsidR="00F71F58" w:rsidRDefault="0059399C" w:rsidP="00A34027">
      <w:pPr>
        <w:keepNext/>
        <w:spacing w:before="30" w:after="0" w:line="240" w:lineRule="auto"/>
        <w:jc w:val="right"/>
      </w:pPr>
      <w:r>
        <w:rPr>
          <w:noProof/>
          <w:color w:val="FF0000"/>
          <w:szCs w:val="24"/>
          <w:lang w:eastAsia="tr-TR"/>
        </w:rPr>
        <w:drawing>
          <wp:inline distT="0" distB="0" distL="0" distR="0" wp14:anchorId="1EBC405E" wp14:editId="20F09F26">
            <wp:extent cx="5524500" cy="2438400"/>
            <wp:effectExtent l="19050" t="1905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t="8786" r="5109" b="7962"/>
                    <a:stretch>
                      <a:fillRect/>
                    </a:stretch>
                  </pic:blipFill>
                  <pic:spPr bwMode="auto">
                    <a:xfrm>
                      <a:off x="0" y="0"/>
                      <a:ext cx="5524500" cy="2438400"/>
                    </a:xfrm>
                    <a:prstGeom prst="rect">
                      <a:avLst/>
                    </a:prstGeom>
                    <a:noFill/>
                    <a:ln w="6350" cmpd="sng">
                      <a:solidFill>
                        <a:srgbClr val="000000"/>
                      </a:solidFill>
                      <a:miter lim="800000"/>
                      <a:headEnd/>
                      <a:tailEnd/>
                    </a:ln>
                    <a:effectLst/>
                  </pic:spPr>
                </pic:pic>
              </a:graphicData>
            </a:graphic>
          </wp:inline>
        </w:drawing>
      </w:r>
    </w:p>
    <w:p w14:paraId="6AD64B0E" w14:textId="77777777" w:rsidR="00A34027" w:rsidRDefault="00A34027" w:rsidP="00A34027">
      <w:pPr>
        <w:pStyle w:val="ResimYazs"/>
        <w:spacing w:line="240" w:lineRule="auto"/>
        <w:jc w:val="left"/>
      </w:pPr>
      <w:bookmarkStart w:id="50" w:name="_Toc69937426"/>
    </w:p>
    <w:p w14:paraId="3A0A5524" w14:textId="7CC33848" w:rsidR="00792A6C" w:rsidRDefault="00E5562D" w:rsidP="00E5562D">
      <w:pPr>
        <w:pStyle w:val="ResimYazs"/>
        <w:jc w:val="left"/>
      </w:pPr>
      <w:r>
        <w:t xml:space="preserve">Şekil 1. </w:t>
      </w:r>
      <w:fldSimple w:instr=" SEQ Şekil_1. \* ARABIC ">
        <w:r w:rsidR="00A30953">
          <w:rPr>
            <w:noProof/>
          </w:rPr>
          <w:t>1</w:t>
        </w:r>
      </w:fldSimple>
      <w:r>
        <w:t>.</w:t>
      </w:r>
      <w:r w:rsidRPr="00E5562D">
        <w:t xml:space="preserve"> </w:t>
      </w:r>
      <w:r w:rsidRPr="005C5142">
        <w:t>Çalışm</w:t>
      </w:r>
      <w:r>
        <w:t>a alanının yer bulduru haritası</w:t>
      </w:r>
      <w:bookmarkEnd w:id="50"/>
    </w:p>
    <w:p w14:paraId="6853238E" w14:textId="5887F319" w:rsidR="00FC16BD" w:rsidRDefault="00FC16BD" w:rsidP="00FC16BD"/>
    <w:p w14:paraId="39712610" w14:textId="77777777" w:rsidR="007B35E6" w:rsidRPr="002843E4" w:rsidRDefault="007B35E6" w:rsidP="00C45511">
      <w:pPr>
        <w:pStyle w:val="Balk3"/>
      </w:pPr>
      <w:bookmarkStart w:id="51" w:name="_Toc424563873"/>
      <w:bookmarkStart w:id="52" w:name="_Toc439752556"/>
      <w:bookmarkStart w:id="53" w:name="_Toc441709731"/>
      <w:bookmarkStart w:id="54" w:name="_Toc521406569"/>
      <w:bookmarkStart w:id="55" w:name="_Toc73217276"/>
      <w:r w:rsidRPr="002843E4">
        <w:lastRenderedPageBreak/>
        <w:t>1.2.2. Topoğrafya</w:t>
      </w:r>
      <w:bookmarkEnd w:id="51"/>
      <w:bookmarkEnd w:id="52"/>
      <w:bookmarkEnd w:id="53"/>
      <w:bookmarkEnd w:id="54"/>
      <w:bookmarkEnd w:id="55"/>
    </w:p>
    <w:p w14:paraId="44CE0170" w14:textId="5CE32657" w:rsidR="00D6017C" w:rsidRPr="002843E4" w:rsidRDefault="007069BE" w:rsidP="00241C13">
      <w:pPr>
        <w:spacing w:before="30" w:after="0" w:line="360" w:lineRule="auto"/>
        <w:ind w:firstLine="567"/>
        <w:jc w:val="both"/>
        <w:rPr>
          <w:szCs w:val="24"/>
        </w:rPr>
      </w:pPr>
      <w:r w:rsidRPr="002843E4">
        <w:rPr>
          <w:szCs w:val="24"/>
        </w:rPr>
        <w:t>Ç</w:t>
      </w:r>
      <w:r w:rsidR="0085744C" w:rsidRPr="002843E4">
        <w:rPr>
          <w:szCs w:val="24"/>
        </w:rPr>
        <w:t>alışılan bölge</w:t>
      </w:r>
      <w:r w:rsidR="007B35E6" w:rsidRPr="002843E4">
        <w:rPr>
          <w:szCs w:val="24"/>
        </w:rPr>
        <w:t>,</w:t>
      </w:r>
      <w:r w:rsidR="00EB19ED" w:rsidRPr="002843E4">
        <w:rPr>
          <w:szCs w:val="24"/>
        </w:rPr>
        <w:t xml:space="preserve"> Doğu Karadeniz’e özgü</w:t>
      </w:r>
      <w:r w:rsidR="007B35E6" w:rsidRPr="002843E4">
        <w:rPr>
          <w:szCs w:val="24"/>
        </w:rPr>
        <w:t xml:space="preserve"> </w:t>
      </w:r>
      <w:r w:rsidR="00A00ED0" w:rsidRPr="002843E4">
        <w:rPr>
          <w:szCs w:val="24"/>
        </w:rPr>
        <w:t>oldukça yüksek,</w:t>
      </w:r>
      <w:r w:rsidR="0085744C" w:rsidRPr="002843E4">
        <w:rPr>
          <w:szCs w:val="24"/>
        </w:rPr>
        <w:t xml:space="preserve"> engebeli</w:t>
      </w:r>
      <w:r w:rsidR="00A00ED0" w:rsidRPr="002843E4">
        <w:rPr>
          <w:szCs w:val="24"/>
        </w:rPr>
        <w:t xml:space="preserve"> </w:t>
      </w:r>
      <w:r w:rsidR="006F38A9" w:rsidRPr="003A2B34">
        <w:rPr>
          <w:szCs w:val="24"/>
        </w:rPr>
        <w:t>ve dağlık</w:t>
      </w:r>
      <w:r w:rsidR="00A00ED0" w:rsidRPr="003A2B34">
        <w:rPr>
          <w:szCs w:val="24"/>
        </w:rPr>
        <w:t xml:space="preserve"> </w:t>
      </w:r>
      <w:r w:rsidR="00C00F52" w:rsidRPr="002843E4">
        <w:rPr>
          <w:szCs w:val="24"/>
        </w:rPr>
        <w:t xml:space="preserve">bir </w:t>
      </w:r>
      <w:r w:rsidR="0085744C" w:rsidRPr="002843E4">
        <w:rPr>
          <w:szCs w:val="24"/>
        </w:rPr>
        <w:t>topoğrafyaya</w:t>
      </w:r>
      <w:r w:rsidR="00C00F52" w:rsidRPr="002843E4">
        <w:rPr>
          <w:szCs w:val="24"/>
        </w:rPr>
        <w:t xml:space="preserve"> </w:t>
      </w:r>
      <w:r w:rsidR="00C04D25" w:rsidRPr="002843E4">
        <w:rPr>
          <w:szCs w:val="24"/>
        </w:rPr>
        <w:t>sahiptir</w:t>
      </w:r>
      <w:r w:rsidR="00C04D25" w:rsidRPr="003A2B34">
        <w:rPr>
          <w:szCs w:val="24"/>
        </w:rPr>
        <w:t xml:space="preserve"> (Şekil </w:t>
      </w:r>
      <w:proofErr w:type="gramStart"/>
      <w:r w:rsidR="00C04D25" w:rsidRPr="003A2B34">
        <w:rPr>
          <w:szCs w:val="24"/>
        </w:rPr>
        <w:t>1.</w:t>
      </w:r>
      <w:r w:rsidR="003544E4" w:rsidRPr="002843E4">
        <w:rPr>
          <w:szCs w:val="24"/>
        </w:rPr>
        <w:t>2</w:t>
      </w:r>
      <w:proofErr w:type="gramEnd"/>
      <w:r w:rsidR="00C04D25" w:rsidRPr="002843E4">
        <w:rPr>
          <w:szCs w:val="24"/>
        </w:rPr>
        <w:t xml:space="preserve">). </w:t>
      </w:r>
      <w:r w:rsidR="00D6017C" w:rsidRPr="002843E4">
        <w:rPr>
          <w:szCs w:val="24"/>
        </w:rPr>
        <w:t>Çalış</w:t>
      </w:r>
      <w:r w:rsidR="007E5343" w:rsidRPr="002843E4">
        <w:rPr>
          <w:szCs w:val="24"/>
        </w:rPr>
        <w:t xml:space="preserve">ma </w:t>
      </w:r>
      <w:r w:rsidR="00FC16BD">
        <w:rPr>
          <w:szCs w:val="24"/>
        </w:rPr>
        <w:t>alanının</w:t>
      </w:r>
      <w:r w:rsidR="00FC16BD" w:rsidRPr="002843E4">
        <w:rPr>
          <w:szCs w:val="24"/>
        </w:rPr>
        <w:t xml:space="preserve"> </w:t>
      </w:r>
      <w:r w:rsidR="007E5343" w:rsidRPr="002843E4">
        <w:rPr>
          <w:szCs w:val="24"/>
        </w:rPr>
        <w:t>en yüksek tepeleri</w:t>
      </w:r>
      <w:r w:rsidR="00D6017C" w:rsidRPr="002843E4">
        <w:rPr>
          <w:szCs w:val="24"/>
        </w:rPr>
        <w:t xml:space="preserve"> Eşekmeydanı Tepesi</w:t>
      </w:r>
      <w:r w:rsidR="00302560" w:rsidRPr="002843E4">
        <w:rPr>
          <w:szCs w:val="24"/>
        </w:rPr>
        <w:t xml:space="preserve"> </w:t>
      </w:r>
      <w:r w:rsidR="00D6017C" w:rsidRPr="002843E4">
        <w:rPr>
          <w:szCs w:val="24"/>
        </w:rPr>
        <w:t>(2813</w:t>
      </w:r>
      <w:r w:rsidR="007768B4" w:rsidRPr="002843E4">
        <w:rPr>
          <w:szCs w:val="24"/>
        </w:rPr>
        <w:t xml:space="preserve"> </w:t>
      </w:r>
      <w:r w:rsidR="00D6017C" w:rsidRPr="002843E4">
        <w:rPr>
          <w:szCs w:val="24"/>
        </w:rPr>
        <w:t xml:space="preserve">m), </w:t>
      </w:r>
      <w:r w:rsidR="007E5343" w:rsidRPr="002843E4">
        <w:rPr>
          <w:szCs w:val="24"/>
        </w:rPr>
        <w:t>Kurtkayası Tepesi</w:t>
      </w:r>
      <w:r w:rsidR="00302560" w:rsidRPr="002843E4">
        <w:rPr>
          <w:szCs w:val="24"/>
        </w:rPr>
        <w:t xml:space="preserve"> </w:t>
      </w:r>
      <w:r w:rsidR="007E5343" w:rsidRPr="002843E4">
        <w:rPr>
          <w:szCs w:val="24"/>
        </w:rPr>
        <w:t>(2769</w:t>
      </w:r>
      <w:r w:rsidR="007768B4" w:rsidRPr="002843E4">
        <w:rPr>
          <w:szCs w:val="24"/>
        </w:rPr>
        <w:t xml:space="preserve"> </w:t>
      </w:r>
      <w:r w:rsidR="007E5343" w:rsidRPr="002843E4">
        <w:rPr>
          <w:szCs w:val="24"/>
        </w:rPr>
        <w:t xml:space="preserve">m), </w:t>
      </w:r>
      <w:r w:rsidR="00D6017C" w:rsidRPr="002843E4">
        <w:rPr>
          <w:szCs w:val="24"/>
        </w:rPr>
        <w:t>Ortadağ</w:t>
      </w:r>
      <w:r w:rsidR="007768B4" w:rsidRPr="002843E4">
        <w:rPr>
          <w:szCs w:val="24"/>
        </w:rPr>
        <w:t xml:space="preserve"> </w:t>
      </w:r>
      <w:r w:rsidR="00D6017C" w:rsidRPr="002843E4">
        <w:rPr>
          <w:szCs w:val="24"/>
        </w:rPr>
        <w:t>(2758</w:t>
      </w:r>
      <w:r w:rsidR="007768B4" w:rsidRPr="002843E4">
        <w:rPr>
          <w:szCs w:val="24"/>
        </w:rPr>
        <w:t xml:space="preserve"> </w:t>
      </w:r>
      <w:r w:rsidR="00D6017C" w:rsidRPr="002843E4">
        <w:rPr>
          <w:szCs w:val="24"/>
        </w:rPr>
        <w:t>m),</w:t>
      </w:r>
      <w:r w:rsidR="007E5343" w:rsidRPr="002843E4">
        <w:rPr>
          <w:szCs w:val="24"/>
        </w:rPr>
        <w:t xml:space="preserve"> Dokuzoğul Tepe</w:t>
      </w:r>
      <w:r w:rsidR="007768B4" w:rsidRPr="002843E4">
        <w:rPr>
          <w:szCs w:val="24"/>
        </w:rPr>
        <w:t xml:space="preserve"> </w:t>
      </w:r>
      <w:r w:rsidR="007E5343" w:rsidRPr="002843E4">
        <w:rPr>
          <w:szCs w:val="24"/>
        </w:rPr>
        <w:t>(2693</w:t>
      </w:r>
      <w:r w:rsidR="007768B4" w:rsidRPr="002843E4">
        <w:rPr>
          <w:szCs w:val="24"/>
        </w:rPr>
        <w:t xml:space="preserve"> </w:t>
      </w:r>
      <w:r w:rsidR="007E5343" w:rsidRPr="002843E4">
        <w:rPr>
          <w:szCs w:val="24"/>
        </w:rPr>
        <w:t>m),</w:t>
      </w:r>
      <w:r w:rsidR="00D6017C" w:rsidRPr="002843E4">
        <w:rPr>
          <w:szCs w:val="24"/>
        </w:rPr>
        <w:t xml:space="preserve"> </w:t>
      </w:r>
      <w:r w:rsidR="007E5343" w:rsidRPr="002843E4">
        <w:rPr>
          <w:szCs w:val="24"/>
        </w:rPr>
        <w:t>Teknecikıranı Tepesi</w:t>
      </w:r>
      <w:r w:rsidR="007768B4" w:rsidRPr="002843E4">
        <w:rPr>
          <w:szCs w:val="24"/>
        </w:rPr>
        <w:t xml:space="preserve"> </w:t>
      </w:r>
      <w:r w:rsidR="007E5343" w:rsidRPr="002843E4">
        <w:rPr>
          <w:szCs w:val="24"/>
        </w:rPr>
        <w:t>(2618</w:t>
      </w:r>
      <w:r w:rsidR="007768B4" w:rsidRPr="002843E4">
        <w:rPr>
          <w:szCs w:val="24"/>
        </w:rPr>
        <w:t xml:space="preserve"> </w:t>
      </w:r>
      <w:r w:rsidR="007E5343" w:rsidRPr="002843E4">
        <w:rPr>
          <w:szCs w:val="24"/>
        </w:rPr>
        <w:t>m), Kodil Tepe</w:t>
      </w:r>
      <w:r w:rsidR="007768B4" w:rsidRPr="002843E4">
        <w:rPr>
          <w:szCs w:val="24"/>
        </w:rPr>
        <w:t xml:space="preserve"> </w:t>
      </w:r>
      <w:r w:rsidR="007E5343" w:rsidRPr="002843E4">
        <w:rPr>
          <w:szCs w:val="24"/>
        </w:rPr>
        <w:t>(2560</w:t>
      </w:r>
      <w:r w:rsidR="007768B4" w:rsidRPr="002843E4">
        <w:rPr>
          <w:szCs w:val="24"/>
        </w:rPr>
        <w:t xml:space="preserve"> </w:t>
      </w:r>
      <w:r w:rsidR="007E5343" w:rsidRPr="002843E4">
        <w:rPr>
          <w:szCs w:val="24"/>
        </w:rPr>
        <w:t>m), Ayliyas Tepe ve Aşağıacembalı Tepesi</w:t>
      </w:r>
      <w:r w:rsidR="007768B4" w:rsidRPr="002843E4">
        <w:rPr>
          <w:szCs w:val="24"/>
        </w:rPr>
        <w:t xml:space="preserve"> </w:t>
      </w:r>
      <w:r w:rsidR="007E5343" w:rsidRPr="002843E4">
        <w:rPr>
          <w:szCs w:val="24"/>
        </w:rPr>
        <w:t>(1922</w:t>
      </w:r>
      <w:r w:rsidR="007768B4" w:rsidRPr="002843E4">
        <w:rPr>
          <w:szCs w:val="24"/>
        </w:rPr>
        <w:t xml:space="preserve"> </w:t>
      </w:r>
      <w:r w:rsidR="007E5343" w:rsidRPr="002843E4">
        <w:rPr>
          <w:szCs w:val="24"/>
        </w:rPr>
        <w:t>m)</w:t>
      </w:r>
      <w:r w:rsidR="002B2CC6" w:rsidRPr="002843E4">
        <w:rPr>
          <w:szCs w:val="24"/>
        </w:rPr>
        <w:t xml:space="preserve">’dir. Yüksek tepeler ve derin vadiler sık aralıklarda değişmektedir. </w:t>
      </w:r>
    </w:p>
    <w:p w14:paraId="377523D1" w14:textId="77777777" w:rsidR="00A34027" w:rsidRPr="00A34027" w:rsidRDefault="00A34027" w:rsidP="00A34027"/>
    <w:p w14:paraId="23EBE6D0" w14:textId="6CB5BF0F" w:rsidR="00F71F58" w:rsidRDefault="0059399C" w:rsidP="00F71F58">
      <w:pPr>
        <w:keepNext/>
        <w:spacing w:before="30" w:after="0" w:line="240" w:lineRule="auto"/>
        <w:jc w:val="center"/>
      </w:pPr>
      <w:r>
        <w:rPr>
          <w:noProof/>
          <w:color w:val="FF0000"/>
          <w:szCs w:val="24"/>
          <w:lang w:eastAsia="tr-TR"/>
        </w:rPr>
        <w:drawing>
          <wp:inline distT="0" distB="0" distL="0" distR="0" wp14:anchorId="36FE23ED" wp14:editId="0473E21A">
            <wp:extent cx="5575300" cy="212090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75300" cy="2120900"/>
                    </a:xfrm>
                    <a:prstGeom prst="rect">
                      <a:avLst/>
                    </a:prstGeom>
                    <a:noFill/>
                    <a:ln>
                      <a:noFill/>
                    </a:ln>
                  </pic:spPr>
                </pic:pic>
              </a:graphicData>
            </a:graphic>
          </wp:inline>
        </w:drawing>
      </w:r>
    </w:p>
    <w:p w14:paraId="2C0283E5" w14:textId="77777777" w:rsidR="00A34027" w:rsidRDefault="00A34027" w:rsidP="00A34027">
      <w:pPr>
        <w:pStyle w:val="ResimYazs"/>
        <w:spacing w:line="240" w:lineRule="auto"/>
        <w:jc w:val="left"/>
      </w:pPr>
      <w:bookmarkStart w:id="56" w:name="_Toc69937427"/>
    </w:p>
    <w:p w14:paraId="778AA2DB" w14:textId="7583866A" w:rsidR="00F71F58" w:rsidRPr="00635EEE" w:rsidRDefault="00E5562D" w:rsidP="00EF6C31">
      <w:pPr>
        <w:pStyle w:val="ResimYazs"/>
        <w:jc w:val="both"/>
      </w:pPr>
      <w:r>
        <w:t xml:space="preserve">Şekil 1. </w:t>
      </w:r>
      <w:fldSimple w:instr=" SEQ Şekil_1. \* ARABIC ">
        <w:r w:rsidR="00A30953">
          <w:rPr>
            <w:noProof/>
          </w:rPr>
          <w:t>2</w:t>
        </w:r>
      </w:fldSimple>
      <w:r>
        <w:t>.</w:t>
      </w:r>
      <w:r w:rsidRPr="00E5562D">
        <w:t xml:space="preserve"> </w:t>
      </w:r>
      <w:r>
        <w:t>Çalışma alanından genel görünüm</w:t>
      </w:r>
      <w:bookmarkEnd w:id="56"/>
      <w:r w:rsidR="00EF6C31">
        <w:t xml:space="preserve"> (Dağdibi köyünden Kale Tepe yönüne bakış)</w:t>
      </w:r>
    </w:p>
    <w:p w14:paraId="1C96B461" w14:textId="77777777" w:rsidR="0060526F" w:rsidRPr="002843E4" w:rsidRDefault="0060526F" w:rsidP="00241C13">
      <w:pPr>
        <w:pStyle w:val="ResimYazs"/>
        <w:spacing w:before="30" w:line="240" w:lineRule="auto"/>
        <w:jc w:val="left"/>
        <w:rPr>
          <w:color w:val="FF0000"/>
        </w:rPr>
      </w:pPr>
    </w:p>
    <w:p w14:paraId="5C92BACA" w14:textId="77777777" w:rsidR="007B35E6" w:rsidRPr="002843E4" w:rsidRDefault="006F38A9" w:rsidP="00241C13">
      <w:pPr>
        <w:spacing w:before="30" w:after="0" w:line="360" w:lineRule="auto"/>
        <w:ind w:firstLine="567"/>
        <w:jc w:val="both"/>
        <w:rPr>
          <w:szCs w:val="24"/>
        </w:rPr>
      </w:pPr>
      <w:r w:rsidRPr="002843E4">
        <w:rPr>
          <w:szCs w:val="24"/>
        </w:rPr>
        <w:t>Başta Dokuzoğul Deresi, Çorak</w:t>
      </w:r>
      <w:r w:rsidR="00B92C54" w:rsidRPr="002843E4">
        <w:rPr>
          <w:szCs w:val="24"/>
        </w:rPr>
        <w:t>lar</w:t>
      </w:r>
      <w:r w:rsidRPr="002843E4">
        <w:rPr>
          <w:szCs w:val="24"/>
        </w:rPr>
        <w:t xml:space="preserve"> Der</w:t>
      </w:r>
      <w:r w:rsidR="002B2CC6" w:rsidRPr="002843E4">
        <w:rPr>
          <w:szCs w:val="24"/>
        </w:rPr>
        <w:t xml:space="preserve">esi, </w:t>
      </w:r>
      <w:r w:rsidR="00A842BF" w:rsidRPr="002843E4">
        <w:rPr>
          <w:szCs w:val="24"/>
        </w:rPr>
        <w:t xml:space="preserve">Sorgun Deresi, </w:t>
      </w:r>
      <w:r w:rsidR="007768B4" w:rsidRPr="002843E4">
        <w:rPr>
          <w:szCs w:val="24"/>
        </w:rPr>
        <w:t>Teknecik</w:t>
      </w:r>
      <w:r w:rsidR="002B2CC6" w:rsidRPr="002843E4">
        <w:rPr>
          <w:szCs w:val="24"/>
        </w:rPr>
        <w:t xml:space="preserve"> Deresi</w:t>
      </w:r>
      <w:r w:rsidR="00B92C54" w:rsidRPr="002843E4">
        <w:rPr>
          <w:szCs w:val="24"/>
        </w:rPr>
        <w:t>, Maden Dere</w:t>
      </w:r>
      <w:r w:rsidR="002B2CC6" w:rsidRPr="002843E4">
        <w:rPr>
          <w:szCs w:val="24"/>
        </w:rPr>
        <w:t xml:space="preserve"> ve b</w:t>
      </w:r>
      <w:r w:rsidRPr="002843E4">
        <w:rPr>
          <w:szCs w:val="24"/>
        </w:rPr>
        <w:t xml:space="preserve">unların birleşimi ile oluşan Güzeloluk Deresi derin vadiler boyunca yıl boyu akmaktadır. </w:t>
      </w:r>
      <w:r w:rsidR="009527DD">
        <w:rPr>
          <w:szCs w:val="24"/>
        </w:rPr>
        <w:t xml:space="preserve">Ana vadiyi oluşturan ve </w:t>
      </w:r>
      <w:r w:rsidR="00A842BF" w:rsidRPr="002843E4">
        <w:rPr>
          <w:szCs w:val="24"/>
        </w:rPr>
        <w:t>Kuzey-Kuzeydoğu yönünde akan Güz</w:t>
      </w:r>
      <w:r w:rsidR="009527DD">
        <w:rPr>
          <w:szCs w:val="24"/>
        </w:rPr>
        <w:t xml:space="preserve">eloluk Deresi </w:t>
      </w:r>
      <w:r w:rsidR="00A842BF" w:rsidRPr="002843E4">
        <w:rPr>
          <w:szCs w:val="24"/>
        </w:rPr>
        <w:t>birçok küçük dere ve pınardan beslenmektedir.</w:t>
      </w:r>
    </w:p>
    <w:p w14:paraId="0414B127" w14:textId="49FC8D4A" w:rsidR="002B2CC6" w:rsidRPr="002843E4" w:rsidRDefault="002B2CC6" w:rsidP="00241C13">
      <w:pPr>
        <w:spacing w:before="30" w:after="0" w:line="360" w:lineRule="auto"/>
        <w:ind w:firstLine="567"/>
        <w:jc w:val="both"/>
        <w:rPr>
          <w:szCs w:val="24"/>
        </w:rPr>
      </w:pPr>
      <w:r w:rsidRPr="002843E4">
        <w:rPr>
          <w:szCs w:val="24"/>
        </w:rPr>
        <w:t xml:space="preserve">Bölgede </w:t>
      </w:r>
      <w:r w:rsidR="00C27E9E">
        <w:rPr>
          <w:szCs w:val="24"/>
        </w:rPr>
        <w:t>yaşayan halk</w:t>
      </w:r>
      <w:r w:rsidR="00C27E9E" w:rsidRPr="002843E4">
        <w:rPr>
          <w:szCs w:val="24"/>
        </w:rPr>
        <w:t xml:space="preserve"> </w:t>
      </w:r>
      <w:r w:rsidR="00A842BF" w:rsidRPr="002843E4">
        <w:rPr>
          <w:szCs w:val="24"/>
        </w:rPr>
        <w:t>geçimini, yaylalarda yapılan hayvancılık ve yukarıda bahsedilen d</w:t>
      </w:r>
      <w:r w:rsidRPr="002843E4">
        <w:rPr>
          <w:szCs w:val="24"/>
        </w:rPr>
        <w:t>e</w:t>
      </w:r>
      <w:r w:rsidR="005A2A5D">
        <w:rPr>
          <w:szCs w:val="24"/>
        </w:rPr>
        <w:t>re</w:t>
      </w:r>
      <w:r w:rsidRPr="002843E4">
        <w:rPr>
          <w:szCs w:val="24"/>
        </w:rPr>
        <w:t>lerle sulaması yapılan küçük tarım arazileri ile sağlamaktadır. Oksijen oranı yüksek, sıcaklığı düşük olan bu sular, alabalık yetişticiliği içinde</w:t>
      </w:r>
      <w:r w:rsidR="00A842BF" w:rsidRPr="002843E4">
        <w:rPr>
          <w:szCs w:val="24"/>
        </w:rPr>
        <w:t xml:space="preserve"> uygun olduğundan, k</w:t>
      </w:r>
      <w:r w:rsidRPr="002843E4">
        <w:rPr>
          <w:szCs w:val="24"/>
        </w:rPr>
        <w:t xml:space="preserve">üçük ölçekli </w:t>
      </w:r>
      <w:r w:rsidR="00A842BF" w:rsidRPr="002843E4">
        <w:rPr>
          <w:szCs w:val="24"/>
        </w:rPr>
        <w:t>ala</w:t>
      </w:r>
      <w:r w:rsidRPr="002843E4">
        <w:rPr>
          <w:szCs w:val="24"/>
        </w:rPr>
        <w:t xml:space="preserve">balık çiftliği de mevcuttur. </w:t>
      </w:r>
    </w:p>
    <w:p w14:paraId="28DCC983" w14:textId="77777777" w:rsidR="00AE1FFD" w:rsidRPr="002843E4" w:rsidRDefault="00AE1FFD" w:rsidP="00241C13">
      <w:pPr>
        <w:spacing w:before="30" w:after="0" w:line="360" w:lineRule="auto"/>
        <w:jc w:val="both"/>
        <w:rPr>
          <w:color w:val="FF0000"/>
        </w:rPr>
      </w:pPr>
    </w:p>
    <w:p w14:paraId="392B5DBD" w14:textId="77777777" w:rsidR="007B35E6" w:rsidRPr="00B31FB8" w:rsidRDefault="007B35E6" w:rsidP="00C45511">
      <w:pPr>
        <w:pStyle w:val="Balk3"/>
      </w:pPr>
      <w:bookmarkStart w:id="57" w:name="_Toc424563874"/>
      <w:bookmarkStart w:id="58" w:name="_Toc439752557"/>
      <w:bookmarkStart w:id="59" w:name="_Toc441709732"/>
      <w:bookmarkStart w:id="60" w:name="_Toc521406570"/>
      <w:bookmarkStart w:id="61" w:name="_Toc73217277"/>
      <w:r w:rsidRPr="00B31FB8">
        <w:t>1.2.3</w:t>
      </w:r>
      <w:r w:rsidR="00924AD5" w:rsidRPr="00B31FB8">
        <w:t>. İklim ve Bitki Ö</w:t>
      </w:r>
      <w:r w:rsidRPr="00B31FB8">
        <w:t>rtüsü</w:t>
      </w:r>
      <w:bookmarkEnd w:id="57"/>
      <w:bookmarkEnd w:id="58"/>
      <w:bookmarkEnd w:id="59"/>
      <w:bookmarkEnd w:id="60"/>
      <w:bookmarkEnd w:id="61"/>
    </w:p>
    <w:p w14:paraId="4FB7E983" w14:textId="3D7FBFA8" w:rsidR="000A68A3" w:rsidRPr="002843E4" w:rsidRDefault="000A68A3" w:rsidP="00241C13">
      <w:pPr>
        <w:spacing w:before="30" w:after="0" w:line="360" w:lineRule="auto"/>
        <w:ind w:firstLine="567"/>
        <w:jc w:val="both"/>
        <w:rPr>
          <w:szCs w:val="24"/>
        </w:rPr>
      </w:pPr>
      <w:r w:rsidRPr="002843E4">
        <w:rPr>
          <w:szCs w:val="24"/>
        </w:rPr>
        <w:t>İnceleme alanı, Doğu Karadeniz Bölgesi iklim kuşağında, denize uzak ve yüksek kesimlerde yer almaktadır. Bu nedenle karasal iklim</w:t>
      </w:r>
      <w:r w:rsidR="00FE3867">
        <w:rPr>
          <w:szCs w:val="24"/>
        </w:rPr>
        <w:t xml:space="preserve">in etkisi daha belirgin </w:t>
      </w:r>
      <w:r w:rsidRPr="002843E4">
        <w:rPr>
          <w:szCs w:val="24"/>
        </w:rPr>
        <w:t>hissedilmektedir</w:t>
      </w:r>
      <w:r w:rsidRPr="003A2B34">
        <w:rPr>
          <w:szCs w:val="24"/>
        </w:rPr>
        <w:t xml:space="preserve">. Genel olarak </w:t>
      </w:r>
      <w:r w:rsidR="00832217" w:rsidRPr="002843E4">
        <w:rPr>
          <w:szCs w:val="24"/>
        </w:rPr>
        <w:t>y</w:t>
      </w:r>
      <w:r w:rsidRPr="002843E4">
        <w:rPr>
          <w:szCs w:val="24"/>
        </w:rPr>
        <w:t>azları sıcak ve kurak, kışları soğuk ve ka</w:t>
      </w:r>
      <w:r w:rsidR="00832217" w:rsidRPr="002843E4">
        <w:rPr>
          <w:szCs w:val="24"/>
        </w:rPr>
        <w:t>r yağışlıdır. Bölgedeki yüksek olmasından, kış şartları yoğun etkili ve uzun sürmektedir.</w:t>
      </w:r>
      <w:r w:rsidRPr="002843E4">
        <w:rPr>
          <w:szCs w:val="24"/>
        </w:rPr>
        <w:t xml:space="preserve"> </w:t>
      </w:r>
      <w:r w:rsidR="00832217" w:rsidRPr="002843E4">
        <w:rPr>
          <w:szCs w:val="24"/>
        </w:rPr>
        <w:t>Bölge</w:t>
      </w:r>
      <w:r w:rsidR="00B8341A">
        <w:rPr>
          <w:szCs w:val="24"/>
        </w:rPr>
        <w:t>de</w:t>
      </w:r>
      <w:r w:rsidR="00832217" w:rsidRPr="002843E4">
        <w:rPr>
          <w:szCs w:val="24"/>
        </w:rPr>
        <w:t>ki kar kalınlığı, il geneline göre daha fazla olduğundan, yılın çoğun</w:t>
      </w:r>
      <w:r w:rsidR="00B8341A">
        <w:rPr>
          <w:szCs w:val="24"/>
        </w:rPr>
        <w:t>luğ</w:t>
      </w:r>
      <w:r w:rsidR="00832217" w:rsidRPr="002843E4">
        <w:rPr>
          <w:szCs w:val="24"/>
        </w:rPr>
        <w:t>u karlı geçmektedir.</w:t>
      </w:r>
    </w:p>
    <w:p w14:paraId="5D8615DD" w14:textId="500E2AB7" w:rsidR="00251C13" w:rsidRDefault="00832217" w:rsidP="003A2B34">
      <w:pPr>
        <w:spacing w:before="30" w:after="0" w:line="360" w:lineRule="auto"/>
        <w:ind w:firstLine="567"/>
        <w:jc w:val="both"/>
        <w:rPr>
          <w:szCs w:val="24"/>
        </w:rPr>
      </w:pPr>
      <w:r w:rsidRPr="002843E4">
        <w:rPr>
          <w:szCs w:val="24"/>
        </w:rPr>
        <w:lastRenderedPageBreak/>
        <w:t>İklim, yü</w:t>
      </w:r>
      <w:r w:rsidR="003921A8" w:rsidRPr="002843E4">
        <w:rPr>
          <w:szCs w:val="24"/>
        </w:rPr>
        <w:t xml:space="preserve">kseklik ve </w:t>
      </w:r>
      <w:r w:rsidR="00FE3867">
        <w:rPr>
          <w:szCs w:val="24"/>
        </w:rPr>
        <w:t xml:space="preserve">hava sıcaklığı gibi faktörler nedeniyle </w:t>
      </w:r>
      <w:r w:rsidR="003921A8" w:rsidRPr="002843E4">
        <w:rPr>
          <w:szCs w:val="24"/>
        </w:rPr>
        <w:t>b</w:t>
      </w:r>
      <w:r w:rsidRPr="002843E4">
        <w:rPr>
          <w:szCs w:val="24"/>
        </w:rPr>
        <w:t>itki örtüsü fazla gelişmemiştir.</w:t>
      </w:r>
      <w:r w:rsidR="003921A8" w:rsidRPr="002843E4">
        <w:rPr>
          <w:szCs w:val="24"/>
        </w:rPr>
        <w:t xml:space="preserve"> </w:t>
      </w:r>
      <w:r w:rsidRPr="002843E4">
        <w:rPr>
          <w:szCs w:val="24"/>
        </w:rPr>
        <w:t>Yüksek kotlarda genel olarak bitki örtüsü olmamasına rağmen, orta seviyelerde yer yer iğnemsi yağraklı ağaçlar görülmektedir. Düşük kotlarda</w:t>
      </w:r>
      <w:r w:rsidR="003921A8" w:rsidRPr="002843E4">
        <w:rPr>
          <w:szCs w:val="24"/>
        </w:rPr>
        <w:t xml:space="preserve"> </w:t>
      </w:r>
      <w:r w:rsidRPr="002843E4">
        <w:rPr>
          <w:szCs w:val="24"/>
        </w:rPr>
        <w:t>ise çam ve köknar ormanları mevcuttur</w:t>
      </w:r>
      <w:r w:rsidR="00F56B59" w:rsidRPr="002843E4">
        <w:rPr>
          <w:szCs w:val="24"/>
        </w:rPr>
        <w:t xml:space="preserve">. </w:t>
      </w:r>
      <w:bookmarkStart w:id="62" w:name="_Toc424563875"/>
      <w:bookmarkStart w:id="63" w:name="_Toc439752558"/>
      <w:bookmarkStart w:id="64" w:name="_Toc441709733"/>
      <w:bookmarkStart w:id="65" w:name="_Toc521406571"/>
    </w:p>
    <w:p w14:paraId="7C019FDD" w14:textId="77777777" w:rsidR="00AE7D3F" w:rsidRPr="00AE7D3F" w:rsidRDefault="00AE7D3F" w:rsidP="00AE7D3F">
      <w:pPr>
        <w:spacing w:before="30" w:after="0" w:line="360" w:lineRule="auto"/>
        <w:ind w:firstLine="567"/>
        <w:jc w:val="both"/>
        <w:rPr>
          <w:szCs w:val="24"/>
        </w:rPr>
      </w:pPr>
    </w:p>
    <w:p w14:paraId="655EE6A8" w14:textId="77777777" w:rsidR="007B35E6" w:rsidRPr="002843E4" w:rsidRDefault="0035740F" w:rsidP="00C45511">
      <w:pPr>
        <w:pStyle w:val="Balk2"/>
      </w:pPr>
      <w:bookmarkStart w:id="66" w:name="_Toc73217278"/>
      <w:r w:rsidRPr="002843E4">
        <w:t>1.3</w:t>
      </w:r>
      <w:r w:rsidR="00924AD5" w:rsidRPr="002843E4">
        <w:t xml:space="preserve">. </w:t>
      </w:r>
      <w:r w:rsidR="007B35E6" w:rsidRPr="002843E4">
        <w:t>Bölgesel Jeoloji</w:t>
      </w:r>
      <w:bookmarkEnd w:id="62"/>
      <w:bookmarkEnd w:id="63"/>
      <w:bookmarkEnd w:id="64"/>
      <w:bookmarkEnd w:id="65"/>
      <w:bookmarkEnd w:id="66"/>
    </w:p>
    <w:p w14:paraId="04C3A12A" w14:textId="365716E1" w:rsidR="00D47429" w:rsidRPr="002843E4" w:rsidRDefault="00D47429" w:rsidP="00241C13">
      <w:pPr>
        <w:spacing w:before="30" w:after="0" w:line="360" w:lineRule="auto"/>
        <w:ind w:firstLine="567"/>
        <w:jc w:val="both"/>
        <w:rPr>
          <w:szCs w:val="24"/>
        </w:rPr>
      </w:pPr>
      <w:r w:rsidRPr="002843E4">
        <w:rPr>
          <w:szCs w:val="24"/>
        </w:rPr>
        <w:t>Türkiye’nin de içinde bulunduğu</w:t>
      </w:r>
      <w:r w:rsidR="00AA174E" w:rsidRPr="002843E4">
        <w:rPr>
          <w:szCs w:val="24"/>
        </w:rPr>
        <w:t>,</w:t>
      </w:r>
      <w:r w:rsidRPr="002843E4">
        <w:rPr>
          <w:szCs w:val="24"/>
        </w:rPr>
        <w:t xml:space="preserve"> Alp-Himalaya Kıvrım Kuşağında </w:t>
      </w:r>
      <w:r w:rsidR="009861F5" w:rsidRPr="002843E4">
        <w:rPr>
          <w:szCs w:val="24"/>
        </w:rPr>
        <w:t xml:space="preserve">meydana gelen tektonizmanın etkisi ile </w:t>
      </w:r>
      <w:r w:rsidRPr="002843E4">
        <w:rPr>
          <w:szCs w:val="24"/>
        </w:rPr>
        <w:t xml:space="preserve">Anadolu Yarımadası </w:t>
      </w:r>
      <w:r w:rsidR="00A00ED0" w:rsidRPr="002843E4">
        <w:rPr>
          <w:szCs w:val="24"/>
        </w:rPr>
        <w:t>yükselmiş ve</w:t>
      </w:r>
      <w:r w:rsidR="00AA174E" w:rsidRPr="002843E4">
        <w:rPr>
          <w:szCs w:val="24"/>
        </w:rPr>
        <w:t xml:space="preserve"> şekillenmiştir. Bun</w:t>
      </w:r>
      <w:r w:rsidR="009861F5" w:rsidRPr="002843E4">
        <w:rPr>
          <w:szCs w:val="24"/>
        </w:rPr>
        <w:t>un sonucunda da</w:t>
      </w:r>
      <w:r w:rsidRPr="002843E4">
        <w:rPr>
          <w:szCs w:val="24"/>
        </w:rPr>
        <w:t xml:space="preserve"> Kuzey Anadolu Dağları ve Toros Dağları oluşmuştur.</w:t>
      </w:r>
    </w:p>
    <w:p w14:paraId="600A6B79" w14:textId="7911C803" w:rsidR="00D2272E" w:rsidRPr="002843E4" w:rsidRDefault="001922E9" w:rsidP="00241C13">
      <w:pPr>
        <w:spacing w:before="30" w:after="0" w:line="360" w:lineRule="auto"/>
        <w:ind w:firstLine="567"/>
        <w:jc w:val="both"/>
        <w:rPr>
          <w:szCs w:val="24"/>
        </w:rPr>
      </w:pPr>
      <w:r>
        <w:rPr>
          <w:szCs w:val="24"/>
        </w:rPr>
        <w:t>Türkiye’nin tektonik sınıflaması</w:t>
      </w:r>
      <w:r w:rsidR="00E45F6C" w:rsidRPr="002843E4">
        <w:rPr>
          <w:szCs w:val="24"/>
        </w:rPr>
        <w:t xml:space="preserve"> </w:t>
      </w:r>
      <w:r w:rsidR="00BA61CD" w:rsidRPr="002843E4">
        <w:rPr>
          <w:szCs w:val="24"/>
        </w:rPr>
        <w:t>ilk kez Ketin (1966) tarafından yapılmış</w:t>
      </w:r>
      <w:r w:rsidR="00BA61CD">
        <w:rPr>
          <w:szCs w:val="24"/>
        </w:rPr>
        <w:t>, sonrasında ise birçok araştırmacı tarafından farklı sınıflamalar önerilmiştir</w:t>
      </w:r>
      <w:r w:rsidR="00D2272E" w:rsidRPr="002843E4">
        <w:rPr>
          <w:szCs w:val="24"/>
        </w:rPr>
        <w:t xml:space="preserve">. </w:t>
      </w:r>
      <w:r w:rsidR="00BA61CD" w:rsidRPr="002843E4">
        <w:rPr>
          <w:szCs w:val="24"/>
        </w:rPr>
        <w:t xml:space="preserve">Ketin (1966) </w:t>
      </w:r>
      <w:r w:rsidR="00BA61CD">
        <w:rPr>
          <w:szCs w:val="24"/>
        </w:rPr>
        <w:t>sınıflamasında, Anadolu levhası e</w:t>
      </w:r>
      <w:r w:rsidR="00D2272E" w:rsidRPr="002843E4">
        <w:rPr>
          <w:szCs w:val="24"/>
        </w:rPr>
        <w:t xml:space="preserve">n kuzeyde Pontitler, </w:t>
      </w:r>
      <w:r w:rsidR="00BA61CD">
        <w:rPr>
          <w:szCs w:val="24"/>
        </w:rPr>
        <w:t>g</w:t>
      </w:r>
      <w:r w:rsidR="00D2272E" w:rsidRPr="002843E4">
        <w:rPr>
          <w:szCs w:val="24"/>
        </w:rPr>
        <w:t>üneye doğru Anatolitler, Toritler ve son olarak</w:t>
      </w:r>
      <w:r w:rsidR="00BA61CD">
        <w:rPr>
          <w:szCs w:val="24"/>
        </w:rPr>
        <w:t xml:space="preserve"> d</w:t>
      </w:r>
      <w:r w:rsidR="00D2272E" w:rsidRPr="002843E4">
        <w:rPr>
          <w:szCs w:val="24"/>
        </w:rPr>
        <w:t xml:space="preserve">a </w:t>
      </w:r>
      <w:r w:rsidR="003F77A6" w:rsidRPr="002843E4">
        <w:rPr>
          <w:szCs w:val="24"/>
        </w:rPr>
        <w:t xml:space="preserve">Kenar </w:t>
      </w:r>
      <w:r w:rsidR="00BA61CD">
        <w:rPr>
          <w:szCs w:val="24"/>
        </w:rPr>
        <w:t>K</w:t>
      </w:r>
      <w:r w:rsidR="003F77A6" w:rsidRPr="002843E4">
        <w:rPr>
          <w:szCs w:val="24"/>
        </w:rPr>
        <w:t xml:space="preserve">ıvrımlar olarak dört ana sınıfa </w:t>
      </w:r>
      <w:r w:rsidR="00BA61CD">
        <w:rPr>
          <w:szCs w:val="24"/>
        </w:rPr>
        <w:t>ayrılmıştır</w:t>
      </w:r>
      <w:r w:rsidR="003F77A6" w:rsidRPr="002843E4">
        <w:rPr>
          <w:szCs w:val="24"/>
        </w:rPr>
        <w:t>.</w:t>
      </w:r>
    </w:p>
    <w:p w14:paraId="0AC9E909" w14:textId="0A3E07EE" w:rsidR="00E53202" w:rsidRDefault="00BB45D4" w:rsidP="00241C13">
      <w:pPr>
        <w:spacing w:before="30" w:after="0" w:line="360" w:lineRule="auto"/>
        <w:ind w:firstLine="567"/>
        <w:jc w:val="both"/>
        <w:rPr>
          <w:szCs w:val="24"/>
        </w:rPr>
      </w:pPr>
      <w:r w:rsidRPr="002843E4">
        <w:rPr>
          <w:szCs w:val="24"/>
        </w:rPr>
        <w:t xml:space="preserve">Ülkemizin kuzeyinde bir hat gibi uzanan </w:t>
      </w:r>
      <w:r w:rsidR="003F77A6" w:rsidRPr="002843E4">
        <w:rPr>
          <w:szCs w:val="24"/>
        </w:rPr>
        <w:t>Pontit kuşağını, Ketin ve Canıtez (1972) Doğu Pontidler ve Batı Pontidl</w:t>
      </w:r>
      <w:r w:rsidR="005E459D" w:rsidRPr="002843E4">
        <w:rPr>
          <w:szCs w:val="24"/>
        </w:rPr>
        <w:t xml:space="preserve">er olarak iki </w:t>
      </w:r>
      <w:r w:rsidR="003F77A6" w:rsidRPr="002843E4">
        <w:rPr>
          <w:szCs w:val="24"/>
        </w:rPr>
        <w:t>bölüme ayırmıştır.</w:t>
      </w:r>
      <w:r w:rsidR="005E459D" w:rsidRPr="002843E4">
        <w:rPr>
          <w:szCs w:val="24"/>
        </w:rPr>
        <w:t xml:space="preserve"> Son olarak</w:t>
      </w:r>
      <w:r w:rsidR="009C5611">
        <w:rPr>
          <w:szCs w:val="24"/>
        </w:rPr>
        <w:t xml:space="preserve"> </w:t>
      </w:r>
      <w:r w:rsidR="00FB5A9B">
        <w:rPr>
          <w:szCs w:val="24"/>
        </w:rPr>
        <w:t>ise</w:t>
      </w:r>
      <w:r w:rsidR="005E459D" w:rsidRPr="002843E4">
        <w:rPr>
          <w:szCs w:val="24"/>
        </w:rPr>
        <w:t xml:space="preserve"> </w:t>
      </w:r>
      <w:r w:rsidR="00655A3C" w:rsidRPr="002843E4">
        <w:rPr>
          <w:szCs w:val="24"/>
        </w:rPr>
        <w:t>Doğu Pontiler</w:t>
      </w:r>
      <w:r w:rsidR="005E459D" w:rsidRPr="002843E4">
        <w:rPr>
          <w:szCs w:val="24"/>
        </w:rPr>
        <w:t xml:space="preserve">, </w:t>
      </w:r>
      <w:r w:rsidR="009C5611">
        <w:rPr>
          <w:szCs w:val="24"/>
        </w:rPr>
        <w:t>mostra</w:t>
      </w:r>
      <w:r w:rsidR="009C5611" w:rsidRPr="002843E4">
        <w:rPr>
          <w:szCs w:val="24"/>
        </w:rPr>
        <w:t xml:space="preserve"> </w:t>
      </w:r>
      <w:r w:rsidR="005E459D" w:rsidRPr="002843E4">
        <w:rPr>
          <w:szCs w:val="24"/>
        </w:rPr>
        <w:t xml:space="preserve">veren kayaçların </w:t>
      </w:r>
      <w:r w:rsidR="00586099" w:rsidRPr="002843E4">
        <w:rPr>
          <w:szCs w:val="24"/>
        </w:rPr>
        <w:t>litoloji ve litofasiyes özelliklerindeki</w:t>
      </w:r>
      <w:r w:rsidR="005E459D" w:rsidRPr="002843E4">
        <w:rPr>
          <w:szCs w:val="24"/>
        </w:rPr>
        <w:t xml:space="preserve"> farklılı</w:t>
      </w:r>
      <w:r w:rsidR="00852FD9">
        <w:rPr>
          <w:szCs w:val="24"/>
        </w:rPr>
        <w:t>kları</w:t>
      </w:r>
      <w:r w:rsidR="005E459D" w:rsidRPr="002843E4">
        <w:rPr>
          <w:szCs w:val="24"/>
        </w:rPr>
        <w:t xml:space="preserve"> dikkate al</w:t>
      </w:r>
      <w:r w:rsidR="00852FD9">
        <w:rPr>
          <w:szCs w:val="24"/>
        </w:rPr>
        <w:t>ın</w:t>
      </w:r>
      <w:r w:rsidR="005E459D" w:rsidRPr="002843E4">
        <w:rPr>
          <w:szCs w:val="24"/>
        </w:rPr>
        <w:t xml:space="preserve">arak; </w:t>
      </w:r>
      <w:r w:rsidR="00726F0C">
        <w:rPr>
          <w:szCs w:val="24"/>
        </w:rPr>
        <w:t>K</w:t>
      </w:r>
      <w:r w:rsidR="005E459D" w:rsidRPr="002843E4">
        <w:rPr>
          <w:szCs w:val="24"/>
        </w:rPr>
        <w:t xml:space="preserve">uzey </w:t>
      </w:r>
      <w:r w:rsidR="00726F0C">
        <w:rPr>
          <w:szCs w:val="24"/>
        </w:rPr>
        <w:t>Z</w:t>
      </w:r>
      <w:r w:rsidR="005E459D" w:rsidRPr="002843E4">
        <w:rPr>
          <w:szCs w:val="24"/>
        </w:rPr>
        <w:t xml:space="preserve">on, </w:t>
      </w:r>
      <w:r w:rsidR="00726F0C">
        <w:rPr>
          <w:szCs w:val="24"/>
        </w:rPr>
        <w:t>G</w:t>
      </w:r>
      <w:r w:rsidR="005E459D" w:rsidRPr="002843E4">
        <w:rPr>
          <w:szCs w:val="24"/>
        </w:rPr>
        <w:t>üney</w:t>
      </w:r>
      <w:r w:rsidR="00FA5856" w:rsidRPr="002843E4">
        <w:rPr>
          <w:szCs w:val="24"/>
        </w:rPr>
        <w:t xml:space="preserve"> </w:t>
      </w:r>
      <w:r w:rsidR="00726F0C">
        <w:rPr>
          <w:szCs w:val="24"/>
        </w:rPr>
        <w:t>Z</w:t>
      </w:r>
      <w:r w:rsidR="00726F0C" w:rsidRPr="002843E4">
        <w:rPr>
          <w:szCs w:val="24"/>
        </w:rPr>
        <w:t xml:space="preserve">on </w:t>
      </w:r>
      <w:r w:rsidR="00FA5856" w:rsidRPr="002843E4">
        <w:rPr>
          <w:szCs w:val="24"/>
        </w:rPr>
        <w:t xml:space="preserve">ve </w:t>
      </w:r>
      <w:r w:rsidR="00726F0C">
        <w:rPr>
          <w:szCs w:val="24"/>
        </w:rPr>
        <w:t>E</w:t>
      </w:r>
      <w:r w:rsidR="00FA5856" w:rsidRPr="002843E4">
        <w:rPr>
          <w:szCs w:val="24"/>
        </w:rPr>
        <w:t xml:space="preserve">ksen </w:t>
      </w:r>
      <w:r w:rsidR="00726F0C">
        <w:rPr>
          <w:szCs w:val="24"/>
        </w:rPr>
        <w:t>Z</w:t>
      </w:r>
      <w:r w:rsidR="005E459D" w:rsidRPr="002843E4">
        <w:rPr>
          <w:szCs w:val="24"/>
        </w:rPr>
        <w:t>onu</w:t>
      </w:r>
      <w:r w:rsidR="003D0F31" w:rsidRPr="002843E4">
        <w:rPr>
          <w:szCs w:val="24"/>
        </w:rPr>
        <w:t xml:space="preserve"> </w:t>
      </w:r>
      <w:r w:rsidR="005E459D" w:rsidRPr="002843E4">
        <w:rPr>
          <w:szCs w:val="24"/>
        </w:rPr>
        <w:t>(</w:t>
      </w:r>
      <w:r w:rsidR="00726F0C">
        <w:rPr>
          <w:szCs w:val="24"/>
        </w:rPr>
        <w:t>G</w:t>
      </w:r>
      <w:r w:rsidR="005E459D" w:rsidRPr="002843E4">
        <w:rPr>
          <w:szCs w:val="24"/>
        </w:rPr>
        <w:t xml:space="preserve">eçiş </w:t>
      </w:r>
      <w:r w:rsidR="00726F0C">
        <w:rPr>
          <w:szCs w:val="24"/>
        </w:rPr>
        <w:t>Z</w:t>
      </w:r>
      <w:r w:rsidR="00852FD9">
        <w:rPr>
          <w:szCs w:val="24"/>
        </w:rPr>
        <w:t>onu) olarak üç alt birliğe ayrıl</w:t>
      </w:r>
      <w:r w:rsidR="005E459D" w:rsidRPr="002843E4">
        <w:rPr>
          <w:szCs w:val="24"/>
        </w:rPr>
        <w:t>mıştır</w:t>
      </w:r>
      <w:r w:rsidR="003D0F31" w:rsidRPr="002843E4">
        <w:rPr>
          <w:szCs w:val="24"/>
        </w:rPr>
        <w:t xml:space="preserve"> </w:t>
      </w:r>
      <w:r w:rsidR="00C04D25" w:rsidRPr="002843E4">
        <w:rPr>
          <w:szCs w:val="24"/>
        </w:rPr>
        <w:t xml:space="preserve">(Akın,1978; </w:t>
      </w:r>
      <w:r w:rsidR="00655A3C" w:rsidRPr="002843E4">
        <w:rPr>
          <w:szCs w:val="24"/>
        </w:rPr>
        <w:t>Gedikoğ</w:t>
      </w:r>
      <w:r w:rsidR="0028281A" w:rsidRPr="002843E4">
        <w:rPr>
          <w:szCs w:val="24"/>
        </w:rPr>
        <w:t>lu vd</w:t>
      </w:r>
      <w:proofErr w:type="gramStart"/>
      <w:r w:rsidR="0028281A" w:rsidRPr="002843E4">
        <w:rPr>
          <w:szCs w:val="24"/>
        </w:rPr>
        <w:t>.,</w:t>
      </w:r>
      <w:proofErr w:type="gramEnd"/>
      <w:r w:rsidR="0028281A" w:rsidRPr="002843E4">
        <w:rPr>
          <w:szCs w:val="24"/>
        </w:rPr>
        <w:t xml:space="preserve"> 1979; Özsayar vd., 1981;</w:t>
      </w:r>
      <w:r w:rsidR="00EE5248" w:rsidRPr="002843E4">
        <w:rPr>
          <w:szCs w:val="24"/>
        </w:rPr>
        <w:t xml:space="preserve"> Bektaş, </w:t>
      </w:r>
      <w:r w:rsidR="0004119D" w:rsidRPr="002843E4">
        <w:rPr>
          <w:szCs w:val="24"/>
        </w:rPr>
        <w:t xml:space="preserve">1986; </w:t>
      </w:r>
      <w:r w:rsidR="00C04D25" w:rsidRPr="002843E4">
        <w:rPr>
          <w:szCs w:val="24"/>
        </w:rPr>
        <w:t>Şekil.1.3)</w:t>
      </w:r>
      <w:r w:rsidR="002072E1" w:rsidRPr="002843E4">
        <w:rPr>
          <w:szCs w:val="24"/>
        </w:rPr>
        <w:t>.</w:t>
      </w:r>
    </w:p>
    <w:p w14:paraId="71BD6DEC" w14:textId="77777777" w:rsidR="00BA61CD" w:rsidRPr="002843E4" w:rsidRDefault="00BA61CD" w:rsidP="00241C13">
      <w:pPr>
        <w:spacing w:before="30" w:after="0" w:line="360" w:lineRule="auto"/>
        <w:ind w:firstLine="567"/>
        <w:jc w:val="both"/>
        <w:rPr>
          <w:szCs w:val="24"/>
        </w:rPr>
      </w:pPr>
    </w:p>
    <w:p w14:paraId="7EFDBD35" w14:textId="024A09CD" w:rsidR="00F71F58" w:rsidRDefault="0059399C" w:rsidP="00D51479">
      <w:pPr>
        <w:keepNext/>
        <w:spacing w:before="30" w:after="0" w:line="240" w:lineRule="auto"/>
        <w:jc w:val="center"/>
      </w:pPr>
      <w:r>
        <w:rPr>
          <w:noProof/>
          <w:szCs w:val="24"/>
          <w:lang w:eastAsia="tr-TR"/>
        </w:rPr>
        <w:drawing>
          <wp:inline distT="0" distB="0" distL="0" distR="0" wp14:anchorId="4EB50367" wp14:editId="54DC14FA">
            <wp:extent cx="5513695" cy="2616861"/>
            <wp:effectExtent l="19050" t="19050" r="11430" b="1206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5543" cy="2603500"/>
                    </a:xfrm>
                    <a:prstGeom prst="rect">
                      <a:avLst/>
                    </a:prstGeom>
                    <a:noFill/>
                    <a:ln w="6350" cmpd="sng">
                      <a:solidFill>
                        <a:srgbClr val="000000"/>
                      </a:solidFill>
                      <a:miter lim="800000"/>
                      <a:headEnd/>
                      <a:tailEnd/>
                    </a:ln>
                    <a:effectLst/>
                  </pic:spPr>
                </pic:pic>
              </a:graphicData>
            </a:graphic>
          </wp:inline>
        </w:drawing>
      </w:r>
    </w:p>
    <w:p w14:paraId="67508A45" w14:textId="77777777" w:rsidR="00A34027" w:rsidRDefault="00A34027" w:rsidP="00A34027">
      <w:pPr>
        <w:pStyle w:val="ResimYazs"/>
        <w:spacing w:line="240" w:lineRule="auto"/>
        <w:jc w:val="left"/>
      </w:pPr>
      <w:bookmarkStart w:id="67" w:name="_Toc69937428"/>
    </w:p>
    <w:p w14:paraId="17D56830" w14:textId="7BE257AD" w:rsidR="0076430C" w:rsidRPr="002843E4" w:rsidRDefault="00E5562D" w:rsidP="00E5562D">
      <w:pPr>
        <w:pStyle w:val="ResimYazs"/>
        <w:jc w:val="left"/>
      </w:pPr>
      <w:r>
        <w:t xml:space="preserve">Şekil 1. </w:t>
      </w:r>
      <w:fldSimple w:instr=" SEQ Şekil_1. \* ARABIC ">
        <w:r w:rsidR="00A30953">
          <w:rPr>
            <w:noProof/>
          </w:rPr>
          <w:t>3</w:t>
        </w:r>
      </w:fldSimple>
      <w:r>
        <w:t>.</w:t>
      </w:r>
      <w:r w:rsidRPr="00E5562D">
        <w:t xml:space="preserve"> </w:t>
      </w:r>
      <w:r w:rsidRPr="00326EF2">
        <w:t xml:space="preserve">Doğu pontitlerin </w:t>
      </w:r>
      <w:r w:rsidR="00726F0C">
        <w:t>K</w:t>
      </w:r>
      <w:r w:rsidR="009B0AC0" w:rsidRPr="00326EF2">
        <w:t xml:space="preserve">uzey </w:t>
      </w:r>
      <w:r>
        <w:t xml:space="preserve">ve </w:t>
      </w:r>
      <w:r w:rsidR="00726F0C">
        <w:t>G</w:t>
      </w:r>
      <w:r w:rsidR="009B0AC0">
        <w:t xml:space="preserve">üney </w:t>
      </w:r>
      <w:r>
        <w:t>zonları (Bektaş, 1986)</w:t>
      </w:r>
      <w:bookmarkEnd w:id="67"/>
    </w:p>
    <w:p w14:paraId="57A6AD57" w14:textId="77777777" w:rsidR="00D44031" w:rsidRDefault="00D44031" w:rsidP="00241C13">
      <w:pPr>
        <w:spacing w:before="30" w:after="0" w:line="360" w:lineRule="auto"/>
        <w:ind w:firstLine="567"/>
        <w:jc w:val="both"/>
        <w:rPr>
          <w:szCs w:val="24"/>
        </w:rPr>
      </w:pPr>
    </w:p>
    <w:p w14:paraId="710ABB39" w14:textId="26D7B1F5" w:rsidR="006164D6" w:rsidRPr="002843E4" w:rsidRDefault="00E33A29" w:rsidP="00241C13">
      <w:pPr>
        <w:spacing w:before="30" w:after="0" w:line="360" w:lineRule="auto"/>
        <w:ind w:firstLine="567"/>
        <w:jc w:val="both"/>
        <w:rPr>
          <w:szCs w:val="24"/>
        </w:rPr>
      </w:pPr>
      <w:r w:rsidRPr="002843E4">
        <w:rPr>
          <w:szCs w:val="24"/>
        </w:rPr>
        <w:lastRenderedPageBreak/>
        <w:t xml:space="preserve">Torul civarındaki </w:t>
      </w:r>
      <w:r w:rsidR="00C0489F" w:rsidRPr="002843E4">
        <w:rPr>
          <w:szCs w:val="24"/>
        </w:rPr>
        <w:t xml:space="preserve">yaklaşık </w:t>
      </w:r>
      <w:r w:rsidRPr="002843E4">
        <w:rPr>
          <w:szCs w:val="24"/>
        </w:rPr>
        <w:t>KD-GB uzanıma sahip Torul Granitoyidi</w:t>
      </w:r>
      <w:r w:rsidR="0033330F">
        <w:rPr>
          <w:szCs w:val="24"/>
        </w:rPr>
        <w:t>’nin</w:t>
      </w:r>
      <w:r w:rsidRPr="002843E4">
        <w:rPr>
          <w:szCs w:val="24"/>
        </w:rPr>
        <w:t>, Doğu Pontidler</w:t>
      </w:r>
      <w:r w:rsidR="00926E3A">
        <w:rPr>
          <w:szCs w:val="24"/>
        </w:rPr>
        <w:t>’</w:t>
      </w:r>
      <w:r w:rsidRPr="002843E4">
        <w:rPr>
          <w:szCs w:val="24"/>
        </w:rPr>
        <w:t xml:space="preserve">i </w:t>
      </w:r>
      <w:r w:rsidR="00726F0C">
        <w:rPr>
          <w:szCs w:val="24"/>
        </w:rPr>
        <w:t>K</w:t>
      </w:r>
      <w:r w:rsidRPr="002843E4">
        <w:rPr>
          <w:szCs w:val="24"/>
        </w:rPr>
        <w:t xml:space="preserve">uzey </w:t>
      </w:r>
      <w:r w:rsidR="00726F0C">
        <w:rPr>
          <w:szCs w:val="24"/>
        </w:rPr>
        <w:t>Z</w:t>
      </w:r>
      <w:r w:rsidRPr="002843E4">
        <w:rPr>
          <w:szCs w:val="24"/>
        </w:rPr>
        <w:t>o</w:t>
      </w:r>
      <w:r w:rsidR="006164D6" w:rsidRPr="002843E4">
        <w:rPr>
          <w:szCs w:val="24"/>
        </w:rPr>
        <w:t>n</w:t>
      </w:r>
      <w:r w:rsidRPr="002843E4">
        <w:rPr>
          <w:szCs w:val="24"/>
        </w:rPr>
        <w:t xml:space="preserve"> </w:t>
      </w:r>
      <w:r w:rsidR="00472DA1">
        <w:rPr>
          <w:szCs w:val="24"/>
        </w:rPr>
        <w:t xml:space="preserve">ve </w:t>
      </w:r>
      <w:r w:rsidR="00726F0C">
        <w:rPr>
          <w:szCs w:val="24"/>
        </w:rPr>
        <w:t>G</w:t>
      </w:r>
      <w:r w:rsidRPr="002843E4">
        <w:rPr>
          <w:szCs w:val="24"/>
        </w:rPr>
        <w:t xml:space="preserve">üney </w:t>
      </w:r>
      <w:r w:rsidR="0033330F">
        <w:rPr>
          <w:szCs w:val="24"/>
        </w:rPr>
        <w:t>z</w:t>
      </w:r>
      <w:r w:rsidR="00FA5856" w:rsidRPr="002843E4">
        <w:rPr>
          <w:szCs w:val="24"/>
        </w:rPr>
        <w:t>on</w:t>
      </w:r>
      <w:r w:rsidR="00726F0C">
        <w:rPr>
          <w:szCs w:val="24"/>
        </w:rPr>
        <w:t>ları</w:t>
      </w:r>
      <w:r w:rsidR="00FA5856" w:rsidRPr="002843E4">
        <w:rPr>
          <w:szCs w:val="24"/>
        </w:rPr>
        <w:t xml:space="preserve"> </w:t>
      </w:r>
      <w:r w:rsidR="00472DA1">
        <w:rPr>
          <w:szCs w:val="24"/>
        </w:rPr>
        <w:t>olarak ikiye</w:t>
      </w:r>
      <w:r w:rsidR="00FA5856" w:rsidRPr="002843E4">
        <w:rPr>
          <w:szCs w:val="24"/>
        </w:rPr>
        <w:t xml:space="preserve"> </w:t>
      </w:r>
      <w:r w:rsidR="006164D6" w:rsidRPr="002843E4">
        <w:rPr>
          <w:szCs w:val="24"/>
        </w:rPr>
        <w:t>ayırdığı kabul edilmektedir</w:t>
      </w:r>
      <w:r w:rsidR="00FA5856" w:rsidRPr="002843E4">
        <w:rPr>
          <w:szCs w:val="24"/>
        </w:rPr>
        <w:t xml:space="preserve">. </w:t>
      </w:r>
      <w:r w:rsidR="00EE5248" w:rsidRPr="002843E4">
        <w:rPr>
          <w:szCs w:val="24"/>
        </w:rPr>
        <w:t>Doğu Pontidler</w:t>
      </w:r>
      <w:r w:rsidR="0033330F">
        <w:rPr>
          <w:szCs w:val="24"/>
        </w:rPr>
        <w:t>’</w:t>
      </w:r>
      <w:r w:rsidR="00EE5248" w:rsidRPr="002843E4">
        <w:rPr>
          <w:szCs w:val="24"/>
        </w:rPr>
        <w:t>de Paleozoyik</w:t>
      </w:r>
      <w:r w:rsidR="0033330F">
        <w:rPr>
          <w:szCs w:val="24"/>
        </w:rPr>
        <w:t xml:space="preserve"> dönemden </w:t>
      </w:r>
      <w:r w:rsidR="00EE5248" w:rsidRPr="002843E4">
        <w:rPr>
          <w:szCs w:val="24"/>
        </w:rPr>
        <w:t>sonra başlayan tektonizma KD-GB, KB-GD ve D-B yönlü doğrultu atımlı faylanmalara sebep olmuştur. Bu fayların etkisi ile meydana gelen blokların jeolo</w:t>
      </w:r>
      <w:r w:rsidR="005A2A5D">
        <w:rPr>
          <w:szCs w:val="24"/>
        </w:rPr>
        <w:t>jik geçmişlerinde, özellikle Liy</w:t>
      </w:r>
      <w:r w:rsidR="00EE5248" w:rsidRPr="002843E4">
        <w:rPr>
          <w:szCs w:val="24"/>
        </w:rPr>
        <w:t>as</w:t>
      </w:r>
      <w:r w:rsidR="0033330F">
        <w:rPr>
          <w:szCs w:val="24"/>
        </w:rPr>
        <w:t xml:space="preserve"> dönemden </w:t>
      </w:r>
      <w:r w:rsidR="00EE5248" w:rsidRPr="002843E4">
        <w:rPr>
          <w:szCs w:val="24"/>
        </w:rPr>
        <w:t>sonraki dönemleri farklılık göstemektedir</w:t>
      </w:r>
      <w:r w:rsidR="003D0F31" w:rsidRPr="002843E4">
        <w:rPr>
          <w:szCs w:val="24"/>
        </w:rPr>
        <w:t xml:space="preserve"> </w:t>
      </w:r>
      <w:r w:rsidR="00EE5248" w:rsidRPr="002843E4">
        <w:rPr>
          <w:szCs w:val="24"/>
        </w:rPr>
        <w:t>(Bektaş ve Çapk</w:t>
      </w:r>
      <w:r w:rsidR="003D0F31" w:rsidRPr="002843E4">
        <w:rPr>
          <w:szCs w:val="24"/>
        </w:rPr>
        <w:t>ın</w:t>
      </w:r>
      <w:r w:rsidR="00EE5248" w:rsidRPr="002843E4">
        <w:rPr>
          <w:szCs w:val="24"/>
        </w:rPr>
        <w:t>oğlu</w:t>
      </w:r>
      <w:r w:rsidR="003D0F31" w:rsidRPr="002843E4">
        <w:rPr>
          <w:szCs w:val="24"/>
        </w:rPr>
        <w:t xml:space="preserve">, </w:t>
      </w:r>
      <w:r w:rsidR="00EE5248" w:rsidRPr="002843E4">
        <w:rPr>
          <w:szCs w:val="24"/>
        </w:rPr>
        <w:t>1997).</w:t>
      </w:r>
    </w:p>
    <w:p w14:paraId="43BD65FB" w14:textId="174C8C55" w:rsidR="00D47429" w:rsidRPr="002843E4" w:rsidRDefault="00AC359D" w:rsidP="00241C13">
      <w:pPr>
        <w:spacing w:before="30" w:after="0" w:line="360" w:lineRule="auto"/>
        <w:ind w:firstLine="567"/>
        <w:jc w:val="both"/>
        <w:rPr>
          <w:szCs w:val="24"/>
        </w:rPr>
      </w:pPr>
      <w:r w:rsidRPr="002843E4">
        <w:rPr>
          <w:szCs w:val="24"/>
        </w:rPr>
        <w:t xml:space="preserve">Kuzey </w:t>
      </w:r>
      <w:r w:rsidR="00726F0C">
        <w:rPr>
          <w:szCs w:val="24"/>
        </w:rPr>
        <w:t>Z</w:t>
      </w:r>
      <w:r w:rsidRPr="002843E4">
        <w:rPr>
          <w:szCs w:val="24"/>
        </w:rPr>
        <w:t xml:space="preserve">onda, genellikle </w:t>
      </w:r>
      <w:r w:rsidR="009267BF" w:rsidRPr="002843E4">
        <w:rPr>
          <w:szCs w:val="24"/>
        </w:rPr>
        <w:t>Üst</w:t>
      </w:r>
      <w:r w:rsidRPr="002843E4">
        <w:rPr>
          <w:szCs w:val="24"/>
        </w:rPr>
        <w:t xml:space="preserve"> Kretase ve Tersiyer </w:t>
      </w:r>
      <w:r w:rsidR="00EC10C7" w:rsidRPr="002843E4">
        <w:rPr>
          <w:szCs w:val="24"/>
        </w:rPr>
        <w:t>yaşlı volkanik ve magmatik</w:t>
      </w:r>
      <w:r w:rsidR="000C0BCC" w:rsidRPr="002843E4">
        <w:rPr>
          <w:szCs w:val="24"/>
        </w:rPr>
        <w:t xml:space="preserve"> k</w:t>
      </w:r>
      <w:r w:rsidRPr="002843E4">
        <w:rPr>
          <w:szCs w:val="24"/>
        </w:rPr>
        <w:t>ayaçlar egemen</w:t>
      </w:r>
      <w:r w:rsidR="00CF7975">
        <w:rPr>
          <w:szCs w:val="24"/>
        </w:rPr>
        <w:t xml:space="preserve"> iken</w:t>
      </w:r>
      <w:r w:rsidRPr="002843E4">
        <w:rPr>
          <w:szCs w:val="24"/>
        </w:rPr>
        <w:t xml:space="preserve">, </w:t>
      </w:r>
      <w:r w:rsidR="00726F0C">
        <w:rPr>
          <w:szCs w:val="24"/>
        </w:rPr>
        <w:t>G</w:t>
      </w:r>
      <w:r w:rsidRPr="002843E4">
        <w:rPr>
          <w:szCs w:val="24"/>
        </w:rPr>
        <w:t xml:space="preserve">üney </w:t>
      </w:r>
      <w:r w:rsidR="00726F0C">
        <w:rPr>
          <w:szCs w:val="24"/>
        </w:rPr>
        <w:t>Z</w:t>
      </w:r>
      <w:r w:rsidRPr="002843E4">
        <w:rPr>
          <w:szCs w:val="24"/>
        </w:rPr>
        <w:t>on</w:t>
      </w:r>
      <w:r w:rsidR="00726F0C">
        <w:rPr>
          <w:szCs w:val="24"/>
        </w:rPr>
        <w:t>’</w:t>
      </w:r>
      <w:r w:rsidRPr="002843E4">
        <w:rPr>
          <w:szCs w:val="24"/>
        </w:rPr>
        <w:t>da mağmatizmanı</w:t>
      </w:r>
      <w:r w:rsidR="000C0BCC" w:rsidRPr="002843E4">
        <w:rPr>
          <w:szCs w:val="24"/>
        </w:rPr>
        <w:t xml:space="preserve">n etkisini azalmasından dolayı, </w:t>
      </w:r>
      <w:r w:rsidRPr="002843E4">
        <w:rPr>
          <w:szCs w:val="24"/>
        </w:rPr>
        <w:t>magmatik kayaçlara birlikte, sedimanter kayaçlar</w:t>
      </w:r>
      <w:r w:rsidR="00472DA1">
        <w:rPr>
          <w:szCs w:val="24"/>
        </w:rPr>
        <w:t xml:space="preserve"> da</w:t>
      </w:r>
      <w:r w:rsidRPr="002843E4">
        <w:rPr>
          <w:szCs w:val="24"/>
        </w:rPr>
        <w:t xml:space="preserve"> görülmeye başlanır.</w:t>
      </w:r>
    </w:p>
    <w:p w14:paraId="53FE13CB" w14:textId="77777777" w:rsidR="00795E81" w:rsidRPr="002843E4" w:rsidRDefault="00943E6B" w:rsidP="00241C13">
      <w:pPr>
        <w:spacing w:before="30" w:after="0" w:line="360" w:lineRule="auto"/>
        <w:ind w:firstLine="567"/>
        <w:jc w:val="both"/>
        <w:rPr>
          <w:szCs w:val="24"/>
        </w:rPr>
      </w:pPr>
      <w:r w:rsidRPr="002843E4">
        <w:rPr>
          <w:szCs w:val="24"/>
        </w:rPr>
        <w:t xml:space="preserve">Doğu </w:t>
      </w:r>
      <w:r w:rsidR="00926E3A">
        <w:rPr>
          <w:szCs w:val="24"/>
        </w:rPr>
        <w:t>P</w:t>
      </w:r>
      <w:r w:rsidRPr="002843E4">
        <w:rPr>
          <w:szCs w:val="24"/>
        </w:rPr>
        <w:t>ontidler</w:t>
      </w:r>
      <w:r w:rsidR="00926E3A">
        <w:rPr>
          <w:szCs w:val="24"/>
        </w:rPr>
        <w:t>’</w:t>
      </w:r>
      <w:r w:rsidRPr="002843E4">
        <w:rPr>
          <w:szCs w:val="24"/>
        </w:rPr>
        <w:t>in temel</w:t>
      </w:r>
      <w:r w:rsidR="00E33A29" w:rsidRPr="002843E4">
        <w:rPr>
          <w:szCs w:val="24"/>
        </w:rPr>
        <w:t>i</w:t>
      </w:r>
      <w:r w:rsidR="00F74FC4" w:rsidRPr="002843E4">
        <w:rPr>
          <w:szCs w:val="24"/>
        </w:rPr>
        <w:t>,</w:t>
      </w:r>
      <w:r w:rsidR="00E33A29" w:rsidRPr="002843E4">
        <w:rPr>
          <w:szCs w:val="24"/>
        </w:rPr>
        <w:t xml:space="preserve"> Paleozoyik yaşlı metamorfik kayaçlar</w:t>
      </w:r>
      <w:r w:rsidRPr="002843E4">
        <w:rPr>
          <w:szCs w:val="24"/>
        </w:rPr>
        <w:t xml:space="preserve"> </w:t>
      </w:r>
      <w:r w:rsidR="00F74FC4" w:rsidRPr="002843E4">
        <w:rPr>
          <w:szCs w:val="24"/>
        </w:rPr>
        <w:t xml:space="preserve">ve bunları Liyas öncesinde </w:t>
      </w:r>
      <w:r w:rsidR="00E33A29" w:rsidRPr="002843E4">
        <w:rPr>
          <w:szCs w:val="24"/>
        </w:rPr>
        <w:t>kesen granitoyidik kayaçlardan oluşmaktadır</w:t>
      </w:r>
      <w:r w:rsidR="003D0F31" w:rsidRPr="002843E4">
        <w:rPr>
          <w:szCs w:val="24"/>
        </w:rPr>
        <w:t xml:space="preserve"> </w:t>
      </w:r>
      <w:r w:rsidR="00E33A29" w:rsidRPr="002843E4">
        <w:rPr>
          <w:szCs w:val="24"/>
        </w:rPr>
        <w:t xml:space="preserve">(Çoğulu, 1975). </w:t>
      </w:r>
      <w:r w:rsidR="0099183E" w:rsidRPr="002843E4">
        <w:rPr>
          <w:szCs w:val="24"/>
        </w:rPr>
        <w:t>Temeli oluşturan bu</w:t>
      </w:r>
      <w:r w:rsidRPr="002843E4">
        <w:rPr>
          <w:szCs w:val="24"/>
        </w:rPr>
        <w:t xml:space="preserve"> kayaçlar, Doğu Pontid</w:t>
      </w:r>
      <w:r w:rsidR="0099183E" w:rsidRPr="002843E4">
        <w:rPr>
          <w:szCs w:val="24"/>
        </w:rPr>
        <w:t>ler</w:t>
      </w:r>
      <w:r w:rsidR="00926E3A">
        <w:rPr>
          <w:szCs w:val="24"/>
        </w:rPr>
        <w:t>’</w:t>
      </w:r>
      <w:r w:rsidR="0099183E" w:rsidRPr="002843E4">
        <w:rPr>
          <w:szCs w:val="24"/>
        </w:rPr>
        <w:t xml:space="preserve">in </w:t>
      </w:r>
      <w:r w:rsidRPr="002843E4">
        <w:rPr>
          <w:szCs w:val="24"/>
        </w:rPr>
        <w:t>güneyinde Demirözü (Pulur Masifi), Suşehri-Refahiye (Ağvanis Masifi), Tokat-Amasya (Tokat Masifi), Gümüşhane (Gümüşhane Graniti, Köse Graniti ve Kurtoğlu Metamorfitleri) ve Artvin-Yusufeli (Karadağ Metamorfitleri) bölgelerinde</w:t>
      </w:r>
      <w:r w:rsidR="0099183E" w:rsidRPr="002843E4">
        <w:rPr>
          <w:szCs w:val="24"/>
        </w:rPr>
        <w:t xml:space="preserve"> yüzeylemektedir.</w:t>
      </w:r>
      <w:r w:rsidRPr="002843E4">
        <w:rPr>
          <w:szCs w:val="24"/>
        </w:rPr>
        <w:t xml:space="preserve"> </w:t>
      </w:r>
      <w:r w:rsidR="00795E81" w:rsidRPr="002843E4">
        <w:rPr>
          <w:szCs w:val="24"/>
        </w:rPr>
        <w:t>Doğu pontitlerin kuzeyinde ise,</w:t>
      </w:r>
      <w:r w:rsidRPr="002843E4">
        <w:rPr>
          <w:szCs w:val="24"/>
        </w:rPr>
        <w:t xml:space="preserve"> Dereli (Giresun), Tonya güneyi (Derinoba, Kayadibi, Şahmetlik ve Kızılağaç), Maçka güneyi (Soğuksu) ve Özdil yöresinde </w:t>
      </w:r>
      <w:r w:rsidR="00795E81" w:rsidRPr="002843E4">
        <w:rPr>
          <w:szCs w:val="24"/>
        </w:rPr>
        <w:t>yüzeylek vermektedir</w:t>
      </w:r>
      <w:r w:rsidRPr="002843E4">
        <w:rPr>
          <w:szCs w:val="24"/>
        </w:rPr>
        <w:t xml:space="preserve">. </w:t>
      </w:r>
    </w:p>
    <w:p w14:paraId="554A22C5" w14:textId="6EB069B9" w:rsidR="00795E81" w:rsidRPr="002843E4" w:rsidRDefault="00943E6B" w:rsidP="00241C13">
      <w:pPr>
        <w:spacing w:before="30" w:after="0" w:line="360" w:lineRule="auto"/>
        <w:ind w:firstLine="567"/>
        <w:jc w:val="both"/>
        <w:rPr>
          <w:szCs w:val="24"/>
        </w:rPr>
      </w:pPr>
      <w:r w:rsidRPr="002843E4">
        <w:rPr>
          <w:szCs w:val="24"/>
        </w:rPr>
        <w:t xml:space="preserve">Granitoyidik kayaçlar Gümüşhane </w:t>
      </w:r>
      <w:r w:rsidR="00795E81" w:rsidRPr="002843E4">
        <w:rPr>
          <w:szCs w:val="24"/>
        </w:rPr>
        <w:t>civarında</w:t>
      </w:r>
      <w:r w:rsidRPr="002843E4">
        <w:rPr>
          <w:szCs w:val="24"/>
        </w:rPr>
        <w:t xml:space="preserve"> ve Gümüşhane-Köse arasında</w:t>
      </w:r>
      <w:r w:rsidR="00472DA1">
        <w:rPr>
          <w:szCs w:val="24"/>
        </w:rPr>
        <w:t>ki</w:t>
      </w:r>
      <w:r w:rsidRPr="002843E4">
        <w:rPr>
          <w:szCs w:val="24"/>
        </w:rPr>
        <w:t xml:space="preserve"> (Tokel, 1972; Çoğulu, 1975; Özdoğan, 1992; Topuz </w:t>
      </w:r>
      <w:r w:rsidR="00642599" w:rsidRPr="002843E4">
        <w:rPr>
          <w:szCs w:val="24"/>
        </w:rPr>
        <w:t>vd</w:t>
      </w:r>
      <w:proofErr w:type="gramStart"/>
      <w:r w:rsidR="00642599" w:rsidRPr="002843E4">
        <w:rPr>
          <w:szCs w:val="24"/>
        </w:rPr>
        <w:t>.,</w:t>
      </w:r>
      <w:proofErr w:type="gramEnd"/>
      <w:r w:rsidR="00642599" w:rsidRPr="002843E4">
        <w:rPr>
          <w:szCs w:val="24"/>
        </w:rPr>
        <w:t xml:space="preserve"> </w:t>
      </w:r>
      <w:r w:rsidR="00472DA1">
        <w:rPr>
          <w:szCs w:val="24"/>
        </w:rPr>
        <w:t>2010; Dokuz, 2011) bölgeler</w:t>
      </w:r>
      <w:r w:rsidR="00795E81" w:rsidRPr="002843E4">
        <w:rPr>
          <w:szCs w:val="24"/>
        </w:rPr>
        <w:t xml:space="preserve">de büyük </w:t>
      </w:r>
      <w:r w:rsidR="00CF7975">
        <w:rPr>
          <w:szCs w:val="24"/>
        </w:rPr>
        <w:t>intrüzif</w:t>
      </w:r>
      <w:r w:rsidR="00CF7975" w:rsidRPr="002843E4">
        <w:rPr>
          <w:szCs w:val="24"/>
        </w:rPr>
        <w:t xml:space="preserve"> </w:t>
      </w:r>
      <w:r w:rsidR="00795E81" w:rsidRPr="002843E4">
        <w:rPr>
          <w:szCs w:val="24"/>
        </w:rPr>
        <w:t xml:space="preserve">kütleler halinde yayılım gösterirken, </w:t>
      </w:r>
      <w:r w:rsidRPr="002843E4">
        <w:rPr>
          <w:szCs w:val="24"/>
        </w:rPr>
        <w:t xml:space="preserve">Giresun güneyinde (Schultze-Wetsrum, 1961), Tonya güneyinde (Kaygusuz </w:t>
      </w:r>
      <w:r w:rsidR="00642599" w:rsidRPr="002843E4">
        <w:rPr>
          <w:szCs w:val="24"/>
        </w:rPr>
        <w:t xml:space="preserve">vd., </w:t>
      </w:r>
      <w:r w:rsidRPr="002843E4">
        <w:rPr>
          <w:szCs w:val="24"/>
        </w:rPr>
        <w:t xml:space="preserve">2012), Özdil yöresinde (Kaygusuz </w:t>
      </w:r>
      <w:r w:rsidR="00642599" w:rsidRPr="002843E4">
        <w:rPr>
          <w:szCs w:val="24"/>
        </w:rPr>
        <w:t xml:space="preserve">vd., </w:t>
      </w:r>
      <w:r w:rsidRPr="002843E4">
        <w:rPr>
          <w:szCs w:val="24"/>
        </w:rPr>
        <w:t xml:space="preserve">2013), Maçka yöresinde (Kaygusuz </w:t>
      </w:r>
      <w:r w:rsidR="00642599" w:rsidRPr="002843E4">
        <w:rPr>
          <w:szCs w:val="24"/>
        </w:rPr>
        <w:t xml:space="preserve">vd., </w:t>
      </w:r>
      <w:r w:rsidRPr="002843E4">
        <w:rPr>
          <w:szCs w:val="24"/>
        </w:rPr>
        <w:t xml:space="preserve">2012) </w:t>
      </w:r>
      <w:r w:rsidR="00795E81" w:rsidRPr="002843E4">
        <w:rPr>
          <w:szCs w:val="24"/>
        </w:rPr>
        <w:t xml:space="preserve">küçük mostralar halinde </w:t>
      </w:r>
      <w:r w:rsidRPr="002843E4">
        <w:rPr>
          <w:szCs w:val="24"/>
        </w:rPr>
        <w:t>gözlenirler. Ayrıca Artvin civarında</w:t>
      </w:r>
      <w:r w:rsidR="00795E81" w:rsidRPr="002843E4">
        <w:rPr>
          <w:szCs w:val="24"/>
        </w:rPr>
        <w:t xml:space="preserve"> Paleozoyik yaşlı</w:t>
      </w:r>
      <w:r w:rsidRPr="002843E4">
        <w:rPr>
          <w:szCs w:val="24"/>
        </w:rPr>
        <w:t xml:space="preserve"> küçük yüzeylemeler halinde </w:t>
      </w:r>
      <w:r w:rsidR="00795E81" w:rsidRPr="002843E4">
        <w:rPr>
          <w:szCs w:val="24"/>
        </w:rPr>
        <w:t>gözlenir</w:t>
      </w:r>
      <w:r w:rsidRPr="002843E4">
        <w:rPr>
          <w:szCs w:val="24"/>
        </w:rPr>
        <w:t xml:space="preserve">. </w:t>
      </w:r>
    </w:p>
    <w:p w14:paraId="1824B91C" w14:textId="77777777" w:rsidR="00D512CC" w:rsidRPr="002843E4" w:rsidRDefault="0061013E" w:rsidP="00241C13">
      <w:pPr>
        <w:spacing w:before="30" w:after="0" w:line="360" w:lineRule="auto"/>
        <w:ind w:firstLine="567"/>
        <w:jc w:val="both"/>
        <w:rPr>
          <w:szCs w:val="24"/>
        </w:rPr>
      </w:pPr>
      <w:r w:rsidRPr="002843E4">
        <w:rPr>
          <w:szCs w:val="24"/>
        </w:rPr>
        <w:t>Doğu</w:t>
      </w:r>
      <w:r w:rsidR="005A2A5D">
        <w:rPr>
          <w:szCs w:val="24"/>
        </w:rPr>
        <w:t xml:space="preserve"> P</w:t>
      </w:r>
      <w:r w:rsidR="006D0EB1" w:rsidRPr="002843E4">
        <w:rPr>
          <w:szCs w:val="24"/>
        </w:rPr>
        <w:t>ontidler</w:t>
      </w:r>
      <w:r w:rsidR="005A2A5D">
        <w:rPr>
          <w:szCs w:val="24"/>
        </w:rPr>
        <w:t>’</w:t>
      </w:r>
      <w:r w:rsidR="006D0EB1" w:rsidRPr="002843E4">
        <w:rPr>
          <w:szCs w:val="24"/>
        </w:rPr>
        <w:t>de, gabrodan g</w:t>
      </w:r>
      <w:r w:rsidR="00717479" w:rsidRPr="002843E4">
        <w:rPr>
          <w:szCs w:val="24"/>
        </w:rPr>
        <w:t xml:space="preserve">ranitoyide kadar değişken türde asidik ve bazik bileşime sahip </w:t>
      </w:r>
      <w:r w:rsidR="006D0EB1" w:rsidRPr="002843E4">
        <w:rPr>
          <w:szCs w:val="24"/>
        </w:rPr>
        <w:t xml:space="preserve">farklı boyutlarda </w:t>
      </w:r>
      <w:r w:rsidR="00717479" w:rsidRPr="002843E4">
        <w:rPr>
          <w:szCs w:val="24"/>
        </w:rPr>
        <w:t xml:space="preserve">plütonik </w:t>
      </w:r>
      <w:r w:rsidR="00D512CC" w:rsidRPr="002843E4">
        <w:rPr>
          <w:szCs w:val="24"/>
        </w:rPr>
        <w:t>k</w:t>
      </w:r>
      <w:r w:rsidR="00717479" w:rsidRPr="002843E4">
        <w:rPr>
          <w:szCs w:val="24"/>
        </w:rPr>
        <w:t>ayaçlar, Permo Karbonifer ve Eosen arasında geniş bir yaş aralığına sahiptir. Bu kadar geniş yaş aralığındaki plütonik kayaçlar, P</w:t>
      </w:r>
      <w:r w:rsidR="0018706A" w:rsidRPr="002843E4">
        <w:rPr>
          <w:szCs w:val="24"/>
        </w:rPr>
        <w:t>aleozoyik</w:t>
      </w:r>
      <w:r w:rsidR="00717479" w:rsidRPr="002843E4">
        <w:rPr>
          <w:szCs w:val="24"/>
        </w:rPr>
        <w:t>, Kretase ve Eosen</w:t>
      </w:r>
      <w:r w:rsidR="00E45F6C" w:rsidRPr="002843E4">
        <w:rPr>
          <w:szCs w:val="24"/>
        </w:rPr>
        <w:t xml:space="preserve"> </w:t>
      </w:r>
      <w:r w:rsidR="00D512CC" w:rsidRPr="002843E4">
        <w:rPr>
          <w:szCs w:val="24"/>
        </w:rPr>
        <w:t xml:space="preserve">peryotlarında sokulum yapmıştır. </w:t>
      </w:r>
    </w:p>
    <w:p w14:paraId="53DE1CF8" w14:textId="77777777" w:rsidR="00D512CC" w:rsidRPr="002843E4" w:rsidRDefault="00D512CC" w:rsidP="005A2A5D">
      <w:pPr>
        <w:numPr>
          <w:ilvl w:val="0"/>
          <w:numId w:val="13"/>
        </w:numPr>
        <w:spacing w:before="30" w:after="0" w:line="360" w:lineRule="auto"/>
        <w:ind w:left="567"/>
        <w:jc w:val="both"/>
        <w:rPr>
          <w:szCs w:val="24"/>
        </w:rPr>
      </w:pPr>
      <w:r w:rsidRPr="002843E4">
        <w:rPr>
          <w:szCs w:val="24"/>
        </w:rPr>
        <w:t xml:space="preserve">Paleozoyik yaşlı, kalk-alkalin bileşimli (Tokel, 1972) Gümüşhane Granitoyidi metamorfik kayaçları keserek yerleşmiştir (Yılmaz, 1972; Çoğulu, 1975; Topuz, 2010). </w:t>
      </w:r>
    </w:p>
    <w:p w14:paraId="0B0A3FF9" w14:textId="2C23AE4A" w:rsidR="00D512CC" w:rsidRPr="002843E4" w:rsidRDefault="00D512CC" w:rsidP="005A2A5D">
      <w:pPr>
        <w:numPr>
          <w:ilvl w:val="0"/>
          <w:numId w:val="13"/>
        </w:numPr>
        <w:spacing w:before="30" w:after="0" w:line="360" w:lineRule="auto"/>
        <w:ind w:left="567"/>
        <w:jc w:val="both"/>
        <w:rPr>
          <w:szCs w:val="24"/>
        </w:rPr>
      </w:pPr>
      <w:r w:rsidRPr="002843E4">
        <w:rPr>
          <w:szCs w:val="24"/>
        </w:rPr>
        <w:t xml:space="preserve">Jura-Kretase-Paleosen granitoyidleri yitimle ilişkili volkanik ve/veya </w:t>
      </w:r>
      <w:r w:rsidR="00F865F4" w:rsidRPr="002843E4">
        <w:rPr>
          <w:szCs w:val="24"/>
        </w:rPr>
        <w:t>volkano</w:t>
      </w:r>
      <w:r w:rsidR="00415D06">
        <w:rPr>
          <w:szCs w:val="24"/>
        </w:rPr>
        <w:t>-</w:t>
      </w:r>
      <w:r w:rsidR="00F865F4" w:rsidRPr="002843E4">
        <w:rPr>
          <w:szCs w:val="24"/>
        </w:rPr>
        <w:t>sedimanter</w:t>
      </w:r>
      <w:r w:rsidRPr="002843E4">
        <w:rPr>
          <w:szCs w:val="24"/>
        </w:rPr>
        <w:t xml:space="preserve"> kayaçlarla dokanak ilişkisindedir (Jica, 1985; Gedik </w:t>
      </w:r>
      <w:r w:rsidR="00642599" w:rsidRPr="002843E4">
        <w:rPr>
          <w:szCs w:val="24"/>
        </w:rPr>
        <w:t>vd</w:t>
      </w:r>
      <w:proofErr w:type="gramStart"/>
      <w:r w:rsidR="00642599" w:rsidRPr="002843E4">
        <w:rPr>
          <w:szCs w:val="24"/>
        </w:rPr>
        <w:t>.,</w:t>
      </w:r>
      <w:proofErr w:type="gramEnd"/>
      <w:r w:rsidR="00642599" w:rsidRPr="002843E4">
        <w:rPr>
          <w:szCs w:val="24"/>
        </w:rPr>
        <w:t xml:space="preserve"> </w:t>
      </w:r>
      <w:r w:rsidRPr="002843E4">
        <w:rPr>
          <w:szCs w:val="24"/>
        </w:rPr>
        <w:t xml:space="preserve">1992; Köprübaşı, 1993, Yılmaz ve Boztuğ, 1996; Güngör </w:t>
      </w:r>
      <w:r w:rsidR="00642599" w:rsidRPr="002843E4">
        <w:rPr>
          <w:szCs w:val="24"/>
        </w:rPr>
        <w:t xml:space="preserve">vd., </w:t>
      </w:r>
      <w:r w:rsidRPr="002843E4">
        <w:rPr>
          <w:szCs w:val="24"/>
        </w:rPr>
        <w:t xml:space="preserve">1997; Köprübaşı </w:t>
      </w:r>
      <w:r w:rsidR="00642599" w:rsidRPr="002843E4">
        <w:rPr>
          <w:szCs w:val="24"/>
        </w:rPr>
        <w:t xml:space="preserve">vd., </w:t>
      </w:r>
      <w:r w:rsidRPr="002843E4">
        <w:rPr>
          <w:szCs w:val="24"/>
        </w:rPr>
        <w:t xml:space="preserve">2000; </w:t>
      </w:r>
      <w:r w:rsidRPr="002843E4">
        <w:rPr>
          <w:szCs w:val="24"/>
        </w:rPr>
        <w:lastRenderedPageBreak/>
        <w:t xml:space="preserve">Kaygusuz, 2000; Boztuğ </w:t>
      </w:r>
      <w:r w:rsidR="00642599" w:rsidRPr="002843E4">
        <w:rPr>
          <w:szCs w:val="24"/>
        </w:rPr>
        <w:t xml:space="preserve">vd., </w:t>
      </w:r>
      <w:r w:rsidRPr="002843E4">
        <w:rPr>
          <w:szCs w:val="24"/>
        </w:rPr>
        <w:t xml:space="preserve">2002; Şahin </w:t>
      </w:r>
      <w:r w:rsidR="00642599" w:rsidRPr="002843E4">
        <w:rPr>
          <w:szCs w:val="24"/>
        </w:rPr>
        <w:t xml:space="preserve">vd., </w:t>
      </w:r>
      <w:r w:rsidRPr="002843E4">
        <w:rPr>
          <w:szCs w:val="24"/>
        </w:rPr>
        <w:t xml:space="preserve">2004; Kaygusuz </w:t>
      </w:r>
      <w:r w:rsidR="00642599" w:rsidRPr="002843E4">
        <w:rPr>
          <w:szCs w:val="24"/>
        </w:rPr>
        <w:t xml:space="preserve">vd., </w:t>
      </w:r>
      <w:r w:rsidRPr="002843E4">
        <w:rPr>
          <w:szCs w:val="24"/>
        </w:rPr>
        <w:t>2008, 2009, 2010, 2011, 2012, 2013; Kaygusuz ve Aydınçakır, 2009, 2011; Sipahi, 2011;</w:t>
      </w:r>
      <w:r w:rsidR="003D0F31" w:rsidRPr="002843E4">
        <w:rPr>
          <w:szCs w:val="24"/>
        </w:rPr>
        <w:t xml:space="preserve"> Sipahi vd.</w:t>
      </w:r>
      <w:r w:rsidR="0028050C" w:rsidRPr="002843E4">
        <w:rPr>
          <w:szCs w:val="24"/>
        </w:rPr>
        <w:t>,</w:t>
      </w:r>
      <w:r w:rsidR="003D0F31" w:rsidRPr="002843E4">
        <w:rPr>
          <w:szCs w:val="24"/>
        </w:rPr>
        <w:t xml:space="preserve"> 2018</w:t>
      </w:r>
      <w:r w:rsidR="0047149A" w:rsidRPr="002843E4">
        <w:rPr>
          <w:szCs w:val="24"/>
        </w:rPr>
        <w:t>a</w:t>
      </w:r>
      <w:r w:rsidR="003D0F31" w:rsidRPr="002843E4">
        <w:rPr>
          <w:szCs w:val="24"/>
        </w:rPr>
        <w:t>,</w:t>
      </w:r>
      <w:r w:rsidRPr="002843E4">
        <w:rPr>
          <w:szCs w:val="24"/>
        </w:rPr>
        <w:t xml:space="preserve"> Kaygusuz ve Şen, 2011). </w:t>
      </w:r>
    </w:p>
    <w:p w14:paraId="2344D9D3" w14:textId="77777777" w:rsidR="00717479" w:rsidRPr="002843E4" w:rsidRDefault="00D512CC" w:rsidP="005A2A5D">
      <w:pPr>
        <w:numPr>
          <w:ilvl w:val="0"/>
          <w:numId w:val="13"/>
        </w:numPr>
        <w:spacing w:before="30" w:after="0" w:line="360" w:lineRule="auto"/>
        <w:ind w:left="567"/>
        <w:jc w:val="both"/>
        <w:rPr>
          <w:szCs w:val="24"/>
        </w:rPr>
      </w:pPr>
      <w:r w:rsidRPr="002843E4">
        <w:rPr>
          <w:szCs w:val="24"/>
        </w:rPr>
        <w:t>Eosen ve sonrası</w:t>
      </w:r>
      <w:r w:rsidR="00F865F4" w:rsidRPr="002843E4">
        <w:rPr>
          <w:szCs w:val="24"/>
        </w:rPr>
        <w:t>nda oluşan granitler ise dar alan</w:t>
      </w:r>
      <w:r w:rsidRPr="002843E4">
        <w:rPr>
          <w:szCs w:val="24"/>
        </w:rPr>
        <w:t>da tüm serileri kes</w:t>
      </w:r>
      <w:r w:rsidR="00F865F4" w:rsidRPr="002843E4">
        <w:rPr>
          <w:szCs w:val="24"/>
        </w:rPr>
        <w:t>erek yerleşmişlerdir</w:t>
      </w:r>
      <w:r w:rsidR="003D0F31" w:rsidRPr="002843E4">
        <w:rPr>
          <w:szCs w:val="24"/>
        </w:rPr>
        <w:t xml:space="preserve"> </w:t>
      </w:r>
      <w:r w:rsidRPr="002843E4">
        <w:rPr>
          <w:szCs w:val="24"/>
        </w:rPr>
        <w:t xml:space="preserve">(Gedik </w:t>
      </w:r>
      <w:r w:rsidR="00642599" w:rsidRPr="002843E4">
        <w:rPr>
          <w:szCs w:val="24"/>
        </w:rPr>
        <w:t>vd</w:t>
      </w:r>
      <w:proofErr w:type="gramStart"/>
      <w:r w:rsidR="00642599" w:rsidRPr="002843E4">
        <w:rPr>
          <w:szCs w:val="24"/>
        </w:rPr>
        <w:t>.,</w:t>
      </w:r>
      <w:proofErr w:type="gramEnd"/>
      <w:r w:rsidR="00642599" w:rsidRPr="002843E4">
        <w:rPr>
          <w:szCs w:val="24"/>
        </w:rPr>
        <w:t xml:space="preserve"> </w:t>
      </w:r>
      <w:r w:rsidRPr="002843E4">
        <w:rPr>
          <w:szCs w:val="24"/>
        </w:rPr>
        <w:t xml:space="preserve">1992; Yılmaz ve Boztuğ, 1996; Aslan </w:t>
      </w:r>
      <w:r w:rsidR="00642599" w:rsidRPr="002843E4">
        <w:rPr>
          <w:szCs w:val="24"/>
        </w:rPr>
        <w:t xml:space="preserve">vd., </w:t>
      </w:r>
      <w:r w:rsidRPr="002843E4">
        <w:rPr>
          <w:szCs w:val="24"/>
        </w:rPr>
        <w:t xml:space="preserve">1999; Boztuğ </w:t>
      </w:r>
      <w:r w:rsidR="00642599" w:rsidRPr="002843E4">
        <w:rPr>
          <w:szCs w:val="24"/>
        </w:rPr>
        <w:t xml:space="preserve">vd., </w:t>
      </w:r>
      <w:r w:rsidRPr="002843E4">
        <w:rPr>
          <w:szCs w:val="24"/>
        </w:rPr>
        <w:t xml:space="preserve">2002; Topuz </w:t>
      </w:r>
      <w:r w:rsidR="00642599" w:rsidRPr="002843E4">
        <w:rPr>
          <w:szCs w:val="24"/>
        </w:rPr>
        <w:t xml:space="preserve">vd., </w:t>
      </w:r>
      <w:r w:rsidRPr="002843E4">
        <w:rPr>
          <w:szCs w:val="24"/>
        </w:rPr>
        <w:t xml:space="preserve">2002; Karslı </w:t>
      </w:r>
      <w:r w:rsidR="00642599" w:rsidRPr="002843E4">
        <w:rPr>
          <w:szCs w:val="24"/>
        </w:rPr>
        <w:t xml:space="preserve">vd., </w:t>
      </w:r>
      <w:r w:rsidRPr="002843E4">
        <w:rPr>
          <w:szCs w:val="24"/>
        </w:rPr>
        <w:t xml:space="preserve">2007; Karslı </w:t>
      </w:r>
      <w:r w:rsidR="00642599" w:rsidRPr="002843E4">
        <w:rPr>
          <w:szCs w:val="24"/>
        </w:rPr>
        <w:t xml:space="preserve">vd., </w:t>
      </w:r>
      <w:r w:rsidRPr="002843E4">
        <w:rPr>
          <w:szCs w:val="24"/>
        </w:rPr>
        <w:t>2011; Çakmak, 2013</w:t>
      </w:r>
      <w:r w:rsidR="0028050C" w:rsidRPr="002843E4">
        <w:rPr>
          <w:szCs w:val="24"/>
        </w:rPr>
        <w:t>, Sipahi vd. 2017</w:t>
      </w:r>
      <w:r w:rsidRPr="002843E4">
        <w:rPr>
          <w:szCs w:val="24"/>
        </w:rPr>
        <w:t>).</w:t>
      </w:r>
    </w:p>
    <w:p w14:paraId="23652721" w14:textId="77777777" w:rsidR="00C92680" w:rsidRPr="003A2B34" w:rsidRDefault="00926E3A" w:rsidP="00241C13">
      <w:pPr>
        <w:spacing w:before="30" w:after="0" w:line="360" w:lineRule="auto"/>
        <w:ind w:firstLine="567"/>
        <w:jc w:val="both"/>
        <w:rPr>
          <w:szCs w:val="24"/>
        </w:rPr>
      </w:pPr>
      <w:r>
        <w:rPr>
          <w:szCs w:val="24"/>
        </w:rPr>
        <w:t>Doğu Pontid</w:t>
      </w:r>
      <w:r w:rsidR="00C92680" w:rsidRPr="002843E4">
        <w:rPr>
          <w:szCs w:val="24"/>
        </w:rPr>
        <w:t>ler</w:t>
      </w:r>
      <w:r>
        <w:rPr>
          <w:szCs w:val="24"/>
        </w:rPr>
        <w:t>’</w:t>
      </w:r>
      <w:r w:rsidR="00C92680" w:rsidRPr="002843E4">
        <w:rPr>
          <w:szCs w:val="24"/>
        </w:rPr>
        <w:t>in taban kayaçları olarak kabul edilen metamorfik ve granitoyidik kayaçların üzerine, aşınma uyumsuzluğu ile Erken-Orta Jura yaşlı konglomera, kumtaşı, kalker, marn ve volkanitlerden oluşan volkano-tortul kayaçlar bulunmaktadır. Bu birim, kuzey zonda volkanik karakterli iken, güney zonda tüf ve tüfitlerle ardalanmalı sedimanter istifle karakterizedir.</w:t>
      </w:r>
      <w:r w:rsidR="00895FDA" w:rsidRPr="003A2B34">
        <w:rPr>
          <w:szCs w:val="24"/>
        </w:rPr>
        <w:t xml:space="preserve"> </w:t>
      </w:r>
      <w:r w:rsidR="00895FDA" w:rsidRPr="002843E4">
        <w:rPr>
          <w:szCs w:val="24"/>
        </w:rPr>
        <w:t>Giresun-Aksu civarında Liyas’tan Alt Kretase sonuna kadar</w:t>
      </w:r>
      <w:r w:rsidR="00257B23" w:rsidRPr="002843E4">
        <w:rPr>
          <w:szCs w:val="24"/>
        </w:rPr>
        <w:t xml:space="preserve"> </w:t>
      </w:r>
      <w:r w:rsidR="00685960" w:rsidRPr="002843E4">
        <w:rPr>
          <w:szCs w:val="24"/>
        </w:rPr>
        <w:t>süren</w:t>
      </w:r>
      <w:r w:rsidR="00257B23" w:rsidRPr="002843E4">
        <w:rPr>
          <w:szCs w:val="24"/>
        </w:rPr>
        <w:t xml:space="preserve"> bazik volkanizma, Schultz-Westrum (1961) tarafından</w:t>
      </w:r>
      <w:r w:rsidR="00895FDA" w:rsidRPr="002843E4">
        <w:rPr>
          <w:szCs w:val="24"/>
        </w:rPr>
        <w:t xml:space="preserve"> “Alt Bazik Seri” olarak </w:t>
      </w:r>
      <w:r w:rsidR="00257B23" w:rsidRPr="002843E4">
        <w:rPr>
          <w:szCs w:val="24"/>
        </w:rPr>
        <w:t>adlandırılmıştı</w:t>
      </w:r>
      <w:r w:rsidR="009E19E5" w:rsidRPr="002843E4">
        <w:rPr>
          <w:szCs w:val="24"/>
        </w:rPr>
        <w:t>r</w:t>
      </w:r>
      <w:r w:rsidR="00895FDA" w:rsidRPr="002843E4">
        <w:rPr>
          <w:szCs w:val="24"/>
        </w:rPr>
        <w:t>.</w:t>
      </w:r>
      <w:r w:rsidR="00895FDA" w:rsidRPr="003A2B34">
        <w:rPr>
          <w:szCs w:val="24"/>
        </w:rPr>
        <w:t xml:space="preserve"> </w:t>
      </w:r>
      <w:r w:rsidR="001A6AF8" w:rsidRPr="002843E4">
        <w:rPr>
          <w:szCs w:val="24"/>
        </w:rPr>
        <w:t>Üst</w:t>
      </w:r>
      <w:r w:rsidR="00895FDA" w:rsidRPr="002843E4">
        <w:rPr>
          <w:szCs w:val="24"/>
        </w:rPr>
        <w:t xml:space="preserve"> Jura-</w:t>
      </w:r>
      <w:r w:rsidR="001A6AF8" w:rsidRPr="002843E4">
        <w:rPr>
          <w:szCs w:val="24"/>
        </w:rPr>
        <w:t>Alt</w:t>
      </w:r>
      <w:r w:rsidR="00895FDA" w:rsidRPr="002843E4">
        <w:rPr>
          <w:szCs w:val="24"/>
        </w:rPr>
        <w:t xml:space="preserve"> Kretase dönemi </w:t>
      </w:r>
      <w:r w:rsidR="008504CB" w:rsidRPr="002843E4">
        <w:rPr>
          <w:szCs w:val="24"/>
        </w:rPr>
        <w:t xml:space="preserve">sakin ve duraylı geçmiş, buna bağlı olarakta </w:t>
      </w:r>
      <w:r w:rsidR="00895FDA" w:rsidRPr="002843E4">
        <w:rPr>
          <w:szCs w:val="24"/>
        </w:rPr>
        <w:t xml:space="preserve">Doğu Pontidler’de </w:t>
      </w:r>
      <w:r w:rsidR="008504CB" w:rsidRPr="002843E4">
        <w:rPr>
          <w:szCs w:val="24"/>
        </w:rPr>
        <w:t xml:space="preserve">büyük </w:t>
      </w:r>
      <w:r w:rsidR="00895FDA" w:rsidRPr="002843E4">
        <w:rPr>
          <w:szCs w:val="24"/>
        </w:rPr>
        <w:t>karbonat çökelim</w:t>
      </w:r>
      <w:r w:rsidR="008504CB" w:rsidRPr="002843E4">
        <w:rPr>
          <w:szCs w:val="24"/>
        </w:rPr>
        <w:t>leri gelişmiştir (Yılmaz, 2002).</w:t>
      </w:r>
    </w:p>
    <w:p w14:paraId="7A9AEEA8" w14:textId="77777777" w:rsidR="00685960" w:rsidRPr="002843E4" w:rsidRDefault="00685960" w:rsidP="00241C13">
      <w:pPr>
        <w:pStyle w:val="GvdeMetni"/>
        <w:spacing w:before="30"/>
        <w:jc w:val="both"/>
        <w:rPr>
          <w:b w:val="0"/>
        </w:rPr>
      </w:pPr>
    </w:p>
    <w:p w14:paraId="24C2A2C9" w14:textId="77777777" w:rsidR="00C37C54" w:rsidRPr="002843E4" w:rsidRDefault="00943E6B" w:rsidP="00241C13">
      <w:pPr>
        <w:spacing w:before="30" w:after="0" w:line="360" w:lineRule="auto"/>
        <w:ind w:firstLine="567"/>
        <w:jc w:val="both"/>
        <w:rPr>
          <w:szCs w:val="24"/>
        </w:rPr>
      </w:pPr>
      <w:r w:rsidRPr="002843E4">
        <w:rPr>
          <w:szCs w:val="24"/>
        </w:rPr>
        <w:t>Doğu Pontid</w:t>
      </w:r>
      <w:r w:rsidR="00190F78" w:rsidRPr="002843E4">
        <w:rPr>
          <w:szCs w:val="24"/>
        </w:rPr>
        <w:t>ler</w:t>
      </w:r>
      <w:r w:rsidR="00926E3A">
        <w:rPr>
          <w:szCs w:val="24"/>
        </w:rPr>
        <w:t>’</w:t>
      </w:r>
      <w:r w:rsidR="00190F78" w:rsidRPr="002843E4">
        <w:rPr>
          <w:szCs w:val="24"/>
        </w:rPr>
        <w:t>in</w:t>
      </w:r>
      <w:r w:rsidRPr="002843E4">
        <w:rPr>
          <w:szCs w:val="24"/>
        </w:rPr>
        <w:t xml:space="preserve"> Kuzey Zonu’nda</w:t>
      </w:r>
      <w:r w:rsidR="00190F78" w:rsidRPr="002843E4">
        <w:rPr>
          <w:szCs w:val="24"/>
        </w:rPr>
        <w:t>ki</w:t>
      </w:r>
      <w:r w:rsidR="001A6AF8" w:rsidRPr="002843E4">
        <w:rPr>
          <w:szCs w:val="24"/>
        </w:rPr>
        <w:t xml:space="preserve"> Alt Bazik Seri’yi</w:t>
      </w:r>
      <w:r w:rsidR="00C37C54" w:rsidRPr="002843E4">
        <w:rPr>
          <w:szCs w:val="24"/>
        </w:rPr>
        <w:t xml:space="preserve"> </w:t>
      </w:r>
      <w:r w:rsidR="001A6AF8" w:rsidRPr="002843E4">
        <w:rPr>
          <w:szCs w:val="24"/>
        </w:rPr>
        <w:t>üzerleyen</w:t>
      </w:r>
      <w:r w:rsidRPr="002843E4">
        <w:rPr>
          <w:szCs w:val="24"/>
        </w:rPr>
        <w:t xml:space="preserve"> Üst Kretase</w:t>
      </w:r>
      <w:r w:rsidR="001A6AF8" w:rsidRPr="002843E4">
        <w:rPr>
          <w:szCs w:val="24"/>
        </w:rPr>
        <w:t xml:space="preserve"> birimlerinin </w:t>
      </w:r>
      <w:r w:rsidRPr="002843E4">
        <w:rPr>
          <w:szCs w:val="24"/>
        </w:rPr>
        <w:t xml:space="preserve">tabanı </w:t>
      </w:r>
      <w:r w:rsidR="00190F78" w:rsidRPr="002843E4">
        <w:rPr>
          <w:szCs w:val="24"/>
        </w:rPr>
        <w:t xml:space="preserve">konusunda </w:t>
      </w:r>
      <w:r w:rsidR="00C37C54" w:rsidRPr="002843E4">
        <w:rPr>
          <w:szCs w:val="24"/>
        </w:rPr>
        <w:t>çeşitli</w:t>
      </w:r>
      <w:r w:rsidR="00190F78" w:rsidRPr="002843E4">
        <w:rPr>
          <w:szCs w:val="24"/>
        </w:rPr>
        <w:t xml:space="preserve"> görüşler vardı</w:t>
      </w:r>
      <w:r w:rsidRPr="002843E4">
        <w:rPr>
          <w:szCs w:val="24"/>
        </w:rPr>
        <w:t xml:space="preserve">. </w:t>
      </w:r>
    </w:p>
    <w:p w14:paraId="59EBC751" w14:textId="77777777" w:rsidR="00685960" w:rsidRPr="002843E4" w:rsidRDefault="00C37C54" w:rsidP="005A2A5D">
      <w:pPr>
        <w:numPr>
          <w:ilvl w:val="0"/>
          <w:numId w:val="13"/>
        </w:numPr>
        <w:spacing w:before="30" w:after="0" w:line="360" w:lineRule="auto"/>
        <w:ind w:left="567"/>
        <w:jc w:val="both"/>
        <w:rPr>
          <w:szCs w:val="24"/>
        </w:rPr>
      </w:pPr>
      <w:r w:rsidRPr="002843E4">
        <w:rPr>
          <w:szCs w:val="24"/>
        </w:rPr>
        <w:t>Schultz-Westrum (1961),</w:t>
      </w:r>
      <w:r w:rsidR="00943E6B" w:rsidRPr="002843E4">
        <w:rPr>
          <w:szCs w:val="24"/>
        </w:rPr>
        <w:t xml:space="preserve"> Alt Kretase’de başlayan </w:t>
      </w:r>
      <w:r w:rsidRPr="002843E4">
        <w:rPr>
          <w:szCs w:val="24"/>
        </w:rPr>
        <w:t xml:space="preserve">Alt Bazik Seri devam ettiği, bu seriye Üst Kretase’de Hippuritli kalkerler ve </w:t>
      </w:r>
      <w:r w:rsidR="00472DA1">
        <w:rPr>
          <w:szCs w:val="24"/>
        </w:rPr>
        <w:t>tü</w:t>
      </w:r>
      <w:r w:rsidR="00943E6B" w:rsidRPr="002843E4">
        <w:rPr>
          <w:szCs w:val="24"/>
        </w:rPr>
        <w:t>fitik k</w:t>
      </w:r>
      <w:r w:rsidRPr="002843E4">
        <w:rPr>
          <w:szCs w:val="24"/>
        </w:rPr>
        <w:t>alker-marn serisi’nin eşlik ettiği, bunun üzerin</w:t>
      </w:r>
      <w:r w:rsidR="00943E6B" w:rsidRPr="002843E4">
        <w:rPr>
          <w:szCs w:val="24"/>
        </w:rPr>
        <w:t>e dasit ve piroklastları ile</w:t>
      </w:r>
      <w:r w:rsidRPr="002843E4">
        <w:rPr>
          <w:szCs w:val="24"/>
        </w:rPr>
        <w:t xml:space="preserve"> inoceramuslu kırmızı kalkerlerin çökeldiğini savunmuştur. B</w:t>
      </w:r>
      <w:r w:rsidR="00943E6B" w:rsidRPr="002843E4">
        <w:rPr>
          <w:szCs w:val="24"/>
        </w:rPr>
        <w:t xml:space="preserve">unların </w:t>
      </w:r>
      <w:r w:rsidRPr="002843E4">
        <w:rPr>
          <w:szCs w:val="24"/>
        </w:rPr>
        <w:t>da üzerine</w:t>
      </w:r>
      <w:r w:rsidR="00943E6B" w:rsidRPr="002843E4">
        <w:rPr>
          <w:szCs w:val="24"/>
        </w:rPr>
        <w:t xml:space="preserve"> bazik volkanikler k</w:t>
      </w:r>
      <w:r w:rsidRPr="002843E4">
        <w:rPr>
          <w:szCs w:val="24"/>
        </w:rPr>
        <w:t>ısmen Eosen’de de devam ederek Üst Bazik Seri’</w:t>
      </w:r>
      <w:r w:rsidR="00943E6B" w:rsidRPr="002843E4">
        <w:rPr>
          <w:szCs w:val="24"/>
        </w:rPr>
        <w:t xml:space="preserve">yi oluşturmuşlardır. </w:t>
      </w:r>
    </w:p>
    <w:p w14:paraId="454A6783" w14:textId="77777777" w:rsidR="00C56274" w:rsidRPr="002843E4" w:rsidRDefault="00C37C54" w:rsidP="005A2A5D">
      <w:pPr>
        <w:numPr>
          <w:ilvl w:val="0"/>
          <w:numId w:val="13"/>
        </w:numPr>
        <w:spacing w:before="30" w:after="0" w:line="360" w:lineRule="auto"/>
        <w:ind w:left="567"/>
        <w:jc w:val="both"/>
        <w:rPr>
          <w:szCs w:val="24"/>
        </w:rPr>
      </w:pPr>
      <w:r w:rsidRPr="002843E4">
        <w:rPr>
          <w:szCs w:val="24"/>
        </w:rPr>
        <w:t>Türk-Japon Ekibi (1985),</w:t>
      </w:r>
      <w:r w:rsidR="00943E6B" w:rsidRPr="002843E4">
        <w:rPr>
          <w:szCs w:val="24"/>
        </w:rPr>
        <w:t xml:space="preserve"> Üst Kretase</w:t>
      </w:r>
      <w:r w:rsidR="00190F78" w:rsidRPr="002843E4">
        <w:rPr>
          <w:szCs w:val="24"/>
        </w:rPr>
        <w:t xml:space="preserve"> döneminin</w:t>
      </w:r>
      <w:r w:rsidR="00943E6B" w:rsidRPr="002843E4">
        <w:rPr>
          <w:szCs w:val="24"/>
        </w:rPr>
        <w:t xml:space="preserve"> Zigana Form</w:t>
      </w:r>
      <w:r w:rsidR="00190F78" w:rsidRPr="002843E4">
        <w:rPr>
          <w:szCs w:val="24"/>
        </w:rPr>
        <w:t>asyonu ile temsil edildiği</w:t>
      </w:r>
      <w:r w:rsidR="00E426F8" w:rsidRPr="002843E4">
        <w:rPr>
          <w:szCs w:val="24"/>
        </w:rPr>
        <w:t xml:space="preserve">ni savunmuştur. Zigana </w:t>
      </w:r>
      <w:proofErr w:type="gramStart"/>
      <w:r w:rsidR="00943E6B" w:rsidRPr="002843E4">
        <w:rPr>
          <w:szCs w:val="24"/>
        </w:rPr>
        <w:t>formasyon</w:t>
      </w:r>
      <w:r w:rsidR="000A46C4" w:rsidRPr="002843E4">
        <w:rPr>
          <w:szCs w:val="24"/>
        </w:rPr>
        <w:t>u</w:t>
      </w:r>
      <w:proofErr w:type="gramEnd"/>
      <w:r w:rsidRPr="002843E4">
        <w:rPr>
          <w:szCs w:val="24"/>
        </w:rPr>
        <w:t>;</w:t>
      </w:r>
      <w:r w:rsidR="00C56274" w:rsidRPr="002843E4">
        <w:rPr>
          <w:szCs w:val="24"/>
        </w:rPr>
        <w:t xml:space="preserve"> tabanda </w:t>
      </w:r>
      <w:r w:rsidR="00943E6B" w:rsidRPr="002843E4">
        <w:rPr>
          <w:szCs w:val="24"/>
        </w:rPr>
        <w:t xml:space="preserve">kireçtaşı ve kırmızı kireçtaşı, </w:t>
      </w:r>
      <w:r w:rsidR="00C56274" w:rsidRPr="002843E4">
        <w:rPr>
          <w:szCs w:val="24"/>
        </w:rPr>
        <w:t xml:space="preserve">tavana doğru </w:t>
      </w:r>
      <w:r w:rsidR="00943E6B" w:rsidRPr="002843E4">
        <w:rPr>
          <w:szCs w:val="24"/>
        </w:rPr>
        <w:t xml:space="preserve">dasit ve piroklastları (D2), andezit ve piroklastları (A2), dasit ve piroklastları (D1), andezit ve piroklastları (A2) </w:t>
      </w:r>
      <w:r w:rsidR="00C56274" w:rsidRPr="002843E4">
        <w:rPr>
          <w:szCs w:val="24"/>
        </w:rPr>
        <w:t>son olarakta</w:t>
      </w:r>
      <w:r w:rsidR="00190F78" w:rsidRPr="002843E4">
        <w:rPr>
          <w:szCs w:val="24"/>
        </w:rPr>
        <w:t xml:space="preserve"> filiş şeklinde </w:t>
      </w:r>
      <w:r w:rsidR="00C56274" w:rsidRPr="002843E4">
        <w:rPr>
          <w:szCs w:val="24"/>
        </w:rPr>
        <w:t>sıralamıştır</w:t>
      </w:r>
      <w:r w:rsidR="00190F78" w:rsidRPr="002843E4">
        <w:rPr>
          <w:szCs w:val="24"/>
        </w:rPr>
        <w:t>.</w:t>
      </w:r>
      <w:r w:rsidRPr="002843E4">
        <w:rPr>
          <w:szCs w:val="24"/>
        </w:rPr>
        <w:t xml:space="preserve"> </w:t>
      </w:r>
    </w:p>
    <w:p w14:paraId="5271D472" w14:textId="77777777" w:rsidR="00257B23" w:rsidRPr="002843E4" w:rsidRDefault="00943E6B" w:rsidP="005A2A5D">
      <w:pPr>
        <w:numPr>
          <w:ilvl w:val="0"/>
          <w:numId w:val="13"/>
        </w:numPr>
        <w:spacing w:before="30" w:after="0" w:line="360" w:lineRule="auto"/>
        <w:ind w:left="567"/>
        <w:jc w:val="both"/>
        <w:rPr>
          <w:szCs w:val="24"/>
        </w:rPr>
      </w:pPr>
      <w:r w:rsidRPr="002843E4">
        <w:rPr>
          <w:szCs w:val="24"/>
        </w:rPr>
        <w:t>Güven (1993), Alt Kretase</w:t>
      </w:r>
      <w:r w:rsidR="00C56274" w:rsidRPr="002843E4">
        <w:rPr>
          <w:szCs w:val="24"/>
        </w:rPr>
        <w:t xml:space="preserve"> ve Üst Kretase</w:t>
      </w:r>
      <w:r w:rsidRPr="002843E4">
        <w:rPr>
          <w:szCs w:val="24"/>
        </w:rPr>
        <w:t xml:space="preserve"> </w:t>
      </w:r>
      <w:r w:rsidR="00257B23" w:rsidRPr="002843E4">
        <w:rPr>
          <w:szCs w:val="24"/>
        </w:rPr>
        <w:t>birimleri</w:t>
      </w:r>
      <w:r w:rsidR="00C56274" w:rsidRPr="002843E4">
        <w:rPr>
          <w:szCs w:val="24"/>
        </w:rPr>
        <w:t>nin uyumlu oluştuğunu savunmuştur</w:t>
      </w:r>
      <w:r w:rsidR="00257B23" w:rsidRPr="002843E4">
        <w:rPr>
          <w:szCs w:val="24"/>
        </w:rPr>
        <w:t>.</w:t>
      </w:r>
      <w:r w:rsidRPr="002843E4">
        <w:rPr>
          <w:szCs w:val="24"/>
        </w:rPr>
        <w:t xml:space="preserve"> </w:t>
      </w:r>
      <w:r w:rsidR="00257B23" w:rsidRPr="002843E4">
        <w:rPr>
          <w:szCs w:val="24"/>
        </w:rPr>
        <w:t>Üst Kretase yaşlı kayaçlar</w:t>
      </w:r>
      <w:r w:rsidR="00C56274" w:rsidRPr="002843E4">
        <w:rPr>
          <w:szCs w:val="24"/>
        </w:rPr>
        <w:t>ı,</w:t>
      </w:r>
      <w:r w:rsidR="00257B23" w:rsidRPr="002843E4">
        <w:rPr>
          <w:szCs w:val="24"/>
        </w:rPr>
        <w:t xml:space="preserve"> </w:t>
      </w:r>
      <w:r w:rsidRPr="002843E4">
        <w:rPr>
          <w:szCs w:val="24"/>
        </w:rPr>
        <w:t xml:space="preserve">tabanda </w:t>
      </w:r>
      <w:r w:rsidR="00257B23" w:rsidRPr="002843E4">
        <w:rPr>
          <w:szCs w:val="24"/>
        </w:rPr>
        <w:t>tavana doğru,</w:t>
      </w:r>
      <w:r w:rsidR="00C56274" w:rsidRPr="002843E4">
        <w:rPr>
          <w:szCs w:val="24"/>
        </w:rPr>
        <w:t xml:space="preserve"> </w:t>
      </w:r>
      <w:r w:rsidR="00257B23" w:rsidRPr="002843E4">
        <w:rPr>
          <w:szCs w:val="24"/>
        </w:rPr>
        <w:t>Çatak Formasyonu</w:t>
      </w:r>
      <w:r w:rsidR="000A46C4" w:rsidRPr="002843E4">
        <w:rPr>
          <w:szCs w:val="24"/>
        </w:rPr>
        <w:t xml:space="preserve"> </w:t>
      </w:r>
      <w:r w:rsidR="00C56274" w:rsidRPr="002843E4">
        <w:rPr>
          <w:szCs w:val="24"/>
        </w:rPr>
        <w:t>(</w:t>
      </w:r>
      <w:r w:rsidRPr="002843E4">
        <w:rPr>
          <w:szCs w:val="24"/>
        </w:rPr>
        <w:t>kumtaşı, silttaşı, marn, tüf ara katkılı bazalt-andezit ve piroklastları</w:t>
      </w:r>
      <w:r w:rsidR="000A46C4" w:rsidRPr="002843E4">
        <w:rPr>
          <w:szCs w:val="24"/>
        </w:rPr>
        <w:t>),</w:t>
      </w:r>
      <w:r w:rsidRPr="002843E4">
        <w:rPr>
          <w:szCs w:val="24"/>
        </w:rPr>
        <w:t xml:space="preserve"> </w:t>
      </w:r>
      <w:r w:rsidR="00C56274" w:rsidRPr="002843E4">
        <w:rPr>
          <w:szCs w:val="24"/>
        </w:rPr>
        <w:t>Kızılkaya Formasyonu</w:t>
      </w:r>
      <w:r w:rsidR="000A46C4" w:rsidRPr="002843E4">
        <w:rPr>
          <w:szCs w:val="24"/>
        </w:rPr>
        <w:t xml:space="preserve"> </w:t>
      </w:r>
      <w:r w:rsidR="00C56274" w:rsidRPr="002843E4">
        <w:rPr>
          <w:szCs w:val="24"/>
        </w:rPr>
        <w:t>(r</w:t>
      </w:r>
      <w:r w:rsidRPr="002843E4">
        <w:rPr>
          <w:szCs w:val="24"/>
        </w:rPr>
        <w:t>iyodasit-</w:t>
      </w:r>
      <w:r w:rsidR="00190F78" w:rsidRPr="002843E4">
        <w:rPr>
          <w:szCs w:val="24"/>
        </w:rPr>
        <w:t>dasit ve piroklastları</w:t>
      </w:r>
      <w:r w:rsidR="00C56274" w:rsidRPr="002843E4">
        <w:rPr>
          <w:szCs w:val="24"/>
        </w:rPr>
        <w:t>), Çağlayan Formasyonu</w:t>
      </w:r>
      <w:r w:rsidR="00472DA1">
        <w:rPr>
          <w:szCs w:val="24"/>
        </w:rPr>
        <w:t xml:space="preserve"> </w:t>
      </w:r>
      <w:r w:rsidR="00C56274" w:rsidRPr="002843E4">
        <w:rPr>
          <w:szCs w:val="24"/>
        </w:rPr>
        <w:t>(</w:t>
      </w:r>
      <w:r w:rsidRPr="002843E4">
        <w:rPr>
          <w:szCs w:val="24"/>
        </w:rPr>
        <w:t xml:space="preserve">kumtaşı, marn, </w:t>
      </w:r>
      <w:r w:rsidRPr="002843E4">
        <w:rPr>
          <w:szCs w:val="24"/>
        </w:rPr>
        <w:lastRenderedPageBreak/>
        <w:t>killi kireçtaşı ve tüf ara katkılı baza</w:t>
      </w:r>
      <w:r w:rsidR="00190F78" w:rsidRPr="002843E4">
        <w:rPr>
          <w:szCs w:val="24"/>
        </w:rPr>
        <w:t>lt-andezit ve piroklastları</w:t>
      </w:r>
      <w:r w:rsidR="00C56274" w:rsidRPr="002843E4">
        <w:rPr>
          <w:szCs w:val="24"/>
        </w:rPr>
        <w:t>) ve Çayırbağ Formasyonu</w:t>
      </w:r>
      <w:r w:rsidR="00305624" w:rsidRPr="002843E4">
        <w:rPr>
          <w:szCs w:val="24"/>
        </w:rPr>
        <w:t xml:space="preserve"> </w:t>
      </w:r>
      <w:r w:rsidR="00C56274" w:rsidRPr="002843E4">
        <w:rPr>
          <w:szCs w:val="24"/>
        </w:rPr>
        <w:t>(</w:t>
      </w:r>
      <w:r w:rsidRPr="002843E4">
        <w:rPr>
          <w:szCs w:val="24"/>
        </w:rPr>
        <w:t>riyol</w:t>
      </w:r>
      <w:r w:rsidR="00190F78" w:rsidRPr="002843E4">
        <w:rPr>
          <w:szCs w:val="24"/>
        </w:rPr>
        <w:t>it-riyodasit ve piroklastları</w:t>
      </w:r>
      <w:r w:rsidR="00C56274" w:rsidRPr="002843E4">
        <w:rPr>
          <w:szCs w:val="24"/>
        </w:rPr>
        <w:t>) şeklinde sıralanmıştır.</w:t>
      </w:r>
    </w:p>
    <w:p w14:paraId="73EFFAAB" w14:textId="77777777" w:rsidR="002D5225" w:rsidRPr="002843E4" w:rsidRDefault="002D5225" w:rsidP="00241C13">
      <w:pPr>
        <w:spacing w:before="30" w:after="0" w:line="360" w:lineRule="auto"/>
        <w:jc w:val="both"/>
        <w:rPr>
          <w:szCs w:val="24"/>
        </w:rPr>
      </w:pPr>
    </w:p>
    <w:p w14:paraId="5870697B" w14:textId="77777777" w:rsidR="00051022" w:rsidRPr="002843E4" w:rsidRDefault="00943E6B" w:rsidP="00241C13">
      <w:pPr>
        <w:spacing w:before="30" w:after="0" w:line="360" w:lineRule="auto"/>
        <w:ind w:firstLine="567"/>
        <w:jc w:val="both"/>
        <w:rPr>
          <w:szCs w:val="24"/>
        </w:rPr>
      </w:pPr>
      <w:r w:rsidRPr="002843E4">
        <w:rPr>
          <w:szCs w:val="24"/>
        </w:rPr>
        <w:t>Doğu Pontid</w:t>
      </w:r>
      <w:r w:rsidR="006D0EB1" w:rsidRPr="002843E4">
        <w:rPr>
          <w:szCs w:val="24"/>
        </w:rPr>
        <w:t>ler</w:t>
      </w:r>
      <w:r w:rsidR="00926E3A">
        <w:rPr>
          <w:szCs w:val="24"/>
        </w:rPr>
        <w:t>’</w:t>
      </w:r>
      <w:r w:rsidR="006D0EB1" w:rsidRPr="002843E4">
        <w:rPr>
          <w:szCs w:val="24"/>
        </w:rPr>
        <w:t>in</w:t>
      </w:r>
      <w:r w:rsidRPr="002843E4">
        <w:rPr>
          <w:szCs w:val="24"/>
        </w:rPr>
        <w:t xml:space="preserve"> Güney Zonu’nda</w:t>
      </w:r>
      <w:r w:rsidR="00051022" w:rsidRPr="002843E4">
        <w:rPr>
          <w:szCs w:val="24"/>
        </w:rPr>
        <w:t xml:space="preserve"> Dogger-Malm yaşlı Berdiga Formasyonunun Alt Kretase sonundaki aşınma yüzeyi </w:t>
      </w:r>
      <w:r w:rsidR="002D5225" w:rsidRPr="002843E4">
        <w:rPr>
          <w:szCs w:val="24"/>
        </w:rPr>
        <w:t xml:space="preserve">üzerine açısal uyumsuzlukla </w:t>
      </w:r>
      <w:r w:rsidR="00051022" w:rsidRPr="002843E4">
        <w:rPr>
          <w:szCs w:val="24"/>
        </w:rPr>
        <w:t>Üst Kretase birimleri gelmektedir. Bu birimler tabandan tavana doğru, kırmızı kireçtaşlarına (Elmalı Dere Formasyonu), sarı kumlu kireçtaşlarına (Kıdıralık Dere Formasyonu), andezitik tüf ara katkılı tortul kayaçlara (Tepeköy Formasyonu) riyolit ve dasitler (Alpulu Volkanik Takımı) uyumlu olarak oluşmuşlardır.</w:t>
      </w:r>
    </w:p>
    <w:p w14:paraId="6B8B7B28" w14:textId="77777777" w:rsidR="00943E6B" w:rsidRPr="003A2B34" w:rsidRDefault="00927B42" w:rsidP="00241C13">
      <w:pPr>
        <w:spacing w:before="30" w:after="0" w:line="360" w:lineRule="auto"/>
        <w:ind w:firstLine="567"/>
        <w:jc w:val="both"/>
        <w:rPr>
          <w:szCs w:val="24"/>
        </w:rPr>
      </w:pPr>
      <w:r w:rsidRPr="002843E4">
        <w:rPr>
          <w:szCs w:val="24"/>
        </w:rPr>
        <w:t xml:space="preserve">Doğu Pontidler’de </w:t>
      </w:r>
      <w:r w:rsidR="00943E6B" w:rsidRPr="002843E4">
        <w:rPr>
          <w:szCs w:val="24"/>
        </w:rPr>
        <w:t xml:space="preserve">Üst Kretase-Paleosen geçişi yer yer gözlenmektedir. Hopa-Cankurtaran yöresinde volkano-tortul seri, Üst Kretase’den Eosen’e kesintisiz </w:t>
      </w:r>
      <w:r w:rsidR="0016341E" w:rsidRPr="002843E4">
        <w:rPr>
          <w:szCs w:val="24"/>
        </w:rPr>
        <w:t xml:space="preserve">olarak </w:t>
      </w:r>
      <w:r w:rsidR="004B5F93" w:rsidRPr="002843E4">
        <w:rPr>
          <w:szCs w:val="24"/>
        </w:rPr>
        <w:t>geçmektedir (Özsayar vd</w:t>
      </w:r>
      <w:proofErr w:type="gramStart"/>
      <w:r w:rsidR="00943E6B" w:rsidRPr="002843E4">
        <w:rPr>
          <w:szCs w:val="24"/>
        </w:rPr>
        <w:t>.,</w:t>
      </w:r>
      <w:proofErr w:type="gramEnd"/>
      <w:r w:rsidR="00943E6B" w:rsidRPr="002843E4">
        <w:rPr>
          <w:szCs w:val="24"/>
        </w:rPr>
        <w:t xml:space="preserve"> 1981). </w:t>
      </w:r>
      <w:r w:rsidR="00CA674E" w:rsidRPr="002843E4">
        <w:rPr>
          <w:szCs w:val="24"/>
        </w:rPr>
        <w:t xml:space="preserve">Gümüşhane-Kale yöresinde </w:t>
      </w:r>
      <w:r w:rsidRPr="002843E4">
        <w:rPr>
          <w:szCs w:val="24"/>
        </w:rPr>
        <w:t>Kretase</w:t>
      </w:r>
      <w:r w:rsidR="00CA674E" w:rsidRPr="002843E4">
        <w:rPr>
          <w:szCs w:val="24"/>
        </w:rPr>
        <w:t xml:space="preserve"> yaşlı birimler üzerine </w:t>
      </w:r>
      <w:r w:rsidRPr="002843E4">
        <w:rPr>
          <w:szCs w:val="24"/>
        </w:rPr>
        <w:t xml:space="preserve">uyumsuz olarak </w:t>
      </w:r>
      <w:r w:rsidR="004B5F93" w:rsidRPr="002843E4">
        <w:rPr>
          <w:szCs w:val="24"/>
        </w:rPr>
        <w:t xml:space="preserve">Paleosen yaşlı Kale Formasyonu devam etmektedir. Paleosen birimler, </w:t>
      </w:r>
      <w:r w:rsidRPr="002843E4">
        <w:rPr>
          <w:szCs w:val="24"/>
        </w:rPr>
        <w:t>Eosen yaşlı kumtaşı, kumlu kireçtaşı, marn ara katkılı andezit-bazalt ve piroklastlarından oluşan</w:t>
      </w:r>
      <w:r w:rsidR="000360EB" w:rsidRPr="002843E4">
        <w:rPr>
          <w:szCs w:val="24"/>
        </w:rPr>
        <w:t xml:space="preserve"> </w:t>
      </w:r>
      <w:r w:rsidR="004B5F93" w:rsidRPr="002843E4">
        <w:rPr>
          <w:szCs w:val="24"/>
        </w:rPr>
        <w:t>Kabaköy Formasyonu tarafından örtülmektedir</w:t>
      </w:r>
      <w:r w:rsidRPr="002843E4">
        <w:rPr>
          <w:szCs w:val="24"/>
        </w:rPr>
        <w:t xml:space="preserve"> </w:t>
      </w:r>
      <w:r w:rsidR="004B5F93" w:rsidRPr="002843E4">
        <w:rPr>
          <w:szCs w:val="24"/>
        </w:rPr>
        <w:t xml:space="preserve">(Aliyazıcıoğlu, 1999). </w:t>
      </w:r>
      <w:r w:rsidR="00472DA1">
        <w:rPr>
          <w:szCs w:val="24"/>
        </w:rPr>
        <w:t>Bölgenin en genç birimleri</w:t>
      </w:r>
      <w:r w:rsidR="00D34AF1">
        <w:rPr>
          <w:szCs w:val="24"/>
        </w:rPr>
        <w:t>,</w:t>
      </w:r>
      <w:r w:rsidRPr="002843E4">
        <w:rPr>
          <w:szCs w:val="24"/>
        </w:rPr>
        <w:t xml:space="preserve"> </w:t>
      </w:r>
      <w:r w:rsidR="00D34AF1">
        <w:rPr>
          <w:szCs w:val="24"/>
        </w:rPr>
        <w:t>Kuvaterner yaşlı</w:t>
      </w:r>
      <w:r w:rsidR="0016341E" w:rsidRPr="002843E4">
        <w:rPr>
          <w:szCs w:val="24"/>
        </w:rPr>
        <w:t xml:space="preserve"> traverten</w:t>
      </w:r>
      <w:r w:rsidR="004B5F93" w:rsidRPr="002843E4">
        <w:rPr>
          <w:szCs w:val="24"/>
        </w:rPr>
        <w:t>, taraça</w:t>
      </w:r>
      <w:r w:rsidR="0016341E" w:rsidRPr="002843E4">
        <w:rPr>
          <w:szCs w:val="24"/>
        </w:rPr>
        <w:t xml:space="preserve"> ve alüvyonlar</w:t>
      </w:r>
      <w:r w:rsidR="00943E6B" w:rsidRPr="002843E4">
        <w:rPr>
          <w:szCs w:val="24"/>
        </w:rPr>
        <w:t>dır.</w:t>
      </w:r>
      <w:r w:rsidR="00943E6B" w:rsidRPr="003A2B34">
        <w:rPr>
          <w:szCs w:val="24"/>
        </w:rPr>
        <w:t xml:space="preserve"> </w:t>
      </w:r>
    </w:p>
    <w:p w14:paraId="6100A7D0" w14:textId="77777777" w:rsidR="008C6DC3" w:rsidRPr="002843E4" w:rsidRDefault="008C6DC3" w:rsidP="00241C13">
      <w:pPr>
        <w:spacing w:before="30" w:after="0" w:line="360" w:lineRule="auto"/>
        <w:ind w:firstLine="567"/>
        <w:jc w:val="both"/>
        <w:rPr>
          <w:b/>
        </w:rPr>
      </w:pPr>
    </w:p>
    <w:p w14:paraId="7132C12F" w14:textId="77777777" w:rsidR="007B35E6" w:rsidRPr="002843E4" w:rsidRDefault="00924AD5" w:rsidP="00C45511">
      <w:pPr>
        <w:pStyle w:val="Balk2"/>
      </w:pPr>
      <w:bookmarkStart w:id="68" w:name="_Toc424563876"/>
      <w:bookmarkStart w:id="69" w:name="_Toc439752559"/>
      <w:bookmarkStart w:id="70" w:name="_Toc441709734"/>
      <w:bookmarkStart w:id="71" w:name="_Toc521406572"/>
      <w:bookmarkStart w:id="72" w:name="_Toc73217279"/>
      <w:r w:rsidRPr="002843E4">
        <w:t>1.</w:t>
      </w:r>
      <w:r w:rsidR="00180DFB" w:rsidRPr="002843E4">
        <w:t>4</w:t>
      </w:r>
      <w:r w:rsidRPr="002843E4">
        <w:t xml:space="preserve">. </w:t>
      </w:r>
      <w:r w:rsidR="007B35E6" w:rsidRPr="002843E4">
        <w:t>Önceki Çalışmalar</w:t>
      </w:r>
      <w:bookmarkEnd w:id="68"/>
      <w:bookmarkEnd w:id="69"/>
      <w:bookmarkEnd w:id="70"/>
      <w:bookmarkEnd w:id="71"/>
      <w:bookmarkEnd w:id="72"/>
    </w:p>
    <w:p w14:paraId="432A141F" w14:textId="77777777" w:rsidR="00B27C8A" w:rsidRPr="003A2B34" w:rsidRDefault="00B27C8A" w:rsidP="003A2B34">
      <w:pPr>
        <w:spacing w:before="30" w:after="0" w:line="360" w:lineRule="auto"/>
        <w:ind w:firstLine="567"/>
        <w:jc w:val="both"/>
        <w:rPr>
          <w:szCs w:val="24"/>
        </w:rPr>
      </w:pPr>
      <w:r w:rsidRPr="003A2B34">
        <w:rPr>
          <w:szCs w:val="24"/>
        </w:rPr>
        <w:t xml:space="preserve">Çalışma alanının da içinde bulunduğu Doğu Pontitler, Tetis Okyanus kabuğunun yitimine bağlı olarak gelişen bir magmatik </w:t>
      </w:r>
      <w:r w:rsidR="00A4723C" w:rsidRPr="003A2B34">
        <w:rPr>
          <w:szCs w:val="24"/>
        </w:rPr>
        <w:t>yay üzerinde bulunma</w:t>
      </w:r>
      <w:r w:rsidRPr="003A2B34">
        <w:rPr>
          <w:szCs w:val="24"/>
        </w:rPr>
        <w:t>sından (Şengör ve Yılmaz, 19</w:t>
      </w:r>
      <w:r w:rsidR="000360EB" w:rsidRPr="003A2B34">
        <w:rPr>
          <w:szCs w:val="24"/>
        </w:rPr>
        <w:t>81</w:t>
      </w:r>
      <w:r w:rsidRPr="003A2B34">
        <w:rPr>
          <w:szCs w:val="24"/>
        </w:rPr>
        <w:t xml:space="preserve">) dolayı, bölgede farklı özellikte </w:t>
      </w:r>
      <w:r w:rsidR="00F61175" w:rsidRPr="003A2B34">
        <w:rPr>
          <w:szCs w:val="24"/>
        </w:rPr>
        <w:t xml:space="preserve">tektonizma, </w:t>
      </w:r>
      <w:r w:rsidRPr="003A2B34">
        <w:rPr>
          <w:szCs w:val="24"/>
        </w:rPr>
        <w:t xml:space="preserve">magmatizma ve volkanizma </w:t>
      </w:r>
      <w:r w:rsidR="00D34AF1" w:rsidRPr="003A2B34">
        <w:rPr>
          <w:szCs w:val="24"/>
        </w:rPr>
        <w:t xml:space="preserve">olayları </w:t>
      </w:r>
      <w:r w:rsidRPr="003A2B34">
        <w:rPr>
          <w:szCs w:val="24"/>
        </w:rPr>
        <w:t xml:space="preserve">gelişmiştir. </w:t>
      </w:r>
      <w:r w:rsidR="00A4723C" w:rsidRPr="003A2B34">
        <w:rPr>
          <w:szCs w:val="24"/>
        </w:rPr>
        <w:t>Bu faliyetler</w:t>
      </w:r>
      <w:r w:rsidR="00D34AF1" w:rsidRPr="003A2B34">
        <w:rPr>
          <w:szCs w:val="24"/>
        </w:rPr>
        <w:t>e</w:t>
      </w:r>
      <w:r w:rsidR="00A4723C" w:rsidRPr="003A2B34">
        <w:rPr>
          <w:szCs w:val="24"/>
        </w:rPr>
        <w:t xml:space="preserve"> bağlı olarak bölgede çeşitli maden yatakları gelişmiştir</w:t>
      </w:r>
      <w:r w:rsidR="005163F4" w:rsidRPr="003A2B34">
        <w:rPr>
          <w:szCs w:val="24"/>
        </w:rPr>
        <w:t xml:space="preserve"> </w:t>
      </w:r>
      <w:r w:rsidR="00A4723C" w:rsidRPr="003A2B34">
        <w:rPr>
          <w:szCs w:val="24"/>
        </w:rPr>
        <w:t>(Yılmaz, 1972; Şengör ve Yılmaz, 1981; Yılmaz vd</w:t>
      </w:r>
      <w:proofErr w:type="gramStart"/>
      <w:r w:rsidR="00A4723C" w:rsidRPr="003A2B34">
        <w:rPr>
          <w:szCs w:val="24"/>
        </w:rPr>
        <w:t>.,</w:t>
      </w:r>
      <w:proofErr w:type="gramEnd"/>
      <w:r w:rsidR="00A4723C" w:rsidRPr="003A2B34">
        <w:rPr>
          <w:szCs w:val="24"/>
        </w:rPr>
        <w:t xml:space="preserve"> 1997; Okay ve Şahintürk, 1997; Karslı vd., 2007; Dokuz vd., 2006; Demir vd., 2008; Kaygusuz vd., 2008, 2012a; 2012b; Çiftçi, 2011; Sipahi, 2011; Sipahi ve Sadıklar, 2010, 2014; Eyüboğlu vd., 2014; Akaryalı, 2016; Akaryalı ve Akbulut, 2016; Delibaş vd., 2016; </w:t>
      </w:r>
      <w:r w:rsidR="002072E1" w:rsidRPr="003A2B34">
        <w:rPr>
          <w:szCs w:val="24"/>
        </w:rPr>
        <w:t>Sipahi vd., 2017; Sipahi, 2019</w:t>
      </w:r>
      <w:r w:rsidR="00504AB5" w:rsidRPr="003A2B34">
        <w:rPr>
          <w:szCs w:val="24"/>
        </w:rPr>
        <w:t>)</w:t>
      </w:r>
      <w:r w:rsidR="00A4723C" w:rsidRPr="003A2B34">
        <w:rPr>
          <w:szCs w:val="24"/>
        </w:rPr>
        <w:t>. Bu sebepten dolayı, çalışmaların çoğu cevherleşm</w:t>
      </w:r>
      <w:r w:rsidR="00926E3A" w:rsidRPr="003A2B34">
        <w:rPr>
          <w:szCs w:val="24"/>
        </w:rPr>
        <w:t>e</w:t>
      </w:r>
      <w:r w:rsidR="00A4723C" w:rsidRPr="003A2B34">
        <w:rPr>
          <w:szCs w:val="24"/>
        </w:rPr>
        <w:t>lerle ilişkili olup, jeokimyasa</w:t>
      </w:r>
      <w:r w:rsidR="00926E3A" w:rsidRPr="003A2B34">
        <w:rPr>
          <w:szCs w:val="24"/>
        </w:rPr>
        <w:t>l çalışmalar sınırlı sayıdadır.</w:t>
      </w:r>
    </w:p>
    <w:p w14:paraId="4052C067" w14:textId="77777777" w:rsidR="006057BE" w:rsidRPr="003A2B34" w:rsidRDefault="0037127E" w:rsidP="00241C13">
      <w:pPr>
        <w:spacing w:before="30" w:after="0" w:line="360" w:lineRule="auto"/>
        <w:ind w:firstLine="567"/>
        <w:jc w:val="both"/>
        <w:rPr>
          <w:szCs w:val="24"/>
        </w:rPr>
      </w:pPr>
      <w:r w:rsidRPr="003A2B34">
        <w:rPr>
          <w:szCs w:val="24"/>
        </w:rPr>
        <w:t>Çalışma alanının bulunduğu bölgedeki</w:t>
      </w:r>
      <w:r w:rsidR="00741F93" w:rsidRPr="003A2B34">
        <w:rPr>
          <w:szCs w:val="24"/>
        </w:rPr>
        <w:t xml:space="preserve"> Eosen </w:t>
      </w:r>
      <w:r w:rsidRPr="003A2B34">
        <w:rPr>
          <w:szCs w:val="24"/>
        </w:rPr>
        <w:t>yaşlı granitik kayaçlarda yapılan çalışmalara ait</w:t>
      </w:r>
      <w:r w:rsidR="00741F93" w:rsidRPr="003A2B34">
        <w:rPr>
          <w:szCs w:val="24"/>
        </w:rPr>
        <w:t xml:space="preserve"> </w:t>
      </w:r>
      <w:r w:rsidR="00D34AF1" w:rsidRPr="003A2B34">
        <w:rPr>
          <w:szCs w:val="24"/>
        </w:rPr>
        <w:t>özet bilgiler aşağıdaki gibi sıralanmıştır</w:t>
      </w:r>
      <w:r w:rsidRPr="003A2B34">
        <w:rPr>
          <w:szCs w:val="24"/>
        </w:rPr>
        <w:t>.</w:t>
      </w:r>
      <w:r w:rsidR="00741F93" w:rsidRPr="003A2B34">
        <w:rPr>
          <w:szCs w:val="24"/>
        </w:rPr>
        <w:t xml:space="preserve"> </w:t>
      </w:r>
    </w:p>
    <w:p w14:paraId="41AC12C6" w14:textId="77777777" w:rsidR="008C6DC3" w:rsidRPr="003A2B34" w:rsidRDefault="0047149A" w:rsidP="00241C13">
      <w:pPr>
        <w:spacing w:before="30" w:after="0" w:line="360" w:lineRule="auto"/>
        <w:ind w:firstLine="567"/>
        <w:jc w:val="both"/>
        <w:rPr>
          <w:szCs w:val="24"/>
        </w:rPr>
      </w:pPr>
      <w:r w:rsidRPr="003A2B34">
        <w:rPr>
          <w:szCs w:val="24"/>
        </w:rPr>
        <w:t>Karslı (1996) ve Karslı vd. (2002)</w:t>
      </w:r>
      <w:r w:rsidR="008C6DC3" w:rsidRPr="003A2B34">
        <w:rPr>
          <w:szCs w:val="24"/>
        </w:rPr>
        <w:t xml:space="preserve"> Trabzon Maçka yöresinde bulunan Zigana Granitoyidi’nin olgun magmatik yay ortamında geliştiğini, genellikle I-tipi, kalk alkali </w:t>
      </w:r>
      <w:r w:rsidR="008C6DC3" w:rsidRPr="003A2B34">
        <w:rPr>
          <w:szCs w:val="24"/>
        </w:rPr>
        <w:lastRenderedPageBreak/>
        <w:t>özellikte olduğunu belirtmiştir. Bulgulardan yola ç</w:t>
      </w:r>
      <w:r w:rsidR="00D34AF1" w:rsidRPr="003A2B34">
        <w:rPr>
          <w:szCs w:val="24"/>
        </w:rPr>
        <w:t>ıkarak, yörede Eosen döneminde</w:t>
      </w:r>
      <w:r w:rsidR="008C6DC3" w:rsidRPr="003A2B34">
        <w:rPr>
          <w:szCs w:val="24"/>
        </w:rPr>
        <w:t>, yoğun bir magmatik hareketin olduğu ve bu magmatik faaliyetin magmatik yay ortamında geliştiği sonucuna ulaşmıştır.</w:t>
      </w:r>
    </w:p>
    <w:p w14:paraId="01590A3A" w14:textId="77777777" w:rsidR="00EF1B16" w:rsidRPr="003A2B34" w:rsidRDefault="00CB2F75" w:rsidP="00241C13">
      <w:pPr>
        <w:spacing w:before="30" w:after="0" w:line="360" w:lineRule="auto"/>
        <w:ind w:firstLine="567"/>
        <w:jc w:val="both"/>
        <w:rPr>
          <w:szCs w:val="24"/>
        </w:rPr>
      </w:pPr>
      <w:r w:rsidRPr="003A2B34">
        <w:rPr>
          <w:szCs w:val="24"/>
        </w:rPr>
        <w:t>Topuz vd</w:t>
      </w:r>
      <w:r w:rsidR="00EF1B16" w:rsidRPr="003A2B34">
        <w:rPr>
          <w:szCs w:val="24"/>
        </w:rPr>
        <w:t xml:space="preserve">. (2005), Saraycık Granitoyidi’nde yapmış olduğu çalışmada granitoyidin yaşının 52 milyon yıl (Ar-Ar yöntemi) olduğunu ve adakitlere benzer özellik gösterdiğini belirtmiştir. </w:t>
      </w:r>
    </w:p>
    <w:p w14:paraId="4FEA13CF" w14:textId="77777777" w:rsidR="00741F93" w:rsidRPr="003A2B34" w:rsidRDefault="00741F93" w:rsidP="00241C13">
      <w:pPr>
        <w:spacing w:before="30" w:after="0" w:line="360" w:lineRule="auto"/>
        <w:ind w:firstLine="567"/>
        <w:jc w:val="both"/>
        <w:rPr>
          <w:szCs w:val="24"/>
        </w:rPr>
      </w:pPr>
      <w:r w:rsidRPr="003A2B34">
        <w:rPr>
          <w:szCs w:val="24"/>
        </w:rPr>
        <w:t xml:space="preserve">Arslan ve Aslan (2006), </w:t>
      </w:r>
      <w:r w:rsidR="004D5E3E" w:rsidRPr="003A2B34">
        <w:rPr>
          <w:szCs w:val="24"/>
        </w:rPr>
        <w:t xml:space="preserve">Gümüşhane yöresinde bulunan </w:t>
      </w:r>
      <w:r w:rsidRPr="003A2B34">
        <w:rPr>
          <w:szCs w:val="24"/>
        </w:rPr>
        <w:t xml:space="preserve">Kaletaş Granodiyoriti’nin yaşınının </w:t>
      </w:r>
      <w:proofErr w:type="gramStart"/>
      <w:r w:rsidRPr="003A2B34">
        <w:rPr>
          <w:szCs w:val="24"/>
        </w:rPr>
        <w:t>44.0</w:t>
      </w:r>
      <w:proofErr w:type="gramEnd"/>
      <w:r w:rsidRPr="003A2B34">
        <w:rPr>
          <w:szCs w:val="24"/>
        </w:rPr>
        <w:t xml:space="preserve"> ± 0.2 milyon yıl (U-Pb yöntemi) olduğunu belirtmişlerdir.</w:t>
      </w:r>
    </w:p>
    <w:p w14:paraId="6206C3A4" w14:textId="1A5943AE" w:rsidR="00741F93" w:rsidRPr="003A2B34" w:rsidRDefault="00EF1B16" w:rsidP="00241C13">
      <w:pPr>
        <w:spacing w:before="30" w:after="0" w:line="360" w:lineRule="auto"/>
        <w:ind w:firstLine="567"/>
        <w:jc w:val="both"/>
        <w:rPr>
          <w:szCs w:val="24"/>
        </w:rPr>
      </w:pPr>
      <w:r w:rsidRPr="003A2B34">
        <w:rPr>
          <w:szCs w:val="24"/>
        </w:rPr>
        <w:t xml:space="preserve">Karslı vd. (2007) tarafından, </w:t>
      </w:r>
      <w:r w:rsidR="004D5E3E" w:rsidRPr="003A2B34">
        <w:rPr>
          <w:szCs w:val="24"/>
        </w:rPr>
        <w:t xml:space="preserve">Gümüşhane yöresinde bulunan </w:t>
      </w:r>
      <w:r w:rsidR="00741F93" w:rsidRPr="003A2B34">
        <w:rPr>
          <w:szCs w:val="24"/>
        </w:rPr>
        <w:t xml:space="preserve">Dölek ve Sarıçiçek </w:t>
      </w:r>
      <w:r w:rsidR="00966ADA" w:rsidRPr="003A2B34">
        <w:rPr>
          <w:szCs w:val="24"/>
        </w:rPr>
        <w:t>Plütonları</w:t>
      </w:r>
      <w:r w:rsidRPr="003A2B34">
        <w:rPr>
          <w:szCs w:val="24"/>
        </w:rPr>
        <w:t>’nın</w:t>
      </w:r>
      <w:r w:rsidR="00966ADA" w:rsidRPr="003A2B34">
        <w:rPr>
          <w:szCs w:val="24"/>
        </w:rPr>
        <w:t xml:space="preserve"> birbiri ile benzerelik gösterdikleri</w:t>
      </w:r>
      <w:r w:rsidRPr="003A2B34">
        <w:rPr>
          <w:szCs w:val="24"/>
        </w:rPr>
        <w:t>ni</w:t>
      </w:r>
      <w:r w:rsidR="00966ADA" w:rsidRPr="003A2B34">
        <w:rPr>
          <w:szCs w:val="24"/>
        </w:rPr>
        <w:t xml:space="preserve">, </w:t>
      </w:r>
      <w:r w:rsidR="00504AB5" w:rsidRPr="003A2B34">
        <w:rPr>
          <w:szCs w:val="24"/>
        </w:rPr>
        <w:t xml:space="preserve"> </w:t>
      </w:r>
      <w:r w:rsidR="00906989" w:rsidRPr="003A2B34">
        <w:rPr>
          <w:szCs w:val="24"/>
        </w:rPr>
        <w:t>Geç Eosen sürecinde (</w:t>
      </w:r>
      <w:proofErr w:type="gramStart"/>
      <w:r w:rsidR="00906989" w:rsidRPr="003A2B34">
        <w:rPr>
          <w:szCs w:val="24"/>
        </w:rPr>
        <w:t>42.7</w:t>
      </w:r>
      <w:proofErr w:type="gramEnd"/>
      <w:r w:rsidR="00906989" w:rsidRPr="003A2B34">
        <w:rPr>
          <w:szCs w:val="24"/>
        </w:rPr>
        <w:t xml:space="preserve"> ±2.2</w:t>
      </w:r>
      <w:r w:rsidR="003C6FC4">
        <w:rPr>
          <w:szCs w:val="24"/>
        </w:rPr>
        <w:t xml:space="preserve"> </w:t>
      </w:r>
      <w:r w:rsidR="00906989" w:rsidRPr="003A2B34">
        <w:rPr>
          <w:szCs w:val="24"/>
        </w:rPr>
        <w:t>-</w:t>
      </w:r>
      <w:r w:rsidR="003C6FC4">
        <w:rPr>
          <w:szCs w:val="24"/>
        </w:rPr>
        <w:t xml:space="preserve"> </w:t>
      </w:r>
      <w:r w:rsidR="00906989" w:rsidRPr="003A2B34">
        <w:rPr>
          <w:szCs w:val="24"/>
        </w:rPr>
        <w:t>44.1 ± 1.1 My) oluştuklarını</w:t>
      </w:r>
      <w:r w:rsidR="00D34AF1" w:rsidRPr="003A2B34">
        <w:rPr>
          <w:szCs w:val="24"/>
        </w:rPr>
        <w:t>, I-tipi</w:t>
      </w:r>
      <w:r w:rsidR="00906989" w:rsidRPr="003A2B34">
        <w:rPr>
          <w:szCs w:val="24"/>
        </w:rPr>
        <w:t xml:space="preserve"> yüksek potasik kalk-alkalin ve metalümin karakterli olup, daha çok volkanik yay granitlerine (VYG) benzediğini belirt</w:t>
      </w:r>
      <w:r w:rsidR="00966ADA" w:rsidRPr="003A2B34">
        <w:rPr>
          <w:szCs w:val="24"/>
        </w:rPr>
        <w:t>il</w:t>
      </w:r>
      <w:r w:rsidR="00906989" w:rsidRPr="003A2B34">
        <w:rPr>
          <w:szCs w:val="24"/>
        </w:rPr>
        <w:t>mişti</w:t>
      </w:r>
      <w:r w:rsidR="00741F93" w:rsidRPr="003A2B34">
        <w:rPr>
          <w:szCs w:val="24"/>
        </w:rPr>
        <w:t>r.</w:t>
      </w:r>
      <w:r w:rsidR="00906989" w:rsidRPr="003A2B34">
        <w:rPr>
          <w:szCs w:val="24"/>
        </w:rPr>
        <w:t xml:space="preserve"> </w:t>
      </w:r>
    </w:p>
    <w:p w14:paraId="388C4EE8" w14:textId="77777777" w:rsidR="00EF1B16" w:rsidRPr="003A2B34" w:rsidRDefault="00EF1B16" w:rsidP="00241C13">
      <w:pPr>
        <w:spacing w:before="30" w:after="0" w:line="360" w:lineRule="auto"/>
        <w:ind w:firstLine="567"/>
        <w:jc w:val="both"/>
        <w:rPr>
          <w:szCs w:val="24"/>
        </w:rPr>
      </w:pPr>
      <w:r w:rsidRPr="003A2B34">
        <w:rPr>
          <w:szCs w:val="24"/>
        </w:rPr>
        <w:t xml:space="preserve">Eyüboğlu </w:t>
      </w:r>
      <w:r w:rsidR="000F74A3" w:rsidRPr="003A2B34">
        <w:rPr>
          <w:szCs w:val="24"/>
        </w:rPr>
        <w:t xml:space="preserve">vd. </w:t>
      </w:r>
      <w:r w:rsidRPr="003A2B34">
        <w:rPr>
          <w:szCs w:val="24"/>
        </w:rPr>
        <w:t>(2011) tarafından, Aydıntepe (Bayburt) Graniti’nin 42.06 ± 0.67 my (U-Pb yöntemi), Saraycık (Pulur) Granodiyoriti’nin 55.21 ± 0.45 my (U-Pb yöntemi) ve Sarıhan (Pulur) Graniti’nin 53.03 ± 0.77 my (U-Pb yöntemi) yaşında olduklarını belirtmiştir.</w:t>
      </w:r>
    </w:p>
    <w:p w14:paraId="79BBFC6F" w14:textId="77777777" w:rsidR="007E03DA" w:rsidRPr="003A2B34" w:rsidRDefault="00EF1B16" w:rsidP="00241C13">
      <w:pPr>
        <w:spacing w:before="30" w:after="0" w:line="360" w:lineRule="auto"/>
        <w:ind w:firstLine="567"/>
        <w:jc w:val="both"/>
        <w:rPr>
          <w:szCs w:val="24"/>
        </w:rPr>
      </w:pPr>
      <w:r w:rsidRPr="003A2B34">
        <w:rPr>
          <w:szCs w:val="24"/>
        </w:rPr>
        <w:t xml:space="preserve">Karslı vd. (2012) tarafından, </w:t>
      </w:r>
      <w:r w:rsidR="007E03DA" w:rsidRPr="003A2B34">
        <w:rPr>
          <w:szCs w:val="24"/>
        </w:rPr>
        <w:t>Giresun Dereli yöresinde bulunan Sisdağı Plütonu</w:t>
      </w:r>
      <w:r w:rsidRPr="003A2B34">
        <w:rPr>
          <w:szCs w:val="24"/>
        </w:rPr>
        <w:t>’nun</w:t>
      </w:r>
      <w:r w:rsidR="007E03DA" w:rsidRPr="003A2B34">
        <w:rPr>
          <w:szCs w:val="24"/>
        </w:rPr>
        <w:t xml:space="preserve"> 41.55 ± 0.31 my (U-Pb yöntemi) yaşında olduğunu, plütondaki kayaçların I-tipi özellikte olduğunu v</w:t>
      </w:r>
      <w:r w:rsidR="00966ADA" w:rsidRPr="003A2B34">
        <w:rPr>
          <w:szCs w:val="24"/>
        </w:rPr>
        <w:t>e şoşonitik seride yer aldığ</w:t>
      </w:r>
      <w:r w:rsidR="007E03DA" w:rsidRPr="003A2B34">
        <w:rPr>
          <w:szCs w:val="24"/>
        </w:rPr>
        <w:t>ı</w:t>
      </w:r>
      <w:r w:rsidR="00966ADA" w:rsidRPr="003A2B34">
        <w:rPr>
          <w:szCs w:val="24"/>
        </w:rPr>
        <w:t>nı</w:t>
      </w:r>
      <w:r w:rsidR="007E03DA" w:rsidRPr="003A2B34">
        <w:rPr>
          <w:szCs w:val="24"/>
        </w:rPr>
        <w:t xml:space="preserve"> belirt</w:t>
      </w:r>
      <w:r w:rsidR="00966ADA" w:rsidRPr="003A2B34">
        <w:rPr>
          <w:szCs w:val="24"/>
        </w:rPr>
        <w:t>il</w:t>
      </w:r>
      <w:r w:rsidR="007E03DA" w:rsidRPr="003A2B34">
        <w:rPr>
          <w:szCs w:val="24"/>
        </w:rPr>
        <w:t>miştir.</w:t>
      </w:r>
    </w:p>
    <w:p w14:paraId="3BD02C94" w14:textId="77777777" w:rsidR="004172E1" w:rsidRPr="003A2B34" w:rsidRDefault="00EF1B16" w:rsidP="00241C13">
      <w:pPr>
        <w:spacing w:before="30" w:after="0" w:line="360" w:lineRule="auto"/>
        <w:ind w:firstLine="567"/>
        <w:jc w:val="both"/>
        <w:rPr>
          <w:szCs w:val="24"/>
        </w:rPr>
      </w:pPr>
      <w:r w:rsidRPr="003A2B34">
        <w:rPr>
          <w:szCs w:val="24"/>
        </w:rPr>
        <w:t xml:space="preserve">Çakmak (2013) yüksek lisans tezinde, </w:t>
      </w:r>
      <w:r w:rsidR="00966ADA" w:rsidRPr="003A2B34">
        <w:rPr>
          <w:szCs w:val="24"/>
        </w:rPr>
        <w:t>Pelitli</w:t>
      </w:r>
      <w:r w:rsidR="00CB2F75" w:rsidRPr="003A2B34">
        <w:rPr>
          <w:szCs w:val="24"/>
        </w:rPr>
        <w:t xml:space="preserve"> </w:t>
      </w:r>
      <w:r w:rsidRPr="003A2B34">
        <w:rPr>
          <w:szCs w:val="24"/>
        </w:rPr>
        <w:t>(Bayburt)</w:t>
      </w:r>
      <w:r w:rsidR="00966ADA" w:rsidRPr="003A2B34">
        <w:rPr>
          <w:szCs w:val="24"/>
        </w:rPr>
        <w:t xml:space="preserve"> Granitoyidi</w:t>
      </w:r>
      <w:r w:rsidRPr="003A2B34">
        <w:rPr>
          <w:szCs w:val="24"/>
        </w:rPr>
        <w:t>’nin Eosen yaşlı,</w:t>
      </w:r>
      <w:r w:rsidR="00966ADA" w:rsidRPr="003A2B34">
        <w:rPr>
          <w:szCs w:val="24"/>
        </w:rPr>
        <w:t xml:space="preserve">  I-tipi, düşük yüksek K’lu kalk-alkalen ve genellikle metalümin az oranda da peralümin karakterli olduğunu vurgulamıştır.</w:t>
      </w:r>
    </w:p>
    <w:p w14:paraId="3C4B0627" w14:textId="77777777" w:rsidR="00A4215E" w:rsidRPr="003A2B34" w:rsidRDefault="0049176D" w:rsidP="00241C13">
      <w:pPr>
        <w:spacing w:before="30" w:after="0" w:line="360" w:lineRule="auto"/>
        <w:ind w:firstLine="567"/>
        <w:jc w:val="both"/>
        <w:rPr>
          <w:szCs w:val="24"/>
        </w:rPr>
      </w:pPr>
      <w:r w:rsidRPr="003A2B34">
        <w:rPr>
          <w:szCs w:val="24"/>
        </w:rPr>
        <w:t xml:space="preserve">Kaygusuz ve </w:t>
      </w:r>
      <w:r w:rsidR="00A4215E" w:rsidRPr="003A2B34">
        <w:rPr>
          <w:szCs w:val="24"/>
        </w:rPr>
        <w:t xml:space="preserve">Öztürk (2014) tarafından Bayburt yöresinde bulunan Kılıçkaya Granitoyidi’nin, </w:t>
      </w:r>
      <w:r w:rsidRPr="003A2B34">
        <w:rPr>
          <w:szCs w:val="24"/>
        </w:rPr>
        <w:t xml:space="preserve">yaşının </w:t>
      </w:r>
      <w:r w:rsidR="0030405D" w:rsidRPr="00045F59">
        <w:rPr>
          <w:szCs w:val="24"/>
        </w:rPr>
        <w:t>46 My (U-Pb zirkon)</w:t>
      </w:r>
      <w:r w:rsidR="00A4215E" w:rsidRPr="003A2B34">
        <w:rPr>
          <w:szCs w:val="24"/>
        </w:rPr>
        <w:t>, yüksek SiO</w:t>
      </w:r>
      <w:r w:rsidR="00A4215E" w:rsidRPr="002C6F3D">
        <w:rPr>
          <w:szCs w:val="24"/>
          <w:vertAlign w:val="subscript"/>
        </w:rPr>
        <w:t>2</w:t>
      </w:r>
      <w:r w:rsidR="00A4215E" w:rsidRPr="003A2B34">
        <w:rPr>
          <w:szCs w:val="24"/>
        </w:rPr>
        <w:t xml:space="preserve"> içeriğine (%</w:t>
      </w:r>
      <w:r w:rsidR="0030405D" w:rsidRPr="003A2B34">
        <w:rPr>
          <w:szCs w:val="24"/>
        </w:rPr>
        <w:t>58-67) sahip</w:t>
      </w:r>
      <w:r w:rsidR="00A4215E" w:rsidRPr="003A2B34">
        <w:rPr>
          <w:szCs w:val="24"/>
        </w:rPr>
        <w:t>, I-tipi ve kalk-alkali karakterli olduğu ve mafik</w:t>
      </w:r>
      <w:r w:rsidR="000F74A3" w:rsidRPr="003A2B34">
        <w:rPr>
          <w:szCs w:val="24"/>
        </w:rPr>
        <w:t xml:space="preserve"> </w:t>
      </w:r>
      <w:r w:rsidR="00A4215E" w:rsidRPr="003A2B34">
        <w:rPr>
          <w:szCs w:val="24"/>
        </w:rPr>
        <w:t>magmatik anklavları içerdiği belirtilmiştir.</w:t>
      </w:r>
    </w:p>
    <w:p w14:paraId="2537DE96" w14:textId="77777777" w:rsidR="0016157C" w:rsidRPr="003A2B34" w:rsidRDefault="0016157C" w:rsidP="0016157C">
      <w:pPr>
        <w:spacing w:before="30" w:after="0" w:line="360" w:lineRule="auto"/>
        <w:ind w:firstLine="567"/>
        <w:jc w:val="both"/>
        <w:rPr>
          <w:szCs w:val="24"/>
        </w:rPr>
      </w:pPr>
      <w:r w:rsidRPr="003A2B34">
        <w:rPr>
          <w:szCs w:val="24"/>
        </w:rPr>
        <w:t>Gümüşhane yöresinde bulunan Eğrikar Fe-Cu skarn mineralizasyonu ve ilişkili Granitoyid, Yılmaz (2016) tarafından yüksek lisans tezinde çalışılmış ve Eğrikar Granitoyidi’nin yay granitlerine benzerlik gösterdiği belirtilmiştir.</w:t>
      </w:r>
    </w:p>
    <w:p w14:paraId="6B62E0DA" w14:textId="6F28BD36" w:rsidR="0016157C" w:rsidRPr="003A2B34" w:rsidRDefault="00C819AF" w:rsidP="0016157C">
      <w:pPr>
        <w:spacing w:before="30" w:after="0" w:line="360" w:lineRule="auto"/>
        <w:ind w:firstLine="567"/>
        <w:jc w:val="both"/>
        <w:rPr>
          <w:szCs w:val="24"/>
        </w:rPr>
      </w:pPr>
      <w:r w:rsidRPr="003A2B34">
        <w:rPr>
          <w:szCs w:val="24"/>
        </w:rPr>
        <w:t>Eyüboğlu vd.</w:t>
      </w:r>
      <w:r w:rsidR="0016157C" w:rsidRPr="003A2B34">
        <w:rPr>
          <w:szCs w:val="24"/>
        </w:rPr>
        <w:t xml:space="preserve"> (2017) tarafından Arslandede</w:t>
      </w:r>
      <w:r w:rsidR="00FD3C1F">
        <w:rPr>
          <w:szCs w:val="24"/>
        </w:rPr>
        <w:t xml:space="preserve"> </w:t>
      </w:r>
      <w:r w:rsidR="0016157C" w:rsidRPr="003A2B34">
        <w:rPr>
          <w:szCs w:val="24"/>
        </w:rPr>
        <w:t>(Bayburt) Granitoyidi’nin yaşını 42 My (U-Pb zirkon) olarak bulunmuştu. Güloğlu (2017) yüksek lisans tezinde Arslandede Granitoyidi’nin genel olarak I-tipi, yüksek-K içeriğine sahip, metalümin karakterli ve kalk-alkali özellik gösterdiğini belirtmiştir.</w:t>
      </w:r>
    </w:p>
    <w:p w14:paraId="4B590C85" w14:textId="77777777" w:rsidR="0016157C" w:rsidRPr="00045F59" w:rsidRDefault="0016157C" w:rsidP="0016157C">
      <w:pPr>
        <w:spacing w:before="30" w:after="0" w:line="360" w:lineRule="auto"/>
        <w:ind w:firstLine="567"/>
        <w:jc w:val="both"/>
        <w:rPr>
          <w:szCs w:val="24"/>
        </w:rPr>
      </w:pPr>
      <w:r w:rsidRPr="003A2B34">
        <w:rPr>
          <w:szCs w:val="24"/>
        </w:rPr>
        <w:lastRenderedPageBreak/>
        <w:t xml:space="preserve">Gümüşhane Torul yöresinde bulunan Karadağ Granitoyidi, </w:t>
      </w:r>
      <w:r w:rsidRPr="00045F59">
        <w:rPr>
          <w:szCs w:val="24"/>
        </w:rPr>
        <w:t xml:space="preserve">Aydurmuş (2018) ve </w:t>
      </w:r>
      <w:r w:rsidRPr="003A2B34">
        <w:rPr>
          <w:szCs w:val="24"/>
        </w:rPr>
        <w:t>Sipahi vd. (2018b) tarafından detaylı çalışılmış ve yaşı 44.39 ± 0.52 My (U-Pb zirkon SHRIMP yöntemi) ölçülmüştür.</w:t>
      </w:r>
      <w:r w:rsidRPr="00045F59">
        <w:rPr>
          <w:szCs w:val="24"/>
        </w:rPr>
        <w:t xml:space="preserve"> Karadağ Granitoyidi’nin I tipi yitim kökenli ve yüksek-orta K’lu kalkalkali özelliğe sahip olduğu belirtilmiştir.</w:t>
      </w:r>
    </w:p>
    <w:p w14:paraId="324237F0" w14:textId="77777777" w:rsidR="00406F8E" w:rsidRPr="003A2B34" w:rsidRDefault="0016157C" w:rsidP="00AE6003">
      <w:pPr>
        <w:spacing w:before="30" w:after="0" w:line="360" w:lineRule="auto"/>
        <w:ind w:firstLine="567"/>
        <w:jc w:val="both"/>
        <w:rPr>
          <w:szCs w:val="24"/>
        </w:rPr>
      </w:pPr>
      <w:r w:rsidRPr="003A2B34">
        <w:rPr>
          <w:szCs w:val="24"/>
        </w:rPr>
        <w:t xml:space="preserve">Doğu Pontid’lerde yer alan Eosen yaşlı plütonik kayaçların yaşları ile ilgili yapılmış radyometrik çalışmalar sınırlı olup (Tablo </w:t>
      </w:r>
      <w:proofErr w:type="gramStart"/>
      <w:r w:rsidRPr="003A2B34">
        <w:rPr>
          <w:szCs w:val="24"/>
        </w:rPr>
        <w:t>1.1</w:t>
      </w:r>
      <w:proofErr w:type="gramEnd"/>
      <w:r w:rsidRPr="003A2B34">
        <w:rPr>
          <w:szCs w:val="24"/>
        </w:rPr>
        <w:t xml:space="preserve"> ve Şekil 1.4), bir çok plütonun yaşı dokanak ilişkileri ve stratigrafik özellikler göz önüne alınarak, göreceli olarak belirlenmeye çalışılmıştır.</w:t>
      </w:r>
    </w:p>
    <w:p w14:paraId="3168C210" w14:textId="77777777" w:rsidR="00AE6003" w:rsidRPr="00045F59" w:rsidRDefault="00AE6003" w:rsidP="00AE6003">
      <w:pPr>
        <w:spacing w:before="30" w:after="0" w:line="360" w:lineRule="auto"/>
        <w:ind w:firstLine="567"/>
        <w:jc w:val="both"/>
        <w:rPr>
          <w:szCs w:val="24"/>
          <w:lang w:val="es-ES"/>
        </w:rPr>
      </w:pPr>
    </w:p>
    <w:p w14:paraId="1AE9AB6B" w14:textId="1F5DD1BD" w:rsidR="00F71F58" w:rsidRDefault="0059399C" w:rsidP="00365D0A">
      <w:pPr>
        <w:tabs>
          <w:tab w:val="left" w:pos="2220"/>
        </w:tabs>
        <w:spacing w:before="30" w:after="0" w:line="360" w:lineRule="auto"/>
        <w:ind w:left="1134" w:hanging="1134"/>
        <w:jc w:val="both"/>
      </w:pPr>
      <w:r>
        <w:rPr>
          <w:noProof/>
          <w:lang w:eastAsia="tr-TR"/>
        </w:rPr>
        <w:drawing>
          <wp:inline distT="0" distB="0" distL="0" distR="0" wp14:anchorId="11506B20" wp14:editId="453863EA">
            <wp:extent cx="5575300" cy="285115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75300" cy="2851150"/>
                    </a:xfrm>
                    <a:prstGeom prst="rect">
                      <a:avLst/>
                    </a:prstGeom>
                    <a:noFill/>
                    <a:ln>
                      <a:noFill/>
                    </a:ln>
                  </pic:spPr>
                </pic:pic>
              </a:graphicData>
            </a:graphic>
          </wp:inline>
        </w:drawing>
      </w:r>
    </w:p>
    <w:p w14:paraId="1161E5EA" w14:textId="77777777" w:rsidR="00365D0A" w:rsidRPr="00365D0A" w:rsidRDefault="00365D0A" w:rsidP="00365D0A">
      <w:pPr>
        <w:tabs>
          <w:tab w:val="left" w:pos="2220"/>
        </w:tabs>
        <w:spacing w:after="0" w:line="240" w:lineRule="auto"/>
        <w:ind w:left="1134" w:hanging="1134"/>
        <w:jc w:val="both"/>
        <w:rPr>
          <w:sz w:val="20"/>
        </w:rPr>
      </w:pPr>
      <w:bookmarkStart w:id="73" w:name="_Toc69937429"/>
    </w:p>
    <w:p w14:paraId="73BE04C4" w14:textId="30B1E9EB" w:rsidR="00E5562D" w:rsidRPr="00BD7F9F" w:rsidRDefault="00E5562D" w:rsidP="00365D0A">
      <w:pPr>
        <w:tabs>
          <w:tab w:val="left" w:pos="2220"/>
        </w:tabs>
        <w:spacing w:after="0" w:line="240" w:lineRule="auto"/>
        <w:ind w:left="1134" w:hanging="1134"/>
        <w:jc w:val="both"/>
      </w:pPr>
      <w:r>
        <w:t xml:space="preserve">Şekil 1. </w:t>
      </w:r>
      <w:fldSimple w:instr=" SEQ Şekil_1. \* ARABIC ">
        <w:r w:rsidR="00A30953">
          <w:rPr>
            <w:noProof/>
          </w:rPr>
          <w:t>4</w:t>
        </w:r>
      </w:fldSimple>
      <w:r>
        <w:t>.</w:t>
      </w:r>
      <w:r w:rsidRPr="00E5562D">
        <w:t xml:space="preserve"> </w:t>
      </w:r>
      <w:r w:rsidRPr="004F68A3">
        <w:t xml:space="preserve">Doğu </w:t>
      </w:r>
      <w:r w:rsidR="0003320B">
        <w:t>P</w:t>
      </w:r>
      <w:r w:rsidRPr="004F68A3">
        <w:t>ontitler</w:t>
      </w:r>
      <w:r w:rsidR="0003320B">
        <w:t>’</w:t>
      </w:r>
      <w:r w:rsidRPr="004F68A3">
        <w:t xml:space="preserve">deki </w:t>
      </w:r>
      <w:r w:rsidR="00882E5F">
        <w:t xml:space="preserve">Kretase ve </w:t>
      </w:r>
      <w:r w:rsidRPr="004F68A3">
        <w:t xml:space="preserve">Eosen yaşlı </w:t>
      </w:r>
      <w:r w:rsidR="00882E5F">
        <w:t xml:space="preserve">volkanik ve </w:t>
      </w:r>
      <w:r w:rsidR="0003320B">
        <w:t xml:space="preserve">intrüzif </w:t>
      </w:r>
      <w:r>
        <w:t>kayaçların dağılım</w:t>
      </w:r>
      <w:r w:rsidR="00882E5F">
        <w:t>ı</w:t>
      </w:r>
      <w:bookmarkEnd w:id="73"/>
    </w:p>
    <w:p w14:paraId="6B33AEC4" w14:textId="77777777" w:rsidR="00AE6003" w:rsidRDefault="00AE6003" w:rsidP="00241C13">
      <w:pPr>
        <w:autoSpaceDE w:val="0"/>
        <w:autoSpaceDN w:val="0"/>
        <w:adjustRightInd w:val="0"/>
        <w:spacing w:before="30" w:after="0" w:line="240" w:lineRule="auto"/>
        <w:rPr>
          <w:color w:val="000000"/>
          <w:szCs w:val="24"/>
          <w:lang w:val="en-US"/>
        </w:rPr>
      </w:pPr>
    </w:p>
    <w:p w14:paraId="01EB9575" w14:textId="77777777" w:rsidR="00E1764C" w:rsidRDefault="00E1764C" w:rsidP="00241C13">
      <w:pPr>
        <w:autoSpaceDE w:val="0"/>
        <w:autoSpaceDN w:val="0"/>
        <w:adjustRightInd w:val="0"/>
        <w:spacing w:before="30" w:after="0" w:line="240" w:lineRule="auto"/>
        <w:rPr>
          <w:color w:val="000000"/>
          <w:szCs w:val="24"/>
          <w:lang w:val="en-US"/>
        </w:rPr>
      </w:pPr>
    </w:p>
    <w:p w14:paraId="45D14FF1" w14:textId="77777777" w:rsidR="00E1764C" w:rsidRDefault="00E1764C" w:rsidP="00241C13">
      <w:pPr>
        <w:autoSpaceDE w:val="0"/>
        <w:autoSpaceDN w:val="0"/>
        <w:adjustRightInd w:val="0"/>
        <w:spacing w:before="30" w:after="0" w:line="240" w:lineRule="auto"/>
        <w:rPr>
          <w:color w:val="000000"/>
          <w:szCs w:val="24"/>
          <w:lang w:val="en-US"/>
        </w:rPr>
      </w:pPr>
    </w:p>
    <w:p w14:paraId="09F4B15D" w14:textId="77777777" w:rsidR="00E1764C" w:rsidRDefault="00E1764C" w:rsidP="00241C13">
      <w:pPr>
        <w:autoSpaceDE w:val="0"/>
        <w:autoSpaceDN w:val="0"/>
        <w:adjustRightInd w:val="0"/>
        <w:spacing w:before="30" w:after="0" w:line="240" w:lineRule="auto"/>
        <w:rPr>
          <w:color w:val="000000"/>
          <w:szCs w:val="24"/>
          <w:lang w:val="en-US"/>
        </w:rPr>
      </w:pPr>
    </w:p>
    <w:p w14:paraId="0B44FAFB" w14:textId="77777777" w:rsidR="00E1764C" w:rsidRDefault="00E1764C" w:rsidP="00241C13">
      <w:pPr>
        <w:autoSpaceDE w:val="0"/>
        <w:autoSpaceDN w:val="0"/>
        <w:adjustRightInd w:val="0"/>
        <w:spacing w:before="30" w:after="0" w:line="240" w:lineRule="auto"/>
        <w:rPr>
          <w:color w:val="000000"/>
          <w:szCs w:val="24"/>
          <w:lang w:val="en-US"/>
        </w:rPr>
      </w:pPr>
    </w:p>
    <w:p w14:paraId="705D1984" w14:textId="77777777" w:rsidR="00E1764C" w:rsidRDefault="00E1764C" w:rsidP="00241C13">
      <w:pPr>
        <w:autoSpaceDE w:val="0"/>
        <w:autoSpaceDN w:val="0"/>
        <w:adjustRightInd w:val="0"/>
        <w:spacing w:before="30" w:after="0" w:line="240" w:lineRule="auto"/>
        <w:rPr>
          <w:color w:val="000000"/>
          <w:szCs w:val="24"/>
          <w:lang w:val="en-US"/>
        </w:rPr>
      </w:pPr>
    </w:p>
    <w:p w14:paraId="3EA8CED8" w14:textId="77777777" w:rsidR="00E1764C" w:rsidRDefault="00E1764C" w:rsidP="00241C13">
      <w:pPr>
        <w:autoSpaceDE w:val="0"/>
        <w:autoSpaceDN w:val="0"/>
        <w:adjustRightInd w:val="0"/>
        <w:spacing w:before="30" w:after="0" w:line="240" w:lineRule="auto"/>
        <w:rPr>
          <w:color w:val="000000"/>
          <w:szCs w:val="24"/>
          <w:lang w:val="en-US"/>
        </w:rPr>
      </w:pPr>
    </w:p>
    <w:p w14:paraId="6D1411E7" w14:textId="77777777" w:rsidR="00E1764C" w:rsidRDefault="00E1764C" w:rsidP="00241C13">
      <w:pPr>
        <w:autoSpaceDE w:val="0"/>
        <w:autoSpaceDN w:val="0"/>
        <w:adjustRightInd w:val="0"/>
        <w:spacing w:before="30" w:after="0" w:line="240" w:lineRule="auto"/>
        <w:rPr>
          <w:color w:val="000000"/>
          <w:szCs w:val="24"/>
          <w:lang w:val="en-US"/>
        </w:rPr>
      </w:pPr>
    </w:p>
    <w:p w14:paraId="35FFB82A" w14:textId="77777777" w:rsidR="00E1764C" w:rsidRDefault="00E1764C" w:rsidP="00241C13">
      <w:pPr>
        <w:autoSpaceDE w:val="0"/>
        <w:autoSpaceDN w:val="0"/>
        <w:adjustRightInd w:val="0"/>
        <w:spacing w:before="30" w:after="0" w:line="240" w:lineRule="auto"/>
        <w:rPr>
          <w:color w:val="000000"/>
          <w:szCs w:val="24"/>
          <w:lang w:val="en-US"/>
        </w:rPr>
      </w:pPr>
    </w:p>
    <w:p w14:paraId="2E48F6CE" w14:textId="77777777" w:rsidR="00E1764C" w:rsidRDefault="00E1764C" w:rsidP="00241C13">
      <w:pPr>
        <w:autoSpaceDE w:val="0"/>
        <w:autoSpaceDN w:val="0"/>
        <w:adjustRightInd w:val="0"/>
        <w:spacing w:before="30" w:after="0" w:line="240" w:lineRule="auto"/>
        <w:rPr>
          <w:color w:val="000000"/>
          <w:szCs w:val="24"/>
          <w:lang w:val="en-US"/>
        </w:rPr>
      </w:pPr>
    </w:p>
    <w:p w14:paraId="4031049E" w14:textId="77777777" w:rsidR="00E1764C" w:rsidRDefault="00E1764C" w:rsidP="00241C13">
      <w:pPr>
        <w:autoSpaceDE w:val="0"/>
        <w:autoSpaceDN w:val="0"/>
        <w:adjustRightInd w:val="0"/>
        <w:spacing w:before="30" w:after="0" w:line="240" w:lineRule="auto"/>
        <w:rPr>
          <w:color w:val="000000"/>
          <w:szCs w:val="24"/>
          <w:lang w:val="en-US"/>
        </w:rPr>
      </w:pPr>
    </w:p>
    <w:p w14:paraId="338AFBB0" w14:textId="77777777" w:rsidR="00E1764C" w:rsidRDefault="00E1764C" w:rsidP="00241C13">
      <w:pPr>
        <w:autoSpaceDE w:val="0"/>
        <w:autoSpaceDN w:val="0"/>
        <w:adjustRightInd w:val="0"/>
        <w:spacing w:before="30" w:after="0" w:line="240" w:lineRule="auto"/>
        <w:rPr>
          <w:color w:val="000000"/>
          <w:szCs w:val="24"/>
          <w:lang w:val="en-US"/>
        </w:rPr>
      </w:pPr>
    </w:p>
    <w:p w14:paraId="75E6640E" w14:textId="77777777" w:rsidR="00E1764C" w:rsidRDefault="00E1764C" w:rsidP="00241C13">
      <w:pPr>
        <w:autoSpaceDE w:val="0"/>
        <w:autoSpaceDN w:val="0"/>
        <w:adjustRightInd w:val="0"/>
        <w:spacing w:before="30" w:after="0" w:line="240" w:lineRule="auto"/>
        <w:rPr>
          <w:color w:val="000000"/>
          <w:szCs w:val="24"/>
          <w:lang w:val="en-US"/>
        </w:rPr>
      </w:pPr>
    </w:p>
    <w:p w14:paraId="2299541D" w14:textId="77777777" w:rsidR="00E1764C" w:rsidRDefault="00E1764C" w:rsidP="00241C13">
      <w:pPr>
        <w:autoSpaceDE w:val="0"/>
        <w:autoSpaceDN w:val="0"/>
        <w:adjustRightInd w:val="0"/>
        <w:spacing w:before="30" w:after="0" w:line="240" w:lineRule="auto"/>
        <w:rPr>
          <w:color w:val="000000"/>
          <w:szCs w:val="24"/>
          <w:lang w:val="en-US"/>
        </w:rPr>
      </w:pPr>
    </w:p>
    <w:p w14:paraId="38C474F6" w14:textId="135E4FFE" w:rsidR="0061013E" w:rsidRDefault="00E5562D" w:rsidP="00E1764C">
      <w:pPr>
        <w:pStyle w:val="ResimYazs"/>
        <w:spacing w:line="240" w:lineRule="auto"/>
        <w:jc w:val="left"/>
      </w:pPr>
      <w:bookmarkStart w:id="74" w:name="_Toc69937537"/>
      <w:r>
        <w:lastRenderedPageBreak/>
        <w:t xml:space="preserve">Tablo 1. </w:t>
      </w:r>
      <w:fldSimple w:instr=" SEQ Tablo_1. \* ARABIC ">
        <w:r w:rsidR="00A30953">
          <w:rPr>
            <w:noProof/>
          </w:rPr>
          <w:t>1</w:t>
        </w:r>
      </w:fldSimple>
      <w:r>
        <w:t>.</w:t>
      </w:r>
      <w:r w:rsidRPr="00E5562D">
        <w:t xml:space="preserve"> </w:t>
      </w:r>
      <w:r w:rsidRPr="00EB066B">
        <w:t xml:space="preserve">Doğu Pontitlerdeki Eosen yaşlı </w:t>
      </w:r>
      <w:r w:rsidR="002542D2">
        <w:t>intrüzif kütlelerin</w:t>
      </w:r>
      <w:r w:rsidR="002542D2" w:rsidRPr="00EB066B">
        <w:t xml:space="preserve"> </w:t>
      </w:r>
      <w:r w:rsidR="002542D2">
        <w:t>mutlak</w:t>
      </w:r>
      <w:r w:rsidR="002542D2" w:rsidRPr="00EB066B">
        <w:t xml:space="preserve"> </w:t>
      </w:r>
      <w:r w:rsidRPr="00EB066B">
        <w:t>yaş dağılımları</w:t>
      </w:r>
      <w:bookmarkEnd w:id="74"/>
    </w:p>
    <w:p w14:paraId="63C7E099" w14:textId="77777777" w:rsidR="00365D0A" w:rsidRPr="00365D0A" w:rsidRDefault="00365D0A" w:rsidP="00365D0A">
      <w:pPr>
        <w:spacing w:after="0" w:line="240" w:lineRule="auto"/>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8"/>
        <w:gridCol w:w="1846"/>
        <w:gridCol w:w="991"/>
        <w:gridCol w:w="1701"/>
        <w:gridCol w:w="2271"/>
      </w:tblGrid>
      <w:tr w:rsidR="0049481F" w:rsidRPr="002843E4" w14:paraId="08D1A28D" w14:textId="77777777" w:rsidTr="00695A0D">
        <w:trPr>
          <w:trHeight w:val="227"/>
          <w:jc w:val="center"/>
        </w:trPr>
        <w:tc>
          <w:tcPr>
            <w:tcW w:w="1130" w:type="pct"/>
            <w:shd w:val="clear" w:color="auto" w:fill="auto"/>
            <w:noWrap/>
            <w:tcMar>
              <w:left w:w="0" w:type="dxa"/>
              <w:right w:w="0" w:type="dxa"/>
            </w:tcMar>
            <w:vAlign w:val="center"/>
          </w:tcPr>
          <w:p w14:paraId="0600489E" w14:textId="77777777" w:rsidR="00CD3111" w:rsidRPr="002843E4" w:rsidRDefault="00B82938" w:rsidP="00695A0D">
            <w:pPr>
              <w:rPr>
                <w:color w:val="000000"/>
                <w:sz w:val="20"/>
                <w:szCs w:val="20"/>
                <w:lang w:val="en-US"/>
              </w:rPr>
            </w:pPr>
            <w:r w:rsidRPr="002843E4">
              <w:rPr>
                <w:color w:val="000000"/>
                <w:sz w:val="20"/>
                <w:szCs w:val="20"/>
                <w:lang w:val="en-US"/>
              </w:rPr>
              <w:t>Lokasyon</w:t>
            </w:r>
          </w:p>
        </w:tc>
        <w:tc>
          <w:tcPr>
            <w:tcW w:w="1049" w:type="pct"/>
            <w:shd w:val="clear" w:color="auto" w:fill="auto"/>
            <w:noWrap/>
            <w:tcMar>
              <w:left w:w="0" w:type="dxa"/>
              <w:right w:w="0" w:type="dxa"/>
            </w:tcMar>
            <w:vAlign w:val="center"/>
          </w:tcPr>
          <w:p w14:paraId="53EE929D" w14:textId="77777777" w:rsidR="00CD3111" w:rsidRPr="002843E4" w:rsidRDefault="00B82938" w:rsidP="00695A0D">
            <w:pPr>
              <w:rPr>
                <w:color w:val="000000"/>
                <w:sz w:val="20"/>
                <w:szCs w:val="20"/>
                <w:lang w:val="en-US"/>
              </w:rPr>
            </w:pPr>
            <w:r w:rsidRPr="002843E4">
              <w:rPr>
                <w:color w:val="000000"/>
                <w:sz w:val="20"/>
                <w:szCs w:val="20"/>
                <w:lang w:val="en-US"/>
              </w:rPr>
              <w:t>Kayaç Grubu</w:t>
            </w:r>
          </w:p>
        </w:tc>
        <w:tc>
          <w:tcPr>
            <w:tcW w:w="563" w:type="pct"/>
            <w:shd w:val="clear" w:color="auto" w:fill="auto"/>
            <w:noWrap/>
            <w:tcMar>
              <w:left w:w="0" w:type="dxa"/>
              <w:right w:w="0" w:type="dxa"/>
            </w:tcMar>
            <w:vAlign w:val="center"/>
          </w:tcPr>
          <w:p w14:paraId="027B7A3D" w14:textId="77777777" w:rsidR="00CD3111" w:rsidRPr="002843E4" w:rsidRDefault="00CD3111" w:rsidP="00695A0D">
            <w:pPr>
              <w:rPr>
                <w:color w:val="000000"/>
                <w:sz w:val="20"/>
                <w:szCs w:val="20"/>
                <w:lang w:val="en-US"/>
              </w:rPr>
            </w:pPr>
            <w:r w:rsidRPr="002843E4">
              <w:rPr>
                <w:color w:val="000000"/>
                <w:sz w:val="20"/>
                <w:szCs w:val="20"/>
                <w:lang w:val="en-US"/>
              </w:rPr>
              <w:t>Yaş (My)</w:t>
            </w:r>
          </w:p>
        </w:tc>
        <w:tc>
          <w:tcPr>
            <w:tcW w:w="967" w:type="pct"/>
            <w:vAlign w:val="center"/>
          </w:tcPr>
          <w:p w14:paraId="560D2A89" w14:textId="77777777" w:rsidR="00CD3111" w:rsidRPr="002843E4" w:rsidRDefault="00CD3111" w:rsidP="00695A0D">
            <w:pPr>
              <w:rPr>
                <w:color w:val="000000"/>
                <w:sz w:val="20"/>
                <w:szCs w:val="20"/>
                <w:lang w:val="en-US"/>
              </w:rPr>
            </w:pPr>
            <w:r w:rsidRPr="002843E4">
              <w:rPr>
                <w:color w:val="000000"/>
                <w:sz w:val="20"/>
                <w:szCs w:val="20"/>
                <w:lang w:val="en-US"/>
              </w:rPr>
              <w:t>Metod</w:t>
            </w:r>
          </w:p>
        </w:tc>
        <w:tc>
          <w:tcPr>
            <w:tcW w:w="1291" w:type="pct"/>
            <w:shd w:val="clear" w:color="auto" w:fill="auto"/>
            <w:noWrap/>
            <w:tcMar>
              <w:left w:w="0" w:type="dxa"/>
              <w:right w:w="0" w:type="dxa"/>
            </w:tcMar>
            <w:vAlign w:val="center"/>
          </w:tcPr>
          <w:p w14:paraId="5225A256" w14:textId="77777777" w:rsidR="00CD3111" w:rsidRPr="002843E4" w:rsidRDefault="00CD3111" w:rsidP="00695A0D">
            <w:pPr>
              <w:rPr>
                <w:color w:val="000000"/>
                <w:sz w:val="20"/>
                <w:szCs w:val="20"/>
                <w:lang w:val="en-US"/>
              </w:rPr>
            </w:pPr>
            <w:r w:rsidRPr="002843E4">
              <w:rPr>
                <w:color w:val="000000"/>
                <w:sz w:val="20"/>
                <w:szCs w:val="20"/>
                <w:lang w:val="en-US"/>
              </w:rPr>
              <w:t>Referans</w:t>
            </w:r>
          </w:p>
        </w:tc>
      </w:tr>
      <w:tr w:rsidR="0049481F" w:rsidRPr="002843E4" w14:paraId="22F45157" w14:textId="77777777" w:rsidTr="00695A0D">
        <w:trPr>
          <w:trHeight w:val="506"/>
          <w:jc w:val="center"/>
        </w:trPr>
        <w:tc>
          <w:tcPr>
            <w:tcW w:w="1130" w:type="pct"/>
            <w:shd w:val="clear" w:color="auto" w:fill="auto"/>
            <w:tcMar>
              <w:left w:w="0" w:type="dxa"/>
              <w:right w:w="0" w:type="dxa"/>
            </w:tcMar>
            <w:vAlign w:val="center"/>
          </w:tcPr>
          <w:p w14:paraId="6D559E83" w14:textId="77777777" w:rsidR="00CD3111" w:rsidRPr="002843E4" w:rsidRDefault="0049481F" w:rsidP="00695A0D">
            <w:pPr>
              <w:rPr>
                <w:color w:val="000000"/>
                <w:sz w:val="20"/>
                <w:szCs w:val="20"/>
                <w:lang w:val="en-US"/>
              </w:rPr>
            </w:pPr>
            <w:r w:rsidRPr="002843E4">
              <w:rPr>
                <w:color w:val="000000"/>
                <w:sz w:val="20"/>
                <w:szCs w:val="20"/>
                <w:lang w:val="en-US"/>
              </w:rPr>
              <w:t>* Kopuz</w:t>
            </w:r>
          </w:p>
        </w:tc>
        <w:tc>
          <w:tcPr>
            <w:tcW w:w="1049" w:type="pct"/>
            <w:shd w:val="clear" w:color="auto" w:fill="auto"/>
            <w:tcMar>
              <w:left w:w="0" w:type="dxa"/>
              <w:right w:w="0" w:type="dxa"/>
            </w:tcMar>
            <w:vAlign w:val="center"/>
          </w:tcPr>
          <w:p w14:paraId="08AEF6A3" w14:textId="77777777" w:rsidR="00CD3111" w:rsidRPr="002843E4" w:rsidRDefault="00CD3111" w:rsidP="00695A0D">
            <w:pPr>
              <w:rPr>
                <w:color w:val="000000"/>
                <w:sz w:val="20"/>
                <w:szCs w:val="20"/>
                <w:lang w:val="en-US"/>
              </w:rPr>
            </w:pPr>
            <w:r w:rsidRPr="002843E4">
              <w:rPr>
                <w:color w:val="000000"/>
                <w:sz w:val="20"/>
                <w:szCs w:val="20"/>
                <w:lang w:val="en-US"/>
              </w:rPr>
              <w:t>Granitoyid</w:t>
            </w:r>
          </w:p>
        </w:tc>
        <w:tc>
          <w:tcPr>
            <w:tcW w:w="563" w:type="pct"/>
            <w:shd w:val="clear" w:color="auto" w:fill="auto"/>
            <w:tcMar>
              <w:left w:w="0" w:type="dxa"/>
              <w:right w:w="0" w:type="dxa"/>
            </w:tcMar>
            <w:vAlign w:val="center"/>
          </w:tcPr>
          <w:p w14:paraId="3B38862F" w14:textId="77777777" w:rsidR="00CD3111" w:rsidRPr="002843E4" w:rsidRDefault="00CD3111" w:rsidP="00695A0D">
            <w:pPr>
              <w:rPr>
                <w:color w:val="000000"/>
                <w:sz w:val="20"/>
                <w:szCs w:val="20"/>
                <w:lang w:val="en-US"/>
              </w:rPr>
            </w:pPr>
            <w:r w:rsidRPr="002843E4">
              <w:rPr>
                <w:color w:val="000000"/>
                <w:sz w:val="20"/>
                <w:szCs w:val="20"/>
                <w:lang w:val="en-US"/>
              </w:rPr>
              <w:t>44-45</w:t>
            </w:r>
          </w:p>
        </w:tc>
        <w:tc>
          <w:tcPr>
            <w:tcW w:w="967" w:type="pct"/>
            <w:vAlign w:val="center"/>
          </w:tcPr>
          <w:p w14:paraId="0280910B" w14:textId="77777777" w:rsidR="00CD3111" w:rsidRPr="002843E4" w:rsidRDefault="00B82938" w:rsidP="00695A0D">
            <w:pPr>
              <w:rPr>
                <w:color w:val="000000"/>
                <w:sz w:val="20"/>
                <w:szCs w:val="20"/>
                <w:lang w:val="en-US"/>
              </w:rPr>
            </w:pPr>
            <w:r w:rsidRPr="002843E4">
              <w:rPr>
                <w:color w:val="000000"/>
                <w:sz w:val="20"/>
                <w:szCs w:val="20"/>
                <w:lang w:val="en-US"/>
              </w:rPr>
              <w:t>U-Pb (zirk</w:t>
            </w:r>
            <w:r w:rsidR="00CD3111" w:rsidRPr="002843E4">
              <w:rPr>
                <w:color w:val="000000"/>
                <w:sz w:val="20"/>
                <w:szCs w:val="20"/>
                <w:lang w:val="en-US"/>
              </w:rPr>
              <w:t>on) SHRIMP</w:t>
            </w:r>
          </w:p>
        </w:tc>
        <w:tc>
          <w:tcPr>
            <w:tcW w:w="1291" w:type="pct"/>
            <w:shd w:val="clear" w:color="auto" w:fill="auto"/>
            <w:tcMar>
              <w:left w:w="0" w:type="dxa"/>
              <w:right w:w="0" w:type="dxa"/>
            </w:tcMar>
            <w:vAlign w:val="center"/>
          </w:tcPr>
          <w:p w14:paraId="19490FEA" w14:textId="77777777" w:rsidR="00CD3111" w:rsidRPr="002843E4" w:rsidRDefault="00BB0F26" w:rsidP="00695A0D">
            <w:pPr>
              <w:rPr>
                <w:sz w:val="20"/>
                <w:szCs w:val="20"/>
                <w:lang w:val="en-US"/>
              </w:rPr>
            </w:pPr>
            <w:r w:rsidRPr="002843E4">
              <w:rPr>
                <w:sz w:val="20"/>
                <w:szCs w:val="20"/>
                <w:lang w:val="en-US"/>
              </w:rPr>
              <w:t>Bu çalışma</w:t>
            </w:r>
          </w:p>
        </w:tc>
      </w:tr>
      <w:tr w:rsidR="0049481F" w:rsidRPr="002843E4" w14:paraId="57C664EB" w14:textId="77777777" w:rsidTr="00695A0D">
        <w:trPr>
          <w:trHeight w:val="227"/>
          <w:jc w:val="center"/>
        </w:trPr>
        <w:tc>
          <w:tcPr>
            <w:tcW w:w="1130" w:type="pct"/>
            <w:shd w:val="clear" w:color="auto" w:fill="auto"/>
            <w:noWrap/>
            <w:tcMar>
              <w:left w:w="0" w:type="dxa"/>
              <w:right w:w="0" w:type="dxa"/>
            </w:tcMar>
            <w:vAlign w:val="center"/>
          </w:tcPr>
          <w:p w14:paraId="11E12C1B" w14:textId="77777777" w:rsidR="00CD3111" w:rsidRPr="002843E4" w:rsidRDefault="00CD3111" w:rsidP="00695A0D">
            <w:pPr>
              <w:rPr>
                <w:color w:val="000000"/>
                <w:sz w:val="20"/>
                <w:szCs w:val="20"/>
                <w:lang w:val="en-US"/>
              </w:rPr>
            </w:pPr>
            <w:r w:rsidRPr="002843E4">
              <w:rPr>
                <w:color w:val="000000"/>
                <w:sz w:val="20"/>
                <w:szCs w:val="20"/>
                <w:lang w:val="en-US"/>
              </w:rPr>
              <w:t>1- Sisdağı</w:t>
            </w:r>
          </w:p>
        </w:tc>
        <w:tc>
          <w:tcPr>
            <w:tcW w:w="1049" w:type="pct"/>
            <w:shd w:val="clear" w:color="auto" w:fill="auto"/>
            <w:noWrap/>
            <w:tcMar>
              <w:left w:w="0" w:type="dxa"/>
              <w:right w:w="0" w:type="dxa"/>
            </w:tcMar>
            <w:vAlign w:val="center"/>
          </w:tcPr>
          <w:p w14:paraId="0665D5D0" w14:textId="77777777" w:rsidR="00CD3111" w:rsidRPr="002843E4" w:rsidRDefault="00CD3111" w:rsidP="00695A0D">
            <w:pPr>
              <w:rPr>
                <w:color w:val="000000"/>
                <w:sz w:val="20"/>
                <w:szCs w:val="20"/>
                <w:lang w:val="en-US"/>
              </w:rPr>
            </w:pPr>
            <w:r w:rsidRPr="002843E4">
              <w:rPr>
                <w:color w:val="000000"/>
                <w:sz w:val="20"/>
                <w:szCs w:val="20"/>
                <w:lang w:val="en-US"/>
              </w:rPr>
              <w:t>Monzonit</w:t>
            </w:r>
          </w:p>
        </w:tc>
        <w:tc>
          <w:tcPr>
            <w:tcW w:w="563" w:type="pct"/>
            <w:shd w:val="clear" w:color="auto" w:fill="auto"/>
            <w:noWrap/>
            <w:tcMar>
              <w:left w:w="0" w:type="dxa"/>
              <w:right w:w="0" w:type="dxa"/>
            </w:tcMar>
            <w:vAlign w:val="center"/>
          </w:tcPr>
          <w:p w14:paraId="0BC8436A" w14:textId="77777777" w:rsidR="00CD3111" w:rsidRPr="002843E4" w:rsidRDefault="00CD3111" w:rsidP="00695A0D">
            <w:pPr>
              <w:rPr>
                <w:color w:val="000000"/>
                <w:sz w:val="20"/>
                <w:szCs w:val="20"/>
                <w:lang w:val="en-US"/>
              </w:rPr>
            </w:pPr>
            <w:r w:rsidRPr="002843E4">
              <w:rPr>
                <w:color w:val="000000"/>
                <w:sz w:val="20"/>
                <w:szCs w:val="20"/>
                <w:lang w:val="en-US"/>
              </w:rPr>
              <w:t>41</w:t>
            </w:r>
          </w:p>
        </w:tc>
        <w:tc>
          <w:tcPr>
            <w:tcW w:w="967" w:type="pct"/>
            <w:vAlign w:val="center"/>
          </w:tcPr>
          <w:p w14:paraId="1CCEEB7D" w14:textId="77777777" w:rsidR="00CD3111" w:rsidRPr="002843E4" w:rsidRDefault="00CD3111" w:rsidP="00695A0D">
            <w:pPr>
              <w:rPr>
                <w:color w:val="000000"/>
                <w:sz w:val="20"/>
                <w:szCs w:val="20"/>
                <w:lang w:val="en-US"/>
              </w:rPr>
            </w:pPr>
            <w:r w:rsidRPr="002843E4">
              <w:rPr>
                <w:color w:val="000000"/>
                <w:sz w:val="20"/>
                <w:szCs w:val="20"/>
                <w:lang w:val="en-US"/>
              </w:rPr>
              <w:t>U-Pb</w:t>
            </w:r>
          </w:p>
        </w:tc>
        <w:tc>
          <w:tcPr>
            <w:tcW w:w="1291" w:type="pct"/>
            <w:shd w:val="clear" w:color="auto" w:fill="auto"/>
            <w:noWrap/>
            <w:tcMar>
              <w:left w:w="0" w:type="dxa"/>
              <w:right w:w="0" w:type="dxa"/>
            </w:tcMar>
            <w:vAlign w:val="center"/>
          </w:tcPr>
          <w:p w14:paraId="492CD3CE" w14:textId="77777777" w:rsidR="00CD3111" w:rsidRPr="002843E4" w:rsidRDefault="00CD3111" w:rsidP="00695A0D">
            <w:pPr>
              <w:rPr>
                <w:color w:val="000000"/>
                <w:sz w:val="20"/>
                <w:szCs w:val="20"/>
                <w:lang w:val="en-US"/>
              </w:rPr>
            </w:pPr>
            <w:r w:rsidRPr="002843E4">
              <w:rPr>
                <w:color w:val="000000"/>
                <w:sz w:val="20"/>
                <w:szCs w:val="20"/>
                <w:lang w:val="en-US"/>
              </w:rPr>
              <w:t>Karslı vd. (2012)</w:t>
            </w:r>
          </w:p>
        </w:tc>
      </w:tr>
      <w:tr w:rsidR="0049481F" w:rsidRPr="002843E4" w14:paraId="27C8CB3B" w14:textId="77777777" w:rsidTr="00695A0D">
        <w:trPr>
          <w:trHeight w:val="227"/>
          <w:jc w:val="center"/>
        </w:trPr>
        <w:tc>
          <w:tcPr>
            <w:tcW w:w="1130" w:type="pct"/>
            <w:shd w:val="clear" w:color="auto" w:fill="auto"/>
            <w:noWrap/>
            <w:tcMar>
              <w:left w:w="0" w:type="dxa"/>
              <w:right w:w="0" w:type="dxa"/>
            </w:tcMar>
            <w:vAlign w:val="center"/>
          </w:tcPr>
          <w:p w14:paraId="711A7877" w14:textId="77777777" w:rsidR="00CD3111" w:rsidRPr="002843E4" w:rsidRDefault="00CD3111" w:rsidP="00695A0D">
            <w:pPr>
              <w:rPr>
                <w:color w:val="000000"/>
                <w:sz w:val="20"/>
                <w:szCs w:val="20"/>
                <w:lang w:val="en-US"/>
              </w:rPr>
            </w:pPr>
            <w:r w:rsidRPr="002843E4">
              <w:rPr>
                <w:color w:val="000000"/>
                <w:sz w:val="20"/>
                <w:szCs w:val="20"/>
                <w:lang w:val="en-US"/>
              </w:rPr>
              <w:t>2- Güneyce</w:t>
            </w:r>
          </w:p>
        </w:tc>
        <w:tc>
          <w:tcPr>
            <w:tcW w:w="1049" w:type="pct"/>
            <w:shd w:val="clear" w:color="auto" w:fill="auto"/>
            <w:noWrap/>
            <w:tcMar>
              <w:left w:w="0" w:type="dxa"/>
              <w:right w:w="0" w:type="dxa"/>
            </w:tcMar>
            <w:vAlign w:val="center"/>
          </w:tcPr>
          <w:p w14:paraId="1F8C590E" w14:textId="77777777" w:rsidR="00CD3111" w:rsidRPr="002843E4" w:rsidRDefault="00CD3111" w:rsidP="00695A0D">
            <w:pPr>
              <w:rPr>
                <w:color w:val="000000"/>
                <w:sz w:val="20"/>
                <w:szCs w:val="20"/>
                <w:lang w:val="en-US"/>
              </w:rPr>
            </w:pPr>
            <w:r w:rsidRPr="002843E4">
              <w:rPr>
                <w:color w:val="000000"/>
                <w:sz w:val="20"/>
                <w:szCs w:val="20"/>
                <w:lang w:val="en-US"/>
              </w:rPr>
              <w:t>Granitoyid</w:t>
            </w:r>
          </w:p>
        </w:tc>
        <w:tc>
          <w:tcPr>
            <w:tcW w:w="563" w:type="pct"/>
            <w:shd w:val="clear" w:color="auto" w:fill="auto"/>
            <w:noWrap/>
            <w:tcMar>
              <w:left w:w="0" w:type="dxa"/>
              <w:right w:w="0" w:type="dxa"/>
            </w:tcMar>
            <w:vAlign w:val="center"/>
          </w:tcPr>
          <w:p w14:paraId="6641303F" w14:textId="77777777" w:rsidR="00CD3111" w:rsidRPr="002843E4" w:rsidRDefault="00CD3111" w:rsidP="00695A0D">
            <w:pPr>
              <w:rPr>
                <w:color w:val="000000"/>
                <w:sz w:val="20"/>
                <w:szCs w:val="20"/>
                <w:lang w:val="en-US"/>
              </w:rPr>
            </w:pPr>
            <w:r w:rsidRPr="002843E4">
              <w:rPr>
                <w:color w:val="000000"/>
                <w:sz w:val="20"/>
                <w:szCs w:val="20"/>
                <w:lang w:val="en-US"/>
              </w:rPr>
              <w:t>39–44</w:t>
            </w:r>
          </w:p>
        </w:tc>
        <w:tc>
          <w:tcPr>
            <w:tcW w:w="967" w:type="pct"/>
            <w:vAlign w:val="center"/>
          </w:tcPr>
          <w:p w14:paraId="6DE4C9A2" w14:textId="77777777" w:rsidR="00CD3111" w:rsidRPr="002843E4" w:rsidRDefault="00CD3111" w:rsidP="00695A0D">
            <w:pPr>
              <w:rPr>
                <w:color w:val="000000"/>
                <w:sz w:val="20"/>
                <w:szCs w:val="20"/>
                <w:lang w:val="en-US"/>
              </w:rPr>
            </w:pPr>
            <w:r w:rsidRPr="002843E4">
              <w:rPr>
                <w:color w:val="000000"/>
                <w:sz w:val="20"/>
                <w:szCs w:val="20"/>
                <w:lang w:val="en-US"/>
              </w:rPr>
              <w:t>K-Ar</w:t>
            </w:r>
          </w:p>
        </w:tc>
        <w:tc>
          <w:tcPr>
            <w:tcW w:w="1291" w:type="pct"/>
            <w:shd w:val="clear" w:color="auto" w:fill="auto"/>
            <w:noWrap/>
            <w:tcMar>
              <w:left w:w="0" w:type="dxa"/>
              <w:right w:w="0" w:type="dxa"/>
            </w:tcMar>
            <w:vAlign w:val="center"/>
          </w:tcPr>
          <w:p w14:paraId="7D184981" w14:textId="77777777" w:rsidR="00CD3111" w:rsidRPr="002843E4" w:rsidRDefault="00CD3111" w:rsidP="00695A0D">
            <w:pPr>
              <w:rPr>
                <w:color w:val="000000"/>
                <w:sz w:val="20"/>
                <w:szCs w:val="20"/>
                <w:lang w:val="en-US"/>
              </w:rPr>
            </w:pPr>
            <w:r w:rsidRPr="002843E4">
              <w:rPr>
                <w:color w:val="000000"/>
                <w:sz w:val="20"/>
                <w:szCs w:val="20"/>
                <w:lang w:val="en-US"/>
              </w:rPr>
              <w:t>Taner (1977)</w:t>
            </w:r>
          </w:p>
        </w:tc>
      </w:tr>
      <w:tr w:rsidR="0049481F" w:rsidRPr="002843E4" w14:paraId="2CD287F9" w14:textId="77777777" w:rsidTr="00695A0D">
        <w:trPr>
          <w:trHeight w:val="227"/>
          <w:jc w:val="center"/>
        </w:trPr>
        <w:tc>
          <w:tcPr>
            <w:tcW w:w="1130" w:type="pct"/>
            <w:shd w:val="clear" w:color="auto" w:fill="auto"/>
            <w:tcMar>
              <w:left w:w="0" w:type="dxa"/>
              <w:right w:w="0" w:type="dxa"/>
            </w:tcMar>
            <w:vAlign w:val="center"/>
          </w:tcPr>
          <w:p w14:paraId="5D296987" w14:textId="77777777" w:rsidR="00CD3111" w:rsidRPr="002843E4" w:rsidRDefault="00CD3111" w:rsidP="00695A0D">
            <w:pPr>
              <w:rPr>
                <w:color w:val="000000"/>
                <w:sz w:val="20"/>
                <w:szCs w:val="20"/>
                <w:lang w:val="en-US"/>
              </w:rPr>
            </w:pPr>
            <w:r w:rsidRPr="002843E4">
              <w:rPr>
                <w:color w:val="000000"/>
                <w:sz w:val="20"/>
                <w:szCs w:val="20"/>
                <w:lang w:val="en-US"/>
              </w:rPr>
              <w:t>3- Güney Rize</w:t>
            </w:r>
          </w:p>
        </w:tc>
        <w:tc>
          <w:tcPr>
            <w:tcW w:w="1049" w:type="pct"/>
            <w:shd w:val="clear" w:color="auto" w:fill="auto"/>
            <w:tcMar>
              <w:left w:w="0" w:type="dxa"/>
              <w:right w:w="0" w:type="dxa"/>
            </w:tcMar>
            <w:vAlign w:val="center"/>
          </w:tcPr>
          <w:p w14:paraId="18C24ABE" w14:textId="77777777" w:rsidR="00CD3111" w:rsidRPr="002843E4" w:rsidRDefault="00CD3111" w:rsidP="00695A0D">
            <w:pPr>
              <w:rPr>
                <w:color w:val="000000"/>
                <w:sz w:val="20"/>
                <w:szCs w:val="20"/>
                <w:lang w:val="en-US"/>
              </w:rPr>
            </w:pPr>
            <w:r w:rsidRPr="002843E4">
              <w:rPr>
                <w:color w:val="000000"/>
                <w:sz w:val="20"/>
                <w:szCs w:val="20"/>
                <w:lang w:val="en-US"/>
              </w:rPr>
              <w:t>Granodiyorit</w:t>
            </w:r>
          </w:p>
        </w:tc>
        <w:tc>
          <w:tcPr>
            <w:tcW w:w="563" w:type="pct"/>
            <w:shd w:val="clear" w:color="auto" w:fill="auto"/>
            <w:tcMar>
              <w:left w:w="0" w:type="dxa"/>
              <w:right w:w="0" w:type="dxa"/>
            </w:tcMar>
            <w:vAlign w:val="center"/>
          </w:tcPr>
          <w:p w14:paraId="70BA27AC" w14:textId="77777777" w:rsidR="00CD3111" w:rsidRPr="002843E4" w:rsidRDefault="00CD3111" w:rsidP="00695A0D">
            <w:pPr>
              <w:rPr>
                <w:color w:val="000000"/>
                <w:sz w:val="20"/>
                <w:szCs w:val="20"/>
                <w:lang w:val="en-US"/>
              </w:rPr>
            </w:pPr>
            <w:r w:rsidRPr="002843E4">
              <w:rPr>
                <w:color w:val="000000"/>
                <w:sz w:val="20"/>
                <w:szCs w:val="20"/>
                <w:lang w:val="en-US"/>
              </w:rPr>
              <w:t>41</w:t>
            </w:r>
          </w:p>
        </w:tc>
        <w:tc>
          <w:tcPr>
            <w:tcW w:w="967" w:type="pct"/>
            <w:vAlign w:val="center"/>
          </w:tcPr>
          <w:p w14:paraId="3090EAB8" w14:textId="77777777" w:rsidR="00CD3111" w:rsidRPr="002843E4" w:rsidRDefault="00CD3111" w:rsidP="00695A0D">
            <w:pPr>
              <w:rPr>
                <w:color w:val="000000"/>
                <w:sz w:val="20"/>
                <w:szCs w:val="20"/>
                <w:lang w:val="en-US"/>
              </w:rPr>
            </w:pPr>
            <w:r w:rsidRPr="002843E4">
              <w:rPr>
                <w:color w:val="000000"/>
                <w:sz w:val="20"/>
                <w:szCs w:val="20"/>
                <w:lang w:val="en-US"/>
              </w:rPr>
              <w:t>K-Ar</w:t>
            </w:r>
          </w:p>
        </w:tc>
        <w:tc>
          <w:tcPr>
            <w:tcW w:w="1291" w:type="pct"/>
            <w:shd w:val="clear" w:color="auto" w:fill="auto"/>
            <w:tcMar>
              <w:left w:w="0" w:type="dxa"/>
              <w:right w:w="0" w:type="dxa"/>
            </w:tcMar>
            <w:vAlign w:val="center"/>
          </w:tcPr>
          <w:p w14:paraId="42896AC9" w14:textId="77777777" w:rsidR="00CD3111" w:rsidRPr="002843E4" w:rsidRDefault="00CD3111" w:rsidP="00695A0D">
            <w:pPr>
              <w:rPr>
                <w:color w:val="000000"/>
                <w:sz w:val="20"/>
                <w:szCs w:val="20"/>
                <w:lang w:val="en-US"/>
              </w:rPr>
            </w:pPr>
            <w:r w:rsidRPr="002843E4">
              <w:rPr>
                <w:color w:val="000000"/>
                <w:sz w:val="20"/>
                <w:szCs w:val="20"/>
                <w:lang w:val="en-US"/>
              </w:rPr>
              <w:t>Moore vd. (1980)</w:t>
            </w:r>
          </w:p>
        </w:tc>
      </w:tr>
      <w:tr w:rsidR="0049481F" w:rsidRPr="002843E4" w14:paraId="57B4E280" w14:textId="77777777" w:rsidTr="00695A0D">
        <w:trPr>
          <w:trHeight w:val="227"/>
          <w:jc w:val="center"/>
        </w:trPr>
        <w:tc>
          <w:tcPr>
            <w:tcW w:w="1130" w:type="pct"/>
            <w:shd w:val="clear" w:color="auto" w:fill="auto"/>
            <w:noWrap/>
            <w:tcMar>
              <w:left w:w="0" w:type="dxa"/>
              <w:right w:w="0" w:type="dxa"/>
            </w:tcMar>
            <w:vAlign w:val="center"/>
          </w:tcPr>
          <w:p w14:paraId="23B724F7" w14:textId="77777777" w:rsidR="00CD3111" w:rsidRPr="002843E4" w:rsidRDefault="00CD3111" w:rsidP="00695A0D">
            <w:pPr>
              <w:rPr>
                <w:color w:val="000000"/>
                <w:sz w:val="20"/>
                <w:szCs w:val="20"/>
                <w:lang w:val="en-US"/>
              </w:rPr>
            </w:pPr>
            <w:r w:rsidRPr="002843E4">
              <w:rPr>
                <w:color w:val="000000"/>
                <w:sz w:val="20"/>
                <w:szCs w:val="20"/>
                <w:lang w:val="en-US"/>
              </w:rPr>
              <w:t>4- Güney Doğu Rize</w:t>
            </w:r>
          </w:p>
        </w:tc>
        <w:tc>
          <w:tcPr>
            <w:tcW w:w="1049" w:type="pct"/>
            <w:shd w:val="clear" w:color="auto" w:fill="auto"/>
            <w:noWrap/>
            <w:tcMar>
              <w:left w:w="0" w:type="dxa"/>
              <w:right w:w="0" w:type="dxa"/>
            </w:tcMar>
            <w:vAlign w:val="center"/>
          </w:tcPr>
          <w:p w14:paraId="4411D279" w14:textId="77777777" w:rsidR="00CD3111" w:rsidRPr="002843E4" w:rsidRDefault="00CD3111" w:rsidP="00695A0D">
            <w:pPr>
              <w:rPr>
                <w:color w:val="000000"/>
                <w:sz w:val="20"/>
                <w:szCs w:val="20"/>
                <w:lang w:val="en-US"/>
              </w:rPr>
            </w:pPr>
            <w:r w:rsidRPr="002843E4">
              <w:rPr>
                <w:color w:val="000000"/>
                <w:sz w:val="20"/>
                <w:szCs w:val="20"/>
                <w:lang w:val="en-US"/>
              </w:rPr>
              <w:t>Granodiyorit</w:t>
            </w:r>
          </w:p>
        </w:tc>
        <w:tc>
          <w:tcPr>
            <w:tcW w:w="563" w:type="pct"/>
            <w:shd w:val="clear" w:color="auto" w:fill="auto"/>
            <w:noWrap/>
            <w:tcMar>
              <w:left w:w="0" w:type="dxa"/>
              <w:right w:w="0" w:type="dxa"/>
            </w:tcMar>
            <w:vAlign w:val="center"/>
          </w:tcPr>
          <w:p w14:paraId="7AC45561" w14:textId="77777777" w:rsidR="00CD3111" w:rsidRPr="002843E4" w:rsidRDefault="00CD3111" w:rsidP="00695A0D">
            <w:pPr>
              <w:rPr>
                <w:color w:val="000000"/>
                <w:sz w:val="20"/>
                <w:szCs w:val="20"/>
                <w:lang w:val="en-US"/>
              </w:rPr>
            </w:pPr>
            <w:r w:rsidRPr="002843E4">
              <w:rPr>
                <w:color w:val="000000"/>
                <w:sz w:val="20"/>
                <w:szCs w:val="20"/>
                <w:lang w:val="en-US"/>
              </w:rPr>
              <w:t>30-47</w:t>
            </w:r>
          </w:p>
        </w:tc>
        <w:tc>
          <w:tcPr>
            <w:tcW w:w="967" w:type="pct"/>
            <w:vAlign w:val="center"/>
          </w:tcPr>
          <w:p w14:paraId="590C59E1" w14:textId="77777777" w:rsidR="00CD3111" w:rsidRPr="002843E4" w:rsidRDefault="00CD3111" w:rsidP="00695A0D">
            <w:pPr>
              <w:rPr>
                <w:color w:val="000000"/>
                <w:sz w:val="20"/>
                <w:szCs w:val="20"/>
                <w:lang w:val="en-US"/>
              </w:rPr>
            </w:pPr>
            <w:r w:rsidRPr="002843E4">
              <w:rPr>
                <w:color w:val="000000"/>
                <w:sz w:val="20"/>
                <w:szCs w:val="20"/>
                <w:lang w:val="en-US"/>
              </w:rPr>
              <w:t>K-Ar</w:t>
            </w:r>
          </w:p>
        </w:tc>
        <w:tc>
          <w:tcPr>
            <w:tcW w:w="1291" w:type="pct"/>
            <w:shd w:val="clear" w:color="auto" w:fill="auto"/>
            <w:noWrap/>
            <w:tcMar>
              <w:left w:w="0" w:type="dxa"/>
              <w:right w:w="0" w:type="dxa"/>
            </w:tcMar>
            <w:vAlign w:val="center"/>
          </w:tcPr>
          <w:p w14:paraId="49E0FF74" w14:textId="77777777" w:rsidR="00CD3111" w:rsidRPr="002843E4" w:rsidRDefault="00CD3111" w:rsidP="00695A0D">
            <w:pPr>
              <w:rPr>
                <w:color w:val="000000"/>
                <w:sz w:val="20"/>
                <w:szCs w:val="20"/>
                <w:lang w:val="en-US"/>
              </w:rPr>
            </w:pPr>
            <w:r w:rsidRPr="002843E4">
              <w:rPr>
                <w:color w:val="000000"/>
                <w:sz w:val="20"/>
                <w:szCs w:val="20"/>
                <w:lang w:val="en-US"/>
              </w:rPr>
              <w:t>Çoğulu (1975)</w:t>
            </w:r>
          </w:p>
        </w:tc>
      </w:tr>
      <w:tr w:rsidR="0049481F" w:rsidRPr="002843E4" w14:paraId="26DF1D06" w14:textId="77777777" w:rsidTr="00695A0D">
        <w:trPr>
          <w:trHeight w:val="227"/>
          <w:jc w:val="center"/>
        </w:trPr>
        <w:tc>
          <w:tcPr>
            <w:tcW w:w="1130" w:type="pct"/>
            <w:vMerge w:val="restart"/>
            <w:shd w:val="clear" w:color="auto" w:fill="auto"/>
            <w:noWrap/>
            <w:tcMar>
              <w:left w:w="0" w:type="dxa"/>
              <w:right w:w="0" w:type="dxa"/>
            </w:tcMar>
            <w:vAlign w:val="center"/>
          </w:tcPr>
          <w:p w14:paraId="51622EC7" w14:textId="77777777" w:rsidR="00D853E6" w:rsidRPr="002843E4" w:rsidRDefault="00D853E6" w:rsidP="00695A0D">
            <w:pPr>
              <w:rPr>
                <w:color w:val="000000"/>
                <w:sz w:val="20"/>
                <w:szCs w:val="20"/>
                <w:lang w:val="en-US"/>
              </w:rPr>
            </w:pPr>
            <w:r w:rsidRPr="002843E4">
              <w:rPr>
                <w:color w:val="000000"/>
                <w:sz w:val="20"/>
                <w:szCs w:val="20"/>
                <w:lang w:val="en-US"/>
              </w:rPr>
              <w:t>5- Doğu Rize</w:t>
            </w:r>
          </w:p>
        </w:tc>
        <w:tc>
          <w:tcPr>
            <w:tcW w:w="1049" w:type="pct"/>
            <w:shd w:val="clear" w:color="auto" w:fill="auto"/>
            <w:noWrap/>
            <w:tcMar>
              <w:left w:w="0" w:type="dxa"/>
              <w:right w:w="0" w:type="dxa"/>
            </w:tcMar>
            <w:vAlign w:val="center"/>
          </w:tcPr>
          <w:p w14:paraId="3EA95FCF" w14:textId="77777777" w:rsidR="00D853E6" w:rsidRPr="002843E4" w:rsidRDefault="00D853E6" w:rsidP="00695A0D">
            <w:pPr>
              <w:rPr>
                <w:color w:val="000000"/>
                <w:sz w:val="20"/>
                <w:szCs w:val="20"/>
                <w:lang w:val="en-US"/>
              </w:rPr>
            </w:pPr>
            <w:r w:rsidRPr="002843E4">
              <w:rPr>
                <w:color w:val="000000"/>
                <w:sz w:val="20"/>
                <w:szCs w:val="20"/>
                <w:lang w:val="en-US"/>
              </w:rPr>
              <w:t>Monzodiyorit</w:t>
            </w:r>
          </w:p>
        </w:tc>
        <w:tc>
          <w:tcPr>
            <w:tcW w:w="563" w:type="pct"/>
            <w:shd w:val="clear" w:color="auto" w:fill="auto"/>
            <w:noWrap/>
            <w:tcMar>
              <w:left w:w="0" w:type="dxa"/>
              <w:right w:w="0" w:type="dxa"/>
            </w:tcMar>
            <w:vAlign w:val="center"/>
          </w:tcPr>
          <w:p w14:paraId="02CD6809" w14:textId="77777777" w:rsidR="00D853E6" w:rsidRPr="002843E4" w:rsidRDefault="00D853E6" w:rsidP="00695A0D">
            <w:pPr>
              <w:rPr>
                <w:color w:val="000000"/>
                <w:sz w:val="20"/>
                <w:szCs w:val="20"/>
                <w:lang w:val="en-US"/>
              </w:rPr>
            </w:pPr>
            <w:r w:rsidRPr="002843E4">
              <w:rPr>
                <w:color w:val="000000"/>
                <w:sz w:val="20"/>
                <w:szCs w:val="20"/>
                <w:lang w:val="en-US"/>
              </w:rPr>
              <w:t>33-56</w:t>
            </w:r>
          </w:p>
        </w:tc>
        <w:tc>
          <w:tcPr>
            <w:tcW w:w="967" w:type="pct"/>
            <w:vAlign w:val="center"/>
          </w:tcPr>
          <w:p w14:paraId="1D1CE0F6" w14:textId="77777777" w:rsidR="00D853E6" w:rsidRPr="002843E4" w:rsidRDefault="00D853E6" w:rsidP="00695A0D">
            <w:pPr>
              <w:rPr>
                <w:color w:val="000000"/>
                <w:sz w:val="20"/>
                <w:szCs w:val="20"/>
                <w:lang w:val="en-US"/>
              </w:rPr>
            </w:pPr>
            <w:r w:rsidRPr="002843E4">
              <w:rPr>
                <w:color w:val="000000"/>
                <w:sz w:val="20"/>
                <w:szCs w:val="20"/>
                <w:lang w:val="en-US"/>
              </w:rPr>
              <w:t>K-Ar</w:t>
            </w:r>
          </w:p>
        </w:tc>
        <w:tc>
          <w:tcPr>
            <w:tcW w:w="1291" w:type="pct"/>
            <w:shd w:val="clear" w:color="auto" w:fill="auto"/>
            <w:noWrap/>
            <w:tcMar>
              <w:left w:w="0" w:type="dxa"/>
              <w:right w:w="0" w:type="dxa"/>
            </w:tcMar>
            <w:vAlign w:val="center"/>
          </w:tcPr>
          <w:p w14:paraId="77EEFFFA" w14:textId="77777777" w:rsidR="00D853E6" w:rsidRPr="002843E4" w:rsidRDefault="00D853E6" w:rsidP="00695A0D">
            <w:pPr>
              <w:rPr>
                <w:color w:val="000000"/>
                <w:sz w:val="20"/>
                <w:szCs w:val="20"/>
                <w:lang w:val="en-US"/>
              </w:rPr>
            </w:pPr>
            <w:r w:rsidRPr="002843E4">
              <w:rPr>
                <w:color w:val="000000"/>
                <w:sz w:val="20"/>
                <w:szCs w:val="20"/>
                <w:lang w:val="en-US"/>
              </w:rPr>
              <w:t>Delaloye vd. (1972)</w:t>
            </w:r>
          </w:p>
        </w:tc>
      </w:tr>
      <w:tr w:rsidR="0049481F" w:rsidRPr="002843E4" w14:paraId="0D83BBEC" w14:textId="77777777" w:rsidTr="00695A0D">
        <w:trPr>
          <w:trHeight w:val="227"/>
          <w:jc w:val="center"/>
        </w:trPr>
        <w:tc>
          <w:tcPr>
            <w:tcW w:w="1130" w:type="pct"/>
            <w:vMerge/>
            <w:shd w:val="clear" w:color="auto" w:fill="auto"/>
            <w:noWrap/>
            <w:tcMar>
              <w:left w:w="0" w:type="dxa"/>
              <w:right w:w="0" w:type="dxa"/>
            </w:tcMar>
            <w:vAlign w:val="center"/>
          </w:tcPr>
          <w:p w14:paraId="586924C1" w14:textId="77777777" w:rsidR="00D853E6" w:rsidRPr="002843E4" w:rsidRDefault="00D853E6" w:rsidP="00695A0D">
            <w:pPr>
              <w:rPr>
                <w:color w:val="000000"/>
                <w:sz w:val="20"/>
                <w:szCs w:val="20"/>
                <w:lang w:val="en-US"/>
              </w:rPr>
            </w:pPr>
          </w:p>
        </w:tc>
        <w:tc>
          <w:tcPr>
            <w:tcW w:w="1049" w:type="pct"/>
            <w:shd w:val="clear" w:color="auto" w:fill="auto"/>
            <w:noWrap/>
            <w:tcMar>
              <w:left w:w="0" w:type="dxa"/>
              <w:right w:w="0" w:type="dxa"/>
            </w:tcMar>
            <w:vAlign w:val="center"/>
          </w:tcPr>
          <w:p w14:paraId="54B3D515" w14:textId="77777777" w:rsidR="00D853E6" w:rsidRPr="002843E4" w:rsidRDefault="00D853E6" w:rsidP="00695A0D">
            <w:pPr>
              <w:rPr>
                <w:color w:val="000000"/>
                <w:sz w:val="20"/>
                <w:szCs w:val="20"/>
                <w:lang w:val="en-US"/>
              </w:rPr>
            </w:pPr>
            <w:r w:rsidRPr="002843E4">
              <w:rPr>
                <w:color w:val="000000"/>
                <w:sz w:val="20"/>
                <w:szCs w:val="20"/>
                <w:lang w:val="en-US"/>
              </w:rPr>
              <w:t>Granodiyorit</w:t>
            </w:r>
          </w:p>
        </w:tc>
        <w:tc>
          <w:tcPr>
            <w:tcW w:w="563" w:type="pct"/>
            <w:shd w:val="clear" w:color="auto" w:fill="auto"/>
            <w:noWrap/>
            <w:tcMar>
              <w:left w:w="0" w:type="dxa"/>
              <w:right w:w="0" w:type="dxa"/>
            </w:tcMar>
            <w:vAlign w:val="center"/>
          </w:tcPr>
          <w:p w14:paraId="12025FB9" w14:textId="77777777" w:rsidR="00D853E6" w:rsidRPr="002843E4" w:rsidRDefault="00D853E6" w:rsidP="00695A0D">
            <w:pPr>
              <w:rPr>
                <w:color w:val="000000"/>
                <w:sz w:val="20"/>
                <w:szCs w:val="20"/>
                <w:lang w:val="en-US"/>
              </w:rPr>
            </w:pPr>
            <w:r w:rsidRPr="002843E4">
              <w:rPr>
                <w:color w:val="000000"/>
                <w:sz w:val="20"/>
                <w:szCs w:val="20"/>
                <w:lang w:val="en-US"/>
              </w:rPr>
              <w:t>24-49</w:t>
            </w:r>
          </w:p>
        </w:tc>
        <w:tc>
          <w:tcPr>
            <w:tcW w:w="967" w:type="pct"/>
            <w:vAlign w:val="center"/>
          </w:tcPr>
          <w:p w14:paraId="001EEE90" w14:textId="77777777" w:rsidR="00D853E6" w:rsidRPr="002843E4" w:rsidRDefault="00D853E6" w:rsidP="00695A0D">
            <w:pPr>
              <w:rPr>
                <w:color w:val="000000"/>
                <w:sz w:val="20"/>
                <w:szCs w:val="20"/>
                <w:lang w:val="en-US"/>
              </w:rPr>
            </w:pPr>
            <w:r w:rsidRPr="002843E4">
              <w:rPr>
                <w:color w:val="000000"/>
                <w:sz w:val="20"/>
                <w:szCs w:val="20"/>
                <w:lang w:val="en-US"/>
              </w:rPr>
              <w:t>K-Ar</w:t>
            </w:r>
          </w:p>
        </w:tc>
        <w:tc>
          <w:tcPr>
            <w:tcW w:w="1291" w:type="pct"/>
            <w:shd w:val="clear" w:color="auto" w:fill="auto"/>
            <w:noWrap/>
            <w:tcMar>
              <w:left w:w="0" w:type="dxa"/>
              <w:right w:w="0" w:type="dxa"/>
            </w:tcMar>
            <w:vAlign w:val="center"/>
          </w:tcPr>
          <w:p w14:paraId="3DB2C030" w14:textId="77777777" w:rsidR="00D853E6" w:rsidRPr="002843E4" w:rsidRDefault="00D853E6" w:rsidP="00695A0D">
            <w:pPr>
              <w:rPr>
                <w:color w:val="000000"/>
                <w:sz w:val="20"/>
                <w:szCs w:val="20"/>
                <w:lang w:val="en-US"/>
              </w:rPr>
            </w:pPr>
            <w:r w:rsidRPr="002843E4">
              <w:rPr>
                <w:color w:val="000000"/>
                <w:sz w:val="20"/>
                <w:szCs w:val="20"/>
                <w:lang w:val="en-US"/>
              </w:rPr>
              <w:t>Delaloye vd. (1972)</w:t>
            </w:r>
          </w:p>
        </w:tc>
      </w:tr>
      <w:tr w:rsidR="0049481F" w:rsidRPr="002843E4" w14:paraId="01FA493F" w14:textId="77777777" w:rsidTr="00695A0D">
        <w:trPr>
          <w:trHeight w:val="227"/>
          <w:jc w:val="center"/>
        </w:trPr>
        <w:tc>
          <w:tcPr>
            <w:tcW w:w="1130" w:type="pct"/>
            <w:shd w:val="clear" w:color="auto" w:fill="auto"/>
            <w:noWrap/>
            <w:tcMar>
              <w:left w:w="0" w:type="dxa"/>
              <w:right w:w="0" w:type="dxa"/>
            </w:tcMar>
            <w:vAlign w:val="center"/>
          </w:tcPr>
          <w:p w14:paraId="11CCFD5E" w14:textId="77777777" w:rsidR="00CD3111" w:rsidRPr="002843E4" w:rsidRDefault="00CD3111" w:rsidP="00695A0D">
            <w:pPr>
              <w:rPr>
                <w:color w:val="000000"/>
                <w:sz w:val="20"/>
                <w:szCs w:val="20"/>
                <w:lang w:val="en-US"/>
              </w:rPr>
            </w:pPr>
            <w:r w:rsidRPr="002843E4">
              <w:rPr>
                <w:color w:val="000000"/>
                <w:sz w:val="20"/>
                <w:szCs w:val="20"/>
                <w:lang w:val="en-US"/>
              </w:rPr>
              <w:t>6- Kaçkar</w:t>
            </w:r>
          </w:p>
        </w:tc>
        <w:tc>
          <w:tcPr>
            <w:tcW w:w="1049" w:type="pct"/>
            <w:shd w:val="clear" w:color="auto" w:fill="auto"/>
            <w:noWrap/>
            <w:tcMar>
              <w:left w:w="0" w:type="dxa"/>
              <w:right w:w="0" w:type="dxa"/>
            </w:tcMar>
            <w:vAlign w:val="center"/>
          </w:tcPr>
          <w:p w14:paraId="0020AE35" w14:textId="77777777" w:rsidR="00CD3111" w:rsidRPr="002843E4" w:rsidRDefault="00CD3111" w:rsidP="00695A0D">
            <w:pPr>
              <w:rPr>
                <w:color w:val="000000"/>
                <w:sz w:val="20"/>
                <w:szCs w:val="20"/>
                <w:lang w:val="en-US"/>
              </w:rPr>
            </w:pPr>
            <w:r w:rsidRPr="002843E4">
              <w:rPr>
                <w:color w:val="000000"/>
                <w:sz w:val="20"/>
                <w:szCs w:val="20"/>
                <w:lang w:val="en-US"/>
              </w:rPr>
              <w:t>Batolit</w:t>
            </w:r>
          </w:p>
        </w:tc>
        <w:tc>
          <w:tcPr>
            <w:tcW w:w="563" w:type="pct"/>
            <w:shd w:val="clear" w:color="auto" w:fill="auto"/>
            <w:noWrap/>
            <w:tcMar>
              <w:left w:w="0" w:type="dxa"/>
              <w:right w:w="0" w:type="dxa"/>
            </w:tcMar>
            <w:vAlign w:val="center"/>
          </w:tcPr>
          <w:p w14:paraId="00C7DD6E" w14:textId="77777777" w:rsidR="00CD3111" w:rsidRPr="002843E4" w:rsidRDefault="00CD3111" w:rsidP="00695A0D">
            <w:pPr>
              <w:rPr>
                <w:color w:val="000000"/>
                <w:sz w:val="20"/>
                <w:szCs w:val="20"/>
                <w:lang w:val="en-US"/>
              </w:rPr>
            </w:pPr>
            <w:r w:rsidRPr="002843E4">
              <w:rPr>
                <w:color w:val="000000"/>
                <w:sz w:val="20"/>
                <w:szCs w:val="20"/>
                <w:lang w:val="en-US"/>
              </w:rPr>
              <w:t>38-52</w:t>
            </w:r>
          </w:p>
        </w:tc>
        <w:tc>
          <w:tcPr>
            <w:tcW w:w="967" w:type="pct"/>
            <w:vAlign w:val="center"/>
          </w:tcPr>
          <w:p w14:paraId="0E8684F4" w14:textId="77777777" w:rsidR="00CD3111" w:rsidRPr="002843E4" w:rsidRDefault="00B82938" w:rsidP="00695A0D">
            <w:pPr>
              <w:rPr>
                <w:color w:val="000000"/>
                <w:sz w:val="20"/>
                <w:szCs w:val="20"/>
                <w:lang w:val="en-US"/>
              </w:rPr>
            </w:pPr>
            <w:r w:rsidRPr="002843E4">
              <w:rPr>
                <w:color w:val="000000"/>
                <w:sz w:val="20"/>
                <w:szCs w:val="20"/>
                <w:lang w:val="en-US"/>
              </w:rPr>
              <w:t>FT, titanit-zirk</w:t>
            </w:r>
            <w:r w:rsidR="00CD3111" w:rsidRPr="002843E4">
              <w:rPr>
                <w:color w:val="000000"/>
                <w:sz w:val="20"/>
                <w:szCs w:val="20"/>
                <w:lang w:val="en-US"/>
              </w:rPr>
              <w:t>on</w:t>
            </w:r>
          </w:p>
        </w:tc>
        <w:tc>
          <w:tcPr>
            <w:tcW w:w="1291" w:type="pct"/>
            <w:shd w:val="clear" w:color="auto" w:fill="auto"/>
            <w:noWrap/>
            <w:tcMar>
              <w:left w:w="0" w:type="dxa"/>
              <w:right w:w="0" w:type="dxa"/>
            </w:tcMar>
            <w:vAlign w:val="center"/>
          </w:tcPr>
          <w:p w14:paraId="59A74B22" w14:textId="77777777" w:rsidR="00CD3111" w:rsidRPr="002843E4" w:rsidRDefault="00CD3111" w:rsidP="00695A0D">
            <w:pPr>
              <w:rPr>
                <w:color w:val="000000"/>
                <w:sz w:val="20"/>
                <w:szCs w:val="20"/>
                <w:lang w:val="en-US"/>
              </w:rPr>
            </w:pPr>
            <w:r w:rsidRPr="002843E4">
              <w:rPr>
                <w:color w:val="000000"/>
                <w:sz w:val="20"/>
                <w:szCs w:val="20"/>
                <w:lang w:val="en-US"/>
              </w:rPr>
              <w:t>Boztuğ vd. (</w:t>
            </w:r>
            <w:r w:rsidR="00695A0D">
              <w:rPr>
                <w:color w:val="000000"/>
                <w:sz w:val="20"/>
                <w:szCs w:val="20"/>
                <w:lang w:val="en-US"/>
              </w:rPr>
              <w:t>2007)</w:t>
            </w:r>
          </w:p>
        </w:tc>
      </w:tr>
      <w:tr w:rsidR="0049481F" w:rsidRPr="002843E4" w14:paraId="0C841611" w14:textId="77777777" w:rsidTr="00695A0D">
        <w:trPr>
          <w:trHeight w:val="227"/>
          <w:jc w:val="center"/>
        </w:trPr>
        <w:tc>
          <w:tcPr>
            <w:tcW w:w="1130" w:type="pct"/>
            <w:shd w:val="clear" w:color="auto" w:fill="auto"/>
            <w:noWrap/>
            <w:tcMar>
              <w:left w:w="0" w:type="dxa"/>
              <w:right w:w="0" w:type="dxa"/>
            </w:tcMar>
            <w:vAlign w:val="center"/>
          </w:tcPr>
          <w:p w14:paraId="79D8ACF5" w14:textId="77777777" w:rsidR="00CD3111" w:rsidRPr="002843E4" w:rsidRDefault="00CD3111" w:rsidP="00695A0D">
            <w:pPr>
              <w:rPr>
                <w:color w:val="000000"/>
                <w:sz w:val="20"/>
                <w:szCs w:val="20"/>
                <w:lang w:val="en-US"/>
              </w:rPr>
            </w:pPr>
            <w:r w:rsidRPr="002843E4">
              <w:rPr>
                <w:color w:val="000000"/>
                <w:sz w:val="20"/>
                <w:szCs w:val="20"/>
                <w:lang w:val="en-US"/>
              </w:rPr>
              <w:t>7- Dölek-Sarıçiçek</w:t>
            </w:r>
          </w:p>
        </w:tc>
        <w:tc>
          <w:tcPr>
            <w:tcW w:w="1049" w:type="pct"/>
            <w:shd w:val="clear" w:color="auto" w:fill="auto"/>
            <w:noWrap/>
            <w:tcMar>
              <w:left w:w="0" w:type="dxa"/>
              <w:right w:w="0" w:type="dxa"/>
            </w:tcMar>
            <w:vAlign w:val="center"/>
          </w:tcPr>
          <w:p w14:paraId="08702041" w14:textId="77777777" w:rsidR="00CD3111" w:rsidRPr="002843E4" w:rsidRDefault="00CD3111" w:rsidP="00695A0D">
            <w:pPr>
              <w:rPr>
                <w:color w:val="000000"/>
                <w:sz w:val="20"/>
                <w:szCs w:val="20"/>
                <w:lang w:val="en-US"/>
              </w:rPr>
            </w:pPr>
            <w:r w:rsidRPr="002843E4">
              <w:rPr>
                <w:color w:val="000000"/>
                <w:sz w:val="20"/>
                <w:szCs w:val="20"/>
                <w:lang w:val="en-US"/>
              </w:rPr>
              <w:t>Plüton</w:t>
            </w:r>
          </w:p>
        </w:tc>
        <w:tc>
          <w:tcPr>
            <w:tcW w:w="563" w:type="pct"/>
            <w:shd w:val="clear" w:color="auto" w:fill="auto"/>
            <w:noWrap/>
            <w:tcMar>
              <w:left w:w="0" w:type="dxa"/>
              <w:right w:w="0" w:type="dxa"/>
            </w:tcMar>
            <w:vAlign w:val="center"/>
          </w:tcPr>
          <w:p w14:paraId="509221B9" w14:textId="77777777" w:rsidR="00CD3111" w:rsidRPr="002843E4" w:rsidRDefault="00CD3111" w:rsidP="00695A0D">
            <w:pPr>
              <w:rPr>
                <w:color w:val="000000"/>
                <w:sz w:val="20"/>
                <w:szCs w:val="20"/>
                <w:lang w:val="en-US"/>
              </w:rPr>
            </w:pPr>
            <w:r w:rsidRPr="002843E4">
              <w:rPr>
                <w:color w:val="000000"/>
                <w:sz w:val="20"/>
                <w:szCs w:val="20"/>
                <w:lang w:val="en-US"/>
              </w:rPr>
              <w:t>42-44</w:t>
            </w:r>
          </w:p>
        </w:tc>
        <w:tc>
          <w:tcPr>
            <w:tcW w:w="967" w:type="pct"/>
            <w:vAlign w:val="center"/>
          </w:tcPr>
          <w:p w14:paraId="11249452" w14:textId="77777777" w:rsidR="00CD3111" w:rsidRPr="002843E4" w:rsidRDefault="00CD3111" w:rsidP="00695A0D">
            <w:pPr>
              <w:rPr>
                <w:color w:val="000000"/>
                <w:sz w:val="20"/>
                <w:szCs w:val="20"/>
                <w:lang w:val="en-US"/>
              </w:rPr>
            </w:pPr>
            <w:r w:rsidRPr="002843E4">
              <w:rPr>
                <w:color w:val="000000"/>
                <w:sz w:val="20"/>
                <w:szCs w:val="20"/>
                <w:lang w:val="en-US"/>
              </w:rPr>
              <w:t>K-Ar</w:t>
            </w:r>
          </w:p>
        </w:tc>
        <w:tc>
          <w:tcPr>
            <w:tcW w:w="1291" w:type="pct"/>
            <w:shd w:val="clear" w:color="auto" w:fill="auto"/>
            <w:noWrap/>
            <w:tcMar>
              <w:left w:w="0" w:type="dxa"/>
              <w:right w:w="0" w:type="dxa"/>
            </w:tcMar>
            <w:vAlign w:val="center"/>
          </w:tcPr>
          <w:p w14:paraId="435AC6A9" w14:textId="77777777" w:rsidR="00CD3111" w:rsidRPr="002843E4" w:rsidRDefault="00CD3111" w:rsidP="00695A0D">
            <w:pPr>
              <w:rPr>
                <w:color w:val="000000"/>
                <w:sz w:val="20"/>
                <w:szCs w:val="20"/>
                <w:lang w:val="en-US"/>
              </w:rPr>
            </w:pPr>
            <w:r w:rsidRPr="002843E4">
              <w:rPr>
                <w:color w:val="000000"/>
                <w:sz w:val="20"/>
                <w:szCs w:val="20"/>
                <w:lang w:val="en-US"/>
              </w:rPr>
              <w:t>Karslı vd. (2007)</w:t>
            </w:r>
          </w:p>
        </w:tc>
      </w:tr>
      <w:tr w:rsidR="0049481F" w:rsidRPr="002843E4" w14:paraId="72B51056" w14:textId="77777777" w:rsidTr="00695A0D">
        <w:trPr>
          <w:trHeight w:val="227"/>
          <w:jc w:val="center"/>
        </w:trPr>
        <w:tc>
          <w:tcPr>
            <w:tcW w:w="1130" w:type="pct"/>
            <w:shd w:val="clear" w:color="auto" w:fill="auto"/>
            <w:noWrap/>
            <w:tcMar>
              <w:left w:w="0" w:type="dxa"/>
              <w:right w:w="0" w:type="dxa"/>
            </w:tcMar>
            <w:vAlign w:val="center"/>
          </w:tcPr>
          <w:p w14:paraId="424F4764" w14:textId="77777777" w:rsidR="00CD3111" w:rsidRPr="002843E4" w:rsidRDefault="00CD3111" w:rsidP="00695A0D">
            <w:pPr>
              <w:rPr>
                <w:color w:val="000000"/>
                <w:sz w:val="20"/>
                <w:szCs w:val="20"/>
                <w:lang w:val="en-US"/>
              </w:rPr>
            </w:pPr>
            <w:r w:rsidRPr="002843E4">
              <w:rPr>
                <w:color w:val="000000"/>
                <w:sz w:val="20"/>
                <w:szCs w:val="20"/>
                <w:lang w:val="en-US"/>
              </w:rPr>
              <w:t xml:space="preserve">8- </w:t>
            </w:r>
            <w:r w:rsidR="00CB2F75" w:rsidRPr="002843E4">
              <w:rPr>
                <w:color w:val="000000"/>
                <w:sz w:val="20"/>
                <w:szCs w:val="20"/>
                <w:lang w:val="en-US"/>
              </w:rPr>
              <w:t>Kaletaş</w:t>
            </w:r>
            <w:r w:rsidRPr="002843E4">
              <w:rPr>
                <w:color w:val="000000"/>
                <w:sz w:val="20"/>
                <w:szCs w:val="20"/>
                <w:lang w:val="en-US"/>
              </w:rPr>
              <w:t xml:space="preserve"> Gümüşhane</w:t>
            </w:r>
          </w:p>
        </w:tc>
        <w:tc>
          <w:tcPr>
            <w:tcW w:w="1049" w:type="pct"/>
            <w:shd w:val="clear" w:color="auto" w:fill="auto"/>
            <w:noWrap/>
            <w:tcMar>
              <w:left w:w="0" w:type="dxa"/>
              <w:right w:w="0" w:type="dxa"/>
            </w:tcMar>
            <w:vAlign w:val="center"/>
          </w:tcPr>
          <w:p w14:paraId="7672B086" w14:textId="77777777" w:rsidR="00CD3111" w:rsidRPr="002843E4" w:rsidRDefault="00CB2F75" w:rsidP="00695A0D">
            <w:pPr>
              <w:rPr>
                <w:color w:val="000000"/>
                <w:sz w:val="20"/>
                <w:szCs w:val="20"/>
                <w:lang w:val="en-US"/>
              </w:rPr>
            </w:pPr>
            <w:r w:rsidRPr="002843E4">
              <w:rPr>
                <w:color w:val="000000"/>
                <w:sz w:val="20"/>
                <w:szCs w:val="20"/>
                <w:lang w:val="en-US"/>
              </w:rPr>
              <w:t>Granodiyorit</w:t>
            </w:r>
          </w:p>
        </w:tc>
        <w:tc>
          <w:tcPr>
            <w:tcW w:w="563" w:type="pct"/>
            <w:shd w:val="clear" w:color="auto" w:fill="auto"/>
            <w:noWrap/>
            <w:tcMar>
              <w:left w:w="0" w:type="dxa"/>
              <w:right w:w="0" w:type="dxa"/>
            </w:tcMar>
            <w:vAlign w:val="center"/>
          </w:tcPr>
          <w:p w14:paraId="28EB05C8" w14:textId="77777777" w:rsidR="00CD3111" w:rsidRPr="002843E4" w:rsidRDefault="00CD3111" w:rsidP="00695A0D">
            <w:pPr>
              <w:rPr>
                <w:color w:val="000000"/>
                <w:sz w:val="20"/>
                <w:szCs w:val="20"/>
                <w:lang w:val="en-US"/>
              </w:rPr>
            </w:pPr>
            <w:r w:rsidRPr="002843E4">
              <w:rPr>
                <w:color w:val="000000"/>
                <w:sz w:val="20"/>
                <w:szCs w:val="20"/>
                <w:lang w:val="en-US"/>
              </w:rPr>
              <w:t>44</w:t>
            </w:r>
          </w:p>
        </w:tc>
        <w:tc>
          <w:tcPr>
            <w:tcW w:w="967" w:type="pct"/>
            <w:vAlign w:val="center"/>
          </w:tcPr>
          <w:p w14:paraId="5B49A24C" w14:textId="77777777" w:rsidR="00CD3111" w:rsidRPr="002843E4" w:rsidRDefault="00CD3111" w:rsidP="00695A0D">
            <w:pPr>
              <w:rPr>
                <w:color w:val="000000"/>
                <w:sz w:val="20"/>
                <w:szCs w:val="20"/>
                <w:lang w:val="en-US"/>
              </w:rPr>
            </w:pPr>
            <w:r w:rsidRPr="002843E4">
              <w:rPr>
                <w:color w:val="000000"/>
                <w:sz w:val="20"/>
                <w:szCs w:val="20"/>
                <w:lang w:val="en-US"/>
              </w:rPr>
              <w:t>U/Th-Pb</w:t>
            </w:r>
          </w:p>
        </w:tc>
        <w:tc>
          <w:tcPr>
            <w:tcW w:w="1291" w:type="pct"/>
            <w:shd w:val="clear" w:color="auto" w:fill="auto"/>
            <w:noWrap/>
            <w:tcMar>
              <w:left w:w="0" w:type="dxa"/>
              <w:right w:w="0" w:type="dxa"/>
            </w:tcMar>
            <w:vAlign w:val="center"/>
          </w:tcPr>
          <w:p w14:paraId="32E412E1" w14:textId="77777777" w:rsidR="00CD3111" w:rsidRPr="002843E4" w:rsidRDefault="00CB2F75" w:rsidP="00695A0D">
            <w:pPr>
              <w:rPr>
                <w:color w:val="000000"/>
                <w:sz w:val="20"/>
                <w:szCs w:val="20"/>
                <w:lang w:val="en-US"/>
              </w:rPr>
            </w:pPr>
            <w:r w:rsidRPr="002843E4">
              <w:rPr>
                <w:color w:val="000000"/>
                <w:sz w:val="20"/>
                <w:szCs w:val="20"/>
                <w:lang w:val="en-US"/>
              </w:rPr>
              <w:t>Arslan ve</w:t>
            </w:r>
            <w:r w:rsidR="00CD3111" w:rsidRPr="002843E4">
              <w:rPr>
                <w:color w:val="000000"/>
                <w:sz w:val="20"/>
                <w:szCs w:val="20"/>
                <w:lang w:val="en-US"/>
              </w:rPr>
              <w:t xml:space="preserve"> Aslan (2006)</w:t>
            </w:r>
          </w:p>
        </w:tc>
      </w:tr>
      <w:tr w:rsidR="0049481F" w:rsidRPr="002843E4" w14:paraId="08333651" w14:textId="77777777" w:rsidTr="00695A0D">
        <w:trPr>
          <w:trHeight w:val="227"/>
          <w:jc w:val="center"/>
        </w:trPr>
        <w:tc>
          <w:tcPr>
            <w:tcW w:w="1130" w:type="pct"/>
            <w:shd w:val="clear" w:color="auto" w:fill="auto"/>
            <w:tcMar>
              <w:left w:w="0" w:type="dxa"/>
              <w:right w:w="0" w:type="dxa"/>
            </w:tcMar>
            <w:vAlign w:val="center"/>
          </w:tcPr>
          <w:p w14:paraId="2740A1D7" w14:textId="77777777" w:rsidR="00CD3111" w:rsidRPr="002843E4" w:rsidRDefault="00CD3111" w:rsidP="00695A0D">
            <w:pPr>
              <w:rPr>
                <w:color w:val="000000"/>
                <w:sz w:val="20"/>
                <w:szCs w:val="20"/>
                <w:lang w:val="en-US"/>
              </w:rPr>
            </w:pPr>
            <w:r w:rsidRPr="002843E4">
              <w:rPr>
                <w:color w:val="000000"/>
                <w:sz w:val="20"/>
                <w:szCs w:val="20"/>
                <w:lang w:val="en-US"/>
              </w:rPr>
              <w:t>9- Doğu Gümüşhane</w:t>
            </w:r>
          </w:p>
        </w:tc>
        <w:tc>
          <w:tcPr>
            <w:tcW w:w="1049" w:type="pct"/>
            <w:shd w:val="clear" w:color="auto" w:fill="auto"/>
            <w:tcMar>
              <w:left w:w="0" w:type="dxa"/>
              <w:right w:w="0" w:type="dxa"/>
            </w:tcMar>
            <w:vAlign w:val="center"/>
          </w:tcPr>
          <w:p w14:paraId="758D6C79" w14:textId="77777777" w:rsidR="00CD3111" w:rsidRPr="002843E4" w:rsidRDefault="00CD3111" w:rsidP="00695A0D">
            <w:pPr>
              <w:rPr>
                <w:color w:val="000000"/>
                <w:sz w:val="20"/>
                <w:szCs w:val="20"/>
                <w:lang w:val="en-US"/>
              </w:rPr>
            </w:pPr>
            <w:r w:rsidRPr="002843E4">
              <w:rPr>
                <w:color w:val="000000"/>
                <w:sz w:val="20"/>
                <w:szCs w:val="20"/>
                <w:lang w:val="en-US"/>
              </w:rPr>
              <w:t>Granodiyorit</w:t>
            </w:r>
          </w:p>
        </w:tc>
        <w:tc>
          <w:tcPr>
            <w:tcW w:w="563" w:type="pct"/>
            <w:shd w:val="clear" w:color="auto" w:fill="auto"/>
            <w:tcMar>
              <w:left w:w="0" w:type="dxa"/>
              <w:right w:w="0" w:type="dxa"/>
            </w:tcMar>
            <w:vAlign w:val="center"/>
          </w:tcPr>
          <w:p w14:paraId="4D876713" w14:textId="77777777" w:rsidR="00CD3111" w:rsidRPr="002843E4" w:rsidRDefault="00CD3111" w:rsidP="00695A0D">
            <w:pPr>
              <w:rPr>
                <w:color w:val="000000"/>
                <w:sz w:val="20"/>
                <w:szCs w:val="20"/>
                <w:lang w:val="en-US"/>
              </w:rPr>
            </w:pPr>
            <w:r w:rsidRPr="002843E4">
              <w:rPr>
                <w:color w:val="000000"/>
                <w:sz w:val="20"/>
                <w:szCs w:val="20"/>
                <w:lang w:val="en-US"/>
              </w:rPr>
              <w:t>43</w:t>
            </w:r>
          </w:p>
        </w:tc>
        <w:tc>
          <w:tcPr>
            <w:tcW w:w="967" w:type="pct"/>
            <w:vAlign w:val="center"/>
          </w:tcPr>
          <w:p w14:paraId="5E8A2D53" w14:textId="77777777" w:rsidR="00CD3111" w:rsidRPr="002843E4" w:rsidRDefault="00CD3111" w:rsidP="00695A0D">
            <w:pPr>
              <w:rPr>
                <w:color w:val="000000"/>
                <w:sz w:val="20"/>
                <w:szCs w:val="20"/>
                <w:lang w:val="en-US"/>
              </w:rPr>
            </w:pPr>
            <w:r w:rsidRPr="002843E4">
              <w:rPr>
                <w:color w:val="000000"/>
                <w:sz w:val="20"/>
                <w:szCs w:val="20"/>
                <w:lang w:val="en-US"/>
              </w:rPr>
              <w:t>K-Ar</w:t>
            </w:r>
          </w:p>
        </w:tc>
        <w:tc>
          <w:tcPr>
            <w:tcW w:w="1291" w:type="pct"/>
            <w:shd w:val="clear" w:color="auto" w:fill="auto"/>
            <w:tcMar>
              <w:left w:w="0" w:type="dxa"/>
              <w:right w:w="0" w:type="dxa"/>
            </w:tcMar>
            <w:vAlign w:val="center"/>
          </w:tcPr>
          <w:p w14:paraId="75F9B8CB" w14:textId="77777777" w:rsidR="00CD3111" w:rsidRPr="002843E4" w:rsidRDefault="00524554" w:rsidP="00695A0D">
            <w:pPr>
              <w:rPr>
                <w:color w:val="000000"/>
                <w:sz w:val="20"/>
                <w:szCs w:val="20"/>
                <w:lang w:val="en-US"/>
              </w:rPr>
            </w:pPr>
            <w:r>
              <w:rPr>
                <w:color w:val="000000"/>
                <w:sz w:val="20"/>
                <w:szCs w:val="20"/>
                <w:lang w:val="en-US"/>
              </w:rPr>
              <w:t xml:space="preserve">Jica </w:t>
            </w:r>
            <w:r w:rsidR="0016157C" w:rsidRPr="00406F8E">
              <w:rPr>
                <w:sz w:val="20"/>
                <w:szCs w:val="20"/>
                <w:lang w:val="en-US"/>
              </w:rPr>
              <w:t>(1985</w:t>
            </w:r>
            <w:r w:rsidR="00CD3111" w:rsidRPr="00406F8E">
              <w:rPr>
                <w:sz w:val="20"/>
                <w:szCs w:val="20"/>
                <w:lang w:val="en-US"/>
              </w:rPr>
              <w:t>)</w:t>
            </w:r>
          </w:p>
        </w:tc>
      </w:tr>
      <w:tr w:rsidR="0049481F" w:rsidRPr="002843E4" w14:paraId="58EEC1D8" w14:textId="77777777" w:rsidTr="00695A0D">
        <w:trPr>
          <w:trHeight w:val="227"/>
          <w:jc w:val="center"/>
        </w:trPr>
        <w:tc>
          <w:tcPr>
            <w:tcW w:w="1130" w:type="pct"/>
            <w:shd w:val="clear" w:color="auto" w:fill="auto"/>
            <w:tcMar>
              <w:left w:w="0" w:type="dxa"/>
              <w:right w:w="0" w:type="dxa"/>
            </w:tcMar>
            <w:vAlign w:val="center"/>
          </w:tcPr>
          <w:p w14:paraId="2FB76A90" w14:textId="77777777" w:rsidR="00CD3111" w:rsidRPr="002843E4" w:rsidRDefault="00CD3111" w:rsidP="00695A0D">
            <w:pPr>
              <w:rPr>
                <w:color w:val="000000"/>
                <w:sz w:val="20"/>
                <w:szCs w:val="20"/>
                <w:lang w:val="en-US"/>
              </w:rPr>
            </w:pPr>
            <w:r w:rsidRPr="002843E4">
              <w:rPr>
                <w:color w:val="000000"/>
                <w:sz w:val="20"/>
                <w:szCs w:val="20"/>
                <w:lang w:val="en-US"/>
              </w:rPr>
              <w:t>10- Karadağ</w:t>
            </w:r>
          </w:p>
        </w:tc>
        <w:tc>
          <w:tcPr>
            <w:tcW w:w="1049" w:type="pct"/>
            <w:shd w:val="clear" w:color="auto" w:fill="auto"/>
            <w:tcMar>
              <w:left w:w="0" w:type="dxa"/>
              <w:right w:w="0" w:type="dxa"/>
            </w:tcMar>
            <w:vAlign w:val="center"/>
          </w:tcPr>
          <w:p w14:paraId="2A7FE570" w14:textId="77777777" w:rsidR="00CD3111" w:rsidRPr="002843E4" w:rsidRDefault="00CD3111" w:rsidP="00695A0D">
            <w:pPr>
              <w:rPr>
                <w:color w:val="000000"/>
                <w:sz w:val="20"/>
                <w:szCs w:val="20"/>
                <w:lang w:val="en-US"/>
              </w:rPr>
            </w:pPr>
            <w:r w:rsidRPr="002843E4">
              <w:rPr>
                <w:color w:val="000000"/>
                <w:sz w:val="20"/>
                <w:szCs w:val="20"/>
                <w:lang w:val="en-US"/>
              </w:rPr>
              <w:t>Granitoyid</w:t>
            </w:r>
          </w:p>
        </w:tc>
        <w:tc>
          <w:tcPr>
            <w:tcW w:w="563" w:type="pct"/>
            <w:shd w:val="clear" w:color="auto" w:fill="auto"/>
            <w:tcMar>
              <w:left w:w="0" w:type="dxa"/>
              <w:right w:w="0" w:type="dxa"/>
            </w:tcMar>
            <w:vAlign w:val="center"/>
          </w:tcPr>
          <w:p w14:paraId="0791CC56" w14:textId="77777777" w:rsidR="00CD3111" w:rsidRPr="002843E4" w:rsidRDefault="00CD3111" w:rsidP="00695A0D">
            <w:pPr>
              <w:rPr>
                <w:color w:val="000000"/>
                <w:sz w:val="20"/>
                <w:szCs w:val="20"/>
                <w:lang w:val="en-US"/>
              </w:rPr>
            </w:pPr>
            <w:r w:rsidRPr="002843E4">
              <w:rPr>
                <w:color w:val="000000"/>
                <w:sz w:val="20"/>
                <w:szCs w:val="20"/>
                <w:lang w:val="en-US"/>
              </w:rPr>
              <w:t>44</w:t>
            </w:r>
          </w:p>
        </w:tc>
        <w:tc>
          <w:tcPr>
            <w:tcW w:w="967" w:type="pct"/>
            <w:vAlign w:val="center"/>
          </w:tcPr>
          <w:p w14:paraId="7F58C020" w14:textId="77777777" w:rsidR="00CD3111" w:rsidRPr="002843E4" w:rsidRDefault="00B82938" w:rsidP="00695A0D">
            <w:pPr>
              <w:rPr>
                <w:color w:val="000000"/>
                <w:sz w:val="20"/>
                <w:szCs w:val="20"/>
                <w:lang w:val="en-US"/>
              </w:rPr>
            </w:pPr>
            <w:r w:rsidRPr="002843E4">
              <w:rPr>
                <w:color w:val="000000"/>
                <w:sz w:val="20"/>
                <w:szCs w:val="20"/>
                <w:lang w:val="en-US"/>
              </w:rPr>
              <w:t>U-Pb (zirk</w:t>
            </w:r>
            <w:r w:rsidR="00CD3111" w:rsidRPr="002843E4">
              <w:rPr>
                <w:color w:val="000000"/>
                <w:sz w:val="20"/>
                <w:szCs w:val="20"/>
                <w:lang w:val="en-US"/>
              </w:rPr>
              <w:t>on) SHRIMP</w:t>
            </w:r>
          </w:p>
        </w:tc>
        <w:tc>
          <w:tcPr>
            <w:tcW w:w="1291" w:type="pct"/>
            <w:shd w:val="clear" w:color="auto" w:fill="auto"/>
            <w:tcMar>
              <w:left w:w="0" w:type="dxa"/>
              <w:right w:w="0" w:type="dxa"/>
            </w:tcMar>
            <w:vAlign w:val="center"/>
          </w:tcPr>
          <w:p w14:paraId="0ACF975F" w14:textId="77777777" w:rsidR="00CD3111" w:rsidRPr="002843E4" w:rsidRDefault="00CD3111" w:rsidP="00695A0D">
            <w:pPr>
              <w:rPr>
                <w:color w:val="000000"/>
                <w:sz w:val="20"/>
                <w:szCs w:val="20"/>
                <w:lang w:val="en-US"/>
              </w:rPr>
            </w:pPr>
            <w:r w:rsidRPr="002843E4">
              <w:rPr>
                <w:color w:val="000000"/>
                <w:sz w:val="20"/>
                <w:szCs w:val="20"/>
                <w:lang w:val="en-US"/>
              </w:rPr>
              <w:t>Sipahi vd. (2018</w:t>
            </w:r>
            <w:r w:rsidR="0047149A" w:rsidRPr="002843E4">
              <w:rPr>
                <w:color w:val="000000"/>
                <w:sz w:val="20"/>
                <w:szCs w:val="20"/>
                <w:lang w:val="en-US"/>
              </w:rPr>
              <w:t>b</w:t>
            </w:r>
            <w:r w:rsidRPr="002843E4">
              <w:rPr>
                <w:color w:val="000000"/>
                <w:sz w:val="20"/>
                <w:szCs w:val="20"/>
                <w:lang w:val="en-US"/>
              </w:rPr>
              <w:t>)</w:t>
            </w:r>
          </w:p>
        </w:tc>
      </w:tr>
      <w:tr w:rsidR="0049481F" w:rsidRPr="002843E4" w14:paraId="499FD81C" w14:textId="77777777" w:rsidTr="00695A0D">
        <w:trPr>
          <w:trHeight w:val="585"/>
          <w:jc w:val="center"/>
        </w:trPr>
        <w:tc>
          <w:tcPr>
            <w:tcW w:w="1130" w:type="pct"/>
            <w:shd w:val="clear" w:color="auto" w:fill="auto"/>
            <w:tcMar>
              <w:left w:w="0" w:type="dxa"/>
              <w:right w:w="0" w:type="dxa"/>
            </w:tcMar>
            <w:vAlign w:val="center"/>
          </w:tcPr>
          <w:p w14:paraId="5A8F6D5C" w14:textId="77777777" w:rsidR="00CD3111" w:rsidRPr="002843E4" w:rsidRDefault="00CD3111" w:rsidP="00695A0D">
            <w:pPr>
              <w:rPr>
                <w:color w:val="000000"/>
                <w:sz w:val="20"/>
                <w:szCs w:val="20"/>
                <w:lang w:val="en-US"/>
              </w:rPr>
            </w:pPr>
            <w:r w:rsidRPr="002843E4">
              <w:rPr>
                <w:color w:val="000000"/>
                <w:sz w:val="20"/>
                <w:szCs w:val="20"/>
                <w:lang w:val="en-US"/>
              </w:rPr>
              <w:t>11- Erik</w:t>
            </w:r>
          </w:p>
        </w:tc>
        <w:tc>
          <w:tcPr>
            <w:tcW w:w="1049" w:type="pct"/>
            <w:shd w:val="clear" w:color="auto" w:fill="auto"/>
            <w:tcMar>
              <w:left w:w="0" w:type="dxa"/>
              <w:right w:w="0" w:type="dxa"/>
            </w:tcMar>
            <w:vAlign w:val="center"/>
          </w:tcPr>
          <w:p w14:paraId="4B633FDB" w14:textId="77777777" w:rsidR="00CD3111" w:rsidRPr="002843E4" w:rsidRDefault="00CD3111" w:rsidP="00695A0D">
            <w:pPr>
              <w:rPr>
                <w:color w:val="000000"/>
                <w:sz w:val="20"/>
                <w:szCs w:val="20"/>
                <w:lang w:val="en-US"/>
              </w:rPr>
            </w:pPr>
            <w:r w:rsidRPr="002843E4">
              <w:rPr>
                <w:color w:val="000000"/>
                <w:sz w:val="20"/>
                <w:szCs w:val="20"/>
                <w:lang w:val="en-US"/>
              </w:rPr>
              <w:t>Diyorit, Granodiyorit</w:t>
            </w:r>
          </w:p>
        </w:tc>
        <w:tc>
          <w:tcPr>
            <w:tcW w:w="563" w:type="pct"/>
            <w:shd w:val="clear" w:color="auto" w:fill="auto"/>
            <w:tcMar>
              <w:left w:w="0" w:type="dxa"/>
              <w:right w:w="0" w:type="dxa"/>
            </w:tcMar>
            <w:vAlign w:val="center"/>
          </w:tcPr>
          <w:p w14:paraId="3995A1CE" w14:textId="77777777" w:rsidR="00CD3111" w:rsidRPr="002843E4" w:rsidRDefault="00CD3111" w:rsidP="00695A0D">
            <w:pPr>
              <w:rPr>
                <w:color w:val="000000"/>
                <w:sz w:val="20"/>
                <w:szCs w:val="20"/>
                <w:lang w:val="en-US"/>
              </w:rPr>
            </w:pPr>
            <w:r w:rsidRPr="002843E4">
              <w:rPr>
                <w:color w:val="000000"/>
                <w:sz w:val="20"/>
                <w:szCs w:val="20"/>
                <w:lang w:val="en-US"/>
              </w:rPr>
              <w:t>42</w:t>
            </w:r>
          </w:p>
        </w:tc>
        <w:tc>
          <w:tcPr>
            <w:tcW w:w="967" w:type="pct"/>
            <w:vAlign w:val="center"/>
          </w:tcPr>
          <w:p w14:paraId="3C6D2F3B" w14:textId="77777777" w:rsidR="00CD3111" w:rsidRPr="002843E4" w:rsidRDefault="00CB2F75" w:rsidP="00695A0D">
            <w:pPr>
              <w:rPr>
                <w:color w:val="000000"/>
                <w:sz w:val="20"/>
                <w:szCs w:val="20"/>
                <w:lang w:val="en-US"/>
              </w:rPr>
            </w:pPr>
            <w:r w:rsidRPr="002843E4">
              <w:rPr>
                <w:color w:val="000000"/>
                <w:sz w:val="20"/>
                <w:szCs w:val="20"/>
                <w:lang w:val="en-US"/>
              </w:rPr>
              <w:t>U-Pb (zirk</w:t>
            </w:r>
            <w:r w:rsidR="00CD3111" w:rsidRPr="002843E4">
              <w:rPr>
                <w:color w:val="000000"/>
                <w:sz w:val="20"/>
                <w:szCs w:val="20"/>
                <w:lang w:val="en-US"/>
              </w:rPr>
              <w:t>on) SHRIMP</w:t>
            </w:r>
          </w:p>
        </w:tc>
        <w:tc>
          <w:tcPr>
            <w:tcW w:w="1291" w:type="pct"/>
            <w:shd w:val="clear" w:color="auto" w:fill="auto"/>
            <w:tcMar>
              <w:left w:w="0" w:type="dxa"/>
              <w:right w:w="0" w:type="dxa"/>
            </w:tcMar>
            <w:vAlign w:val="center"/>
          </w:tcPr>
          <w:p w14:paraId="43B9CAA4" w14:textId="77777777" w:rsidR="00CD3111" w:rsidRPr="002843E4" w:rsidRDefault="00CD3111" w:rsidP="00695A0D">
            <w:pPr>
              <w:rPr>
                <w:color w:val="000000"/>
                <w:sz w:val="20"/>
                <w:szCs w:val="20"/>
                <w:lang w:val="en-US"/>
              </w:rPr>
            </w:pPr>
            <w:r w:rsidRPr="002843E4">
              <w:rPr>
                <w:color w:val="000000"/>
                <w:sz w:val="20"/>
                <w:szCs w:val="20"/>
                <w:lang w:val="en-US"/>
              </w:rPr>
              <w:t>Sipahi vd. (2017)</w:t>
            </w:r>
          </w:p>
        </w:tc>
      </w:tr>
      <w:tr w:rsidR="00000E1F" w:rsidRPr="002843E4" w14:paraId="00F34B9E" w14:textId="77777777" w:rsidTr="00695A0D">
        <w:trPr>
          <w:trHeight w:val="227"/>
          <w:jc w:val="center"/>
        </w:trPr>
        <w:tc>
          <w:tcPr>
            <w:tcW w:w="1130" w:type="pct"/>
            <w:shd w:val="clear" w:color="auto" w:fill="auto"/>
            <w:tcMar>
              <w:left w:w="0" w:type="dxa"/>
              <w:right w:w="0" w:type="dxa"/>
            </w:tcMar>
            <w:vAlign w:val="center"/>
          </w:tcPr>
          <w:p w14:paraId="14327E8B" w14:textId="77777777" w:rsidR="0049481F" w:rsidRPr="002843E4" w:rsidRDefault="0049481F" w:rsidP="00695A0D">
            <w:pPr>
              <w:rPr>
                <w:color w:val="000000"/>
                <w:sz w:val="20"/>
                <w:szCs w:val="20"/>
                <w:lang w:val="en-US"/>
              </w:rPr>
            </w:pPr>
            <w:r w:rsidRPr="002843E4">
              <w:rPr>
                <w:color w:val="000000"/>
                <w:sz w:val="20"/>
                <w:szCs w:val="20"/>
                <w:lang w:val="en-US"/>
              </w:rPr>
              <w:t>12- Güney Giresun</w:t>
            </w:r>
          </w:p>
        </w:tc>
        <w:tc>
          <w:tcPr>
            <w:tcW w:w="1049" w:type="pct"/>
            <w:shd w:val="clear" w:color="auto" w:fill="auto"/>
            <w:tcMar>
              <w:left w:w="0" w:type="dxa"/>
              <w:right w:w="0" w:type="dxa"/>
            </w:tcMar>
            <w:vAlign w:val="center"/>
          </w:tcPr>
          <w:p w14:paraId="702D6233" w14:textId="77777777" w:rsidR="0049481F" w:rsidRPr="002843E4" w:rsidRDefault="0049481F" w:rsidP="00695A0D">
            <w:pPr>
              <w:rPr>
                <w:color w:val="000000"/>
                <w:sz w:val="20"/>
                <w:szCs w:val="20"/>
                <w:lang w:val="en-US"/>
              </w:rPr>
            </w:pPr>
            <w:r w:rsidRPr="002843E4">
              <w:rPr>
                <w:color w:val="000000"/>
                <w:sz w:val="20"/>
                <w:szCs w:val="20"/>
                <w:lang w:val="en-US"/>
              </w:rPr>
              <w:t>Granitoyid</w:t>
            </w:r>
          </w:p>
        </w:tc>
        <w:tc>
          <w:tcPr>
            <w:tcW w:w="563" w:type="pct"/>
            <w:shd w:val="clear" w:color="auto" w:fill="auto"/>
            <w:tcMar>
              <w:left w:w="0" w:type="dxa"/>
              <w:right w:w="0" w:type="dxa"/>
            </w:tcMar>
            <w:vAlign w:val="center"/>
          </w:tcPr>
          <w:p w14:paraId="181D3837" w14:textId="77777777" w:rsidR="0049481F" w:rsidRPr="002843E4" w:rsidRDefault="0049481F" w:rsidP="00695A0D">
            <w:pPr>
              <w:rPr>
                <w:color w:val="000000"/>
                <w:sz w:val="20"/>
                <w:szCs w:val="20"/>
                <w:lang w:val="en-US"/>
              </w:rPr>
            </w:pPr>
            <w:r w:rsidRPr="002843E4">
              <w:rPr>
                <w:color w:val="000000"/>
                <w:sz w:val="20"/>
                <w:szCs w:val="20"/>
                <w:lang w:val="en-US"/>
              </w:rPr>
              <w:t>36 ve 47-50</w:t>
            </w:r>
          </w:p>
        </w:tc>
        <w:tc>
          <w:tcPr>
            <w:tcW w:w="967" w:type="pct"/>
            <w:vAlign w:val="center"/>
          </w:tcPr>
          <w:p w14:paraId="340248DC" w14:textId="77777777" w:rsidR="0049481F" w:rsidRPr="002843E4" w:rsidRDefault="00B82938" w:rsidP="00695A0D">
            <w:pPr>
              <w:rPr>
                <w:color w:val="000000"/>
                <w:sz w:val="20"/>
                <w:szCs w:val="20"/>
                <w:lang w:val="en-US"/>
              </w:rPr>
            </w:pPr>
            <w:r w:rsidRPr="002843E4">
              <w:rPr>
                <w:color w:val="000000"/>
                <w:sz w:val="20"/>
                <w:szCs w:val="20"/>
                <w:lang w:val="en-US"/>
              </w:rPr>
              <w:t>FT-apatit</w:t>
            </w:r>
          </w:p>
        </w:tc>
        <w:tc>
          <w:tcPr>
            <w:tcW w:w="1291" w:type="pct"/>
            <w:shd w:val="clear" w:color="auto" w:fill="auto"/>
            <w:tcMar>
              <w:left w:w="0" w:type="dxa"/>
              <w:right w:w="0" w:type="dxa"/>
            </w:tcMar>
            <w:vAlign w:val="center"/>
          </w:tcPr>
          <w:p w14:paraId="56B1E036" w14:textId="77777777" w:rsidR="0049481F" w:rsidRPr="002843E4" w:rsidRDefault="0049481F" w:rsidP="00695A0D">
            <w:pPr>
              <w:rPr>
                <w:color w:val="000000"/>
                <w:sz w:val="20"/>
                <w:szCs w:val="20"/>
                <w:lang w:val="en-US"/>
              </w:rPr>
            </w:pPr>
            <w:r w:rsidRPr="002843E4">
              <w:rPr>
                <w:color w:val="000000"/>
                <w:sz w:val="20"/>
                <w:szCs w:val="20"/>
                <w:lang w:val="en-US"/>
              </w:rPr>
              <w:t>Boztuğ vd.  (2004)</w:t>
            </w:r>
          </w:p>
        </w:tc>
      </w:tr>
      <w:tr w:rsidR="00000E1F" w:rsidRPr="002843E4" w14:paraId="3D7D97C0" w14:textId="77777777" w:rsidTr="00695A0D">
        <w:trPr>
          <w:trHeight w:val="227"/>
          <w:jc w:val="center"/>
        </w:trPr>
        <w:tc>
          <w:tcPr>
            <w:tcW w:w="1130" w:type="pct"/>
            <w:shd w:val="clear" w:color="auto" w:fill="auto"/>
            <w:tcMar>
              <w:left w:w="0" w:type="dxa"/>
              <w:right w:w="0" w:type="dxa"/>
            </w:tcMar>
            <w:vAlign w:val="center"/>
          </w:tcPr>
          <w:p w14:paraId="10A89144" w14:textId="77777777" w:rsidR="0049481F" w:rsidRPr="002843E4" w:rsidRDefault="0049481F" w:rsidP="00695A0D">
            <w:pPr>
              <w:rPr>
                <w:color w:val="000000"/>
                <w:sz w:val="20"/>
                <w:szCs w:val="20"/>
                <w:lang w:val="en-US"/>
              </w:rPr>
            </w:pPr>
            <w:r w:rsidRPr="002843E4">
              <w:rPr>
                <w:color w:val="000000"/>
                <w:sz w:val="20"/>
                <w:szCs w:val="20"/>
                <w:lang w:val="en-US"/>
              </w:rPr>
              <w:t>13- Aydıntepe (Bayburt)</w:t>
            </w:r>
          </w:p>
        </w:tc>
        <w:tc>
          <w:tcPr>
            <w:tcW w:w="1049" w:type="pct"/>
            <w:shd w:val="clear" w:color="auto" w:fill="auto"/>
            <w:tcMar>
              <w:left w:w="0" w:type="dxa"/>
              <w:right w:w="0" w:type="dxa"/>
            </w:tcMar>
            <w:vAlign w:val="center"/>
          </w:tcPr>
          <w:p w14:paraId="2DD99F45" w14:textId="77777777" w:rsidR="0049481F" w:rsidRPr="002843E4" w:rsidRDefault="0049481F" w:rsidP="00695A0D">
            <w:pPr>
              <w:spacing w:after="0"/>
              <w:rPr>
                <w:color w:val="000000"/>
                <w:sz w:val="20"/>
                <w:szCs w:val="20"/>
                <w:lang w:val="en-US"/>
              </w:rPr>
            </w:pPr>
            <w:r w:rsidRPr="002843E4">
              <w:rPr>
                <w:color w:val="000000"/>
                <w:sz w:val="20"/>
                <w:szCs w:val="20"/>
                <w:lang w:val="en-US"/>
              </w:rPr>
              <w:t>Granit</w:t>
            </w:r>
          </w:p>
        </w:tc>
        <w:tc>
          <w:tcPr>
            <w:tcW w:w="563" w:type="pct"/>
            <w:shd w:val="clear" w:color="auto" w:fill="auto"/>
            <w:tcMar>
              <w:left w:w="0" w:type="dxa"/>
              <w:right w:w="0" w:type="dxa"/>
            </w:tcMar>
            <w:vAlign w:val="center"/>
          </w:tcPr>
          <w:p w14:paraId="10BFD693" w14:textId="77777777" w:rsidR="0049481F" w:rsidRPr="002843E4" w:rsidRDefault="0049481F" w:rsidP="00695A0D">
            <w:pPr>
              <w:spacing w:after="0"/>
              <w:rPr>
                <w:color w:val="000000"/>
                <w:sz w:val="20"/>
                <w:szCs w:val="20"/>
                <w:lang w:val="en-US"/>
              </w:rPr>
            </w:pPr>
            <w:r w:rsidRPr="002843E4">
              <w:rPr>
                <w:color w:val="000000"/>
                <w:sz w:val="20"/>
                <w:szCs w:val="20"/>
                <w:lang w:val="en-US"/>
              </w:rPr>
              <w:t>42</w:t>
            </w:r>
          </w:p>
        </w:tc>
        <w:tc>
          <w:tcPr>
            <w:tcW w:w="967" w:type="pct"/>
            <w:vAlign w:val="center"/>
          </w:tcPr>
          <w:p w14:paraId="2A977F96" w14:textId="77777777" w:rsidR="0049481F" w:rsidRPr="002843E4" w:rsidRDefault="0049481F" w:rsidP="00695A0D">
            <w:pPr>
              <w:spacing w:after="0"/>
              <w:rPr>
                <w:color w:val="000000"/>
                <w:sz w:val="20"/>
                <w:szCs w:val="20"/>
                <w:lang w:val="en-US"/>
              </w:rPr>
            </w:pPr>
            <w:r w:rsidRPr="002843E4">
              <w:rPr>
                <w:color w:val="000000"/>
                <w:sz w:val="20"/>
                <w:szCs w:val="20"/>
                <w:lang w:val="en-US"/>
              </w:rPr>
              <w:t>U-Pb (zirkon)</w:t>
            </w:r>
          </w:p>
        </w:tc>
        <w:tc>
          <w:tcPr>
            <w:tcW w:w="1291" w:type="pct"/>
            <w:shd w:val="clear" w:color="auto" w:fill="auto"/>
            <w:tcMar>
              <w:left w:w="0" w:type="dxa"/>
              <w:right w:w="0" w:type="dxa"/>
            </w:tcMar>
            <w:vAlign w:val="center"/>
          </w:tcPr>
          <w:p w14:paraId="110665D7" w14:textId="77777777" w:rsidR="0049481F" w:rsidRPr="002843E4" w:rsidRDefault="0049481F" w:rsidP="00695A0D">
            <w:pPr>
              <w:spacing w:after="0"/>
              <w:rPr>
                <w:color w:val="000000"/>
                <w:sz w:val="20"/>
                <w:szCs w:val="20"/>
                <w:lang w:val="en-US"/>
              </w:rPr>
            </w:pPr>
            <w:r w:rsidRPr="002843E4">
              <w:rPr>
                <w:color w:val="000000"/>
                <w:sz w:val="20"/>
                <w:szCs w:val="20"/>
                <w:lang w:val="en-US"/>
              </w:rPr>
              <w:t>Eyüboğlu (2011)</w:t>
            </w:r>
          </w:p>
        </w:tc>
      </w:tr>
      <w:tr w:rsidR="00000E1F" w:rsidRPr="002843E4" w14:paraId="4BAE8D26" w14:textId="77777777" w:rsidTr="00695A0D">
        <w:trPr>
          <w:trHeight w:val="227"/>
          <w:jc w:val="center"/>
        </w:trPr>
        <w:tc>
          <w:tcPr>
            <w:tcW w:w="1130" w:type="pct"/>
            <w:shd w:val="clear" w:color="auto" w:fill="auto"/>
            <w:tcMar>
              <w:left w:w="0" w:type="dxa"/>
              <w:right w:w="0" w:type="dxa"/>
            </w:tcMar>
            <w:vAlign w:val="center"/>
          </w:tcPr>
          <w:p w14:paraId="16336A25" w14:textId="77777777" w:rsidR="0049481F" w:rsidRPr="002843E4" w:rsidRDefault="0049481F" w:rsidP="00695A0D">
            <w:pPr>
              <w:rPr>
                <w:color w:val="000000"/>
                <w:sz w:val="20"/>
                <w:szCs w:val="20"/>
                <w:lang w:val="en-US"/>
              </w:rPr>
            </w:pPr>
            <w:r w:rsidRPr="002843E4">
              <w:rPr>
                <w:color w:val="000000"/>
                <w:sz w:val="20"/>
                <w:szCs w:val="20"/>
                <w:lang w:val="en-US"/>
              </w:rPr>
              <w:t>14- Saraycık (Pulur)</w:t>
            </w:r>
          </w:p>
        </w:tc>
        <w:tc>
          <w:tcPr>
            <w:tcW w:w="1049" w:type="pct"/>
            <w:shd w:val="clear" w:color="auto" w:fill="auto"/>
            <w:tcMar>
              <w:left w:w="0" w:type="dxa"/>
              <w:right w:w="0" w:type="dxa"/>
            </w:tcMar>
            <w:vAlign w:val="center"/>
          </w:tcPr>
          <w:p w14:paraId="4D7BD0E0" w14:textId="77777777" w:rsidR="0049481F" w:rsidRPr="002843E4" w:rsidRDefault="0049481F" w:rsidP="00695A0D">
            <w:pPr>
              <w:rPr>
                <w:color w:val="000000"/>
                <w:sz w:val="20"/>
                <w:szCs w:val="20"/>
                <w:lang w:val="en-US"/>
              </w:rPr>
            </w:pPr>
            <w:r w:rsidRPr="002843E4">
              <w:rPr>
                <w:color w:val="000000"/>
                <w:sz w:val="20"/>
                <w:szCs w:val="20"/>
                <w:lang w:val="en-US"/>
              </w:rPr>
              <w:t>Granodiyorit</w:t>
            </w:r>
          </w:p>
        </w:tc>
        <w:tc>
          <w:tcPr>
            <w:tcW w:w="563" w:type="pct"/>
            <w:shd w:val="clear" w:color="auto" w:fill="auto"/>
            <w:tcMar>
              <w:left w:w="0" w:type="dxa"/>
              <w:right w:w="0" w:type="dxa"/>
            </w:tcMar>
            <w:vAlign w:val="center"/>
          </w:tcPr>
          <w:p w14:paraId="22090D80" w14:textId="77777777" w:rsidR="0049481F" w:rsidRPr="002843E4" w:rsidRDefault="0049481F" w:rsidP="00695A0D">
            <w:pPr>
              <w:rPr>
                <w:color w:val="000000"/>
                <w:sz w:val="20"/>
                <w:szCs w:val="20"/>
                <w:lang w:val="en-US"/>
              </w:rPr>
            </w:pPr>
            <w:r w:rsidRPr="002843E4">
              <w:rPr>
                <w:color w:val="000000"/>
                <w:sz w:val="20"/>
                <w:szCs w:val="20"/>
                <w:lang w:val="en-US"/>
              </w:rPr>
              <w:t>55</w:t>
            </w:r>
          </w:p>
        </w:tc>
        <w:tc>
          <w:tcPr>
            <w:tcW w:w="967" w:type="pct"/>
            <w:vAlign w:val="center"/>
          </w:tcPr>
          <w:p w14:paraId="50579F19" w14:textId="77777777" w:rsidR="0049481F" w:rsidRPr="002843E4" w:rsidRDefault="0049481F" w:rsidP="00695A0D">
            <w:pPr>
              <w:rPr>
                <w:color w:val="000000"/>
                <w:sz w:val="20"/>
                <w:szCs w:val="20"/>
                <w:lang w:val="en-US"/>
              </w:rPr>
            </w:pPr>
            <w:r w:rsidRPr="002843E4">
              <w:rPr>
                <w:color w:val="000000"/>
                <w:sz w:val="20"/>
                <w:szCs w:val="20"/>
                <w:lang w:val="en-US"/>
              </w:rPr>
              <w:t>U-Pb (zirkon)</w:t>
            </w:r>
          </w:p>
        </w:tc>
        <w:tc>
          <w:tcPr>
            <w:tcW w:w="1291" w:type="pct"/>
            <w:shd w:val="clear" w:color="auto" w:fill="auto"/>
            <w:tcMar>
              <w:left w:w="0" w:type="dxa"/>
              <w:right w:w="0" w:type="dxa"/>
            </w:tcMar>
            <w:vAlign w:val="center"/>
          </w:tcPr>
          <w:p w14:paraId="4C7F5361" w14:textId="77777777" w:rsidR="0049481F" w:rsidRPr="002843E4" w:rsidRDefault="0049481F" w:rsidP="00695A0D">
            <w:pPr>
              <w:rPr>
                <w:color w:val="000000"/>
                <w:sz w:val="20"/>
                <w:szCs w:val="20"/>
                <w:lang w:val="en-US"/>
              </w:rPr>
            </w:pPr>
            <w:r w:rsidRPr="002843E4">
              <w:rPr>
                <w:color w:val="000000"/>
                <w:sz w:val="20"/>
                <w:szCs w:val="20"/>
                <w:lang w:val="en-US"/>
              </w:rPr>
              <w:t>Eyüboğlu (2011)</w:t>
            </w:r>
          </w:p>
        </w:tc>
      </w:tr>
      <w:tr w:rsidR="00000E1F" w:rsidRPr="002843E4" w14:paraId="013966D7" w14:textId="77777777" w:rsidTr="00695A0D">
        <w:trPr>
          <w:trHeight w:val="227"/>
          <w:jc w:val="center"/>
        </w:trPr>
        <w:tc>
          <w:tcPr>
            <w:tcW w:w="1130" w:type="pct"/>
            <w:shd w:val="clear" w:color="auto" w:fill="auto"/>
            <w:tcMar>
              <w:left w:w="0" w:type="dxa"/>
              <w:right w:w="0" w:type="dxa"/>
            </w:tcMar>
            <w:vAlign w:val="center"/>
          </w:tcPr>
          <w:p w14:paraId="0269CDA4" w14:textId="77777777" w:rsidR="0049481F" w:rsidRPr="002843E4" w:rsidRDefault="0049481F" w:rsidP="00695A0D">
            <w:pPr>
              <w:rPr>
                <w:color w:val="000000"/>
                <w:sz w:val="20"/>
                <w:szCs w:val="20"/>
                <w:lang w:val="en-US"/>
              </w:rPr>
            </w:pPr>
            <w:r w:rsidRPr="002843E4">
              <w:rPr>
                <w:color w:val="000000"/>
                <w:sz w:val="20"/>
                <w:szCs w:val="20"/>
                <w:lang w:val="en-US"/>
              </w:rPr>
              <w:t>15- Sarıhan (Pulur)</w:t>
            </w:r>
          </w:p>
        </w:tc>
        <w:tc>
          <w:tcPr>
            <w:tcW w:w="1049" w:type="pct"/>
            <w:shd w:val="clear" w:color="auto" w:fill="auto"/>
            <w:tcMar>
              <w:left w:w="0" w:type="dxa"/>
              <w:right w:w="0" w:type="dxa"/>
            </w:tcMar>
            <w:vAlign w:val="center"/>
          </w:tcPr>
          <w:p w14:paraId="3002B018" w14:textId="77777777" w:rsidR="0049481F" w:rsidRPr="002843E4" w:rsidRDefault="0049481F" w:rsidP="00695A0D">
            <w:pPr>
              <w:rPr>
                <w:color w:val="000000"/>
                <w:sz w:val="20"/>
                <w:szCs w:val="20"/>
                <w:lang w:val="en-US"/>
              </w:rPr>
            </w:pPr>
            <w:r w:rsidRPr="002843E4">
              <w:rPr>
                <w:color w:val="000000"/>
                <w:sz w:val="20"/>
                <w:szCs w:val="20"/>
                <w:lang w:val="en-US"/>
              </w:rPr>
              <w:t>Granit</w:t>
            </w:r>
          </w:p>
        </w:tc>
        <w:tc>
          <w:tcPr>
            <w:tcW w:w="563" w:type="pct"/>
            <w:shd w:val="clear" w:color="auto" w:fill="auto"/>
            <w:tcMar>
              <w:left w:w="0" w:type="dxa"/>
              <w:right w:w="0" w:type="dxa"/>
            </w:tcMar>
            <w:vAlign w:val="center"/>
          </w:tcPr>
          <w:p w14:paraId="722A664E" w14:textId="77777777" w:rsidR="0049481F" w:rsidRPr="002843E4" w:rsidRDefault="0049481F" w:rsidP="00695A0D">
            <w:pPr>
              <w:rPr>
                <w:color w:val="000000"/>
                <w:sz w:val="20"/>
                <w:szCs w:val="20"/>
                <w:lang w:val="en-US"/>
              </w:rPr>
            </w:pPr>
            <w:r w:rsidRPr="002843E4">
              <w:rPr>
                <w:color w:val="000000"/>
                <w:sz w:val="20"/>
                <w:szCs w:val="20"/>
                <w:lang w:val="en-US"/>
              </w:rPr>
              <w:t>53</w:t>
            </w:r>
          </w:p>
        </w:tc>
        <w:tc>
          <w:tcPr>
            <w:tcW w:w="967" w:type="pct"/>
            <w:vAlign w:val="center"/>
          </w:tcPr>
          <w:p w14:paraId="5FA3AA28" w14:textId="77777777" w:rsidR="0049481F" w:rsidRPr="002843E4" w:rsidRDefault="0049481F" w:rsidP="00695A0D">
            <w:pPr>
              <w:rPr>
                <w:color w:val="000000"/>
                <w:sz w:val="20"/>
                <w:szCs w:val="20"/>
                <w:lang w:val="en-US"/>
              </w:rPr>
            </w:pPr>
            <w:r w:rsidRPr="002843E4">
              <w:rPr>
                <w:color w:val="000000"/>
                <w:sz w:val="20"/>
                <w:szCs w:val="20"/>
                <w:lang w:val="en-US"/>
              </w:rPr>
              <w:t>U-Pb (zirkon)</w:t>
            </w:r>
          </w:p>
        </w:tc>
        <w:tc>
          <w:tcPr>
            <w:tcW w:w="1291" w:type="pct"/>
            <w:shd w:val="clear" w:color="auto" w:fill="auto"/>
            <w:tcMar>
              <w:left w:w="0" w:type="dxa"/>
              <w:right w:w="0" w:type="dxa"/>
            </w:tcMar>
            <w:vAlign w:val="center"/>
          </w:tcPr>
          <w:p w14:paraId="24C3A90F" w14:textId="77777777" w:rsidR="0049481F" w:rsidRPr="002843E4" w:rsidRDefault="0049481F" w:rsidP="00695A0D">
            <w:pPr>
              <w:rPr>
                <w:color w:val="000000"/>
                <w:sz w:val="20"/>
                <w:szCs w:val="20"/>
                <w:lang w:val="en-US"/>
              </w:rPr>
            </w:pPr>
            <w:r w:rsidRPr="002843E4">
              <w:rPr>
                <w:color w:val="000000"/>
                <w:sz w:val="20"/>
                <w:szCs w:val="20"/>
                <w:lang w:val="en-US"/>
              </w:rPr>
              <w:t>Eyüboğlu (2011)</w:t>
            </w:r>
          </w:p>
        </w:tc>
      </w:tr>
      <w:tr w:rsidR="00000E1F" w:rsidRPr="002843E4" w14:paraId="53603451" w14:textId="77777777" w:rsidTr="00695A0D">
        <w:trPr>
          <w:trHeight w:val="227"/>
          <w:jc w:val="center"/>
        </w:trPr>
        <w:tc>
          <w:tcPr>
            <w:tcW w:w="1130" w:type="pct"/>
            <w:shd w:val="clear" w:color="auto" w:fill="auto"/>
            <w:tcMar>
              <w:left w:w="0" w:type="dxa"/>
              <w:right w:w="0" w:type="dxa"/>
            </w:tcMar>
            <w:vAlign w:val="center"/>
          </w:tcPr>
          <w:p w14:paraId="122AF709" w14:textId="77777777" w:rsidR="0049481F" w:rsidRPr="002843E4" w:rsidRDefault="0049481F" w:rsidP="00695A0D">
            <w:pPr>
              <w:rPr>
                <w:color w:val="000000"/>
                <w:sz w:val="20"/>
                <w:szCs w:val="20"/>
                <w:lang w:val="en-US"/>
              </w:rPr>
            </w:pPr>
            <w:r w:rsidRPr="002843E4">
              <w:rPr>
                <w:color w:val="000000"/>
                <w:sz w:val="20"/>
                <w:szCs w:val="20"/>
                <w:lang w:val="en-US"/>
              </w:rPr>
              <w:t>16- Kılıçkaya (Bayburt)</w:t>
            </w:r>
          </w:p>
        </w:tc>
        <w:tc>
          <w:tcPr>
            <w:tcW w:w="1049" w:type="pct"/>
            <w:shd w:val="clear" w:color="auto" w:fill="auto"/>
            <w:tcMar>
              <w:left w:w="0" w:type="dxa"/>
              <w:right w:w="0" w:type="dxa"/>
            </w:tcMar>
            <w:vAlign w:val="center"/>
          </w:tcPr>
          <w:p w14:paraId="1553DF34" w14:textId="77777777" w:rsidR="0049481F" w:rsidRPr="002843E4" w:rsidRDefault="0049481F" w:rsidP="00695A0D">
            <w:pPr>
              <w:rPr>
                <w:color w:val="000000"/>
                <w:sz w:val="20"/>
                <w:szCs w:val="20"/>
                <w:lang w:val="en-US"/>
              </w:rPr>
            </w:pPr>
            <w:r w:rsidRPr="002843E4">
              <w:rPr>
                <w:color w:val="000000"/>
                <w:sz w:val="20"/>
                <w:szCs w:val="20"/>
                <w:lang w:val="en-US"/>
              </w:rPr>
              <w:t>Granitoyid</w:t>
            </w:r>
          </w:p>
        </w:tc>
        <w:tc>
          <w:tcPr>
            <w:tcW w:w="563" w:type="pct"/>
            <w:shd w:val="clear" w:color="auto" w:fill="auto"/>
            <w:tcMar>
              <w:left w:w="0" w:type="dxa"/>
              <w:right w:w="0" w:type="dxa"/>
            </w:tcMar>
            <w:vAlign w:val="center"/>
          </w:tcPr>
          <w:p w14:paraId="4DA67F15" w14:textId="77777777" w:rsidR="0049481F" w:rsidRPr="002843E4" w:rsidRDefault="0049481F" w:rsidP="00695A0D">
            <w:pPr>
              <w:rPr>
                <w:color w:val="000000"/>
                <w:sz w:val="20"/>
                <w:szCs w:val="20"/>
                <w:lang w:val="en-US"/>
              </w:rPr>
            </w:pPr>
            <w:r w:rsidRPr="002843E4">
              <w:rPr>
                <w:color w:val="000000"/>
                <w:sz w:val="20"/>
                <w:szCs w:val="20"/>
                <w:lang w:val="en-US"/>
              </w:rPr>
              <w:t>46</w:t>
            </w:r>
          </w:p>
        </w:tc>
        <w:tc>
          <w:tcPr>
            <w:tcW w:w="967" w:type="pct"/>
            <w:vAlign w:val="center"/>
          </w:tcPr>
          <w:p w14:paraId="076618C5" w14:textId="77777777" w:rsidR="0049481F" w:rsidRPr="002843E4" w:rsidRDefault="0049481F" w:rsidP="00695A0D">
            <w:pPr>
              <w:rPr>
                <w:color w:val="000000"/>
                <w:sz w:val="20"/>
                <w:szCs w:val="20"/>
                <w:lang w:val="en-US"/>
              </w:rPr>
            </w:pPr>
            <w:r w:rsidRPr="002843E4">
              <w:rPr>
                <w:color w:val="000000"/>
                <w:sz w:val="20"/>
                <w:szCs w:val="20"/>
                <w:lang w:val="en-US"/>
              </w:rPr>
              <w:t>U-Pb (zirkon)</w:t>
            </w:r>
          </w:p>
        </w:tc>
        <w:tc>
          <w:tcPr>
            <w:tcW w:w="1291" w:type="pct"/>
            <w:shd w:val="clear" w:color="auto" w:fill="auto"/>
            <w:tcMar>
              <w:left w:w="0" w:type="dxa"/>
              <w:right w:w="0" w:type="dxa"/>
            </w:tcMar>
            <w:vAlign w:val="center"/>
          </w:tcPr>
          <w:p w14:paraId="72D0E7F9" w14:textId="77777777" w:rsidR="0049481F" w:rsidRPr="002843E4" w:rsidRDefault="0049481F" w:rsidP="00695A0D">
            <w:pPr>
              <w:rPr>
                <w:color w:val="000000"/>
                <w:sz w:val="20"/>
                <w:szCs w:val="20"/>
                <w:lang w:val="en-US"/>
              </w:rPr>
            </w:pPr>
            <w:r w:rsidRPr="002843E4">
              <w:rPr>
                <w:color w:val="000000"/>
                <w:sz w:val="20"/>
                <w:szCs w:val="20"/>
                <w:lang w:val="en-US"/>
              </w:rPr>
              <w:t>Kaygusuz ve Öztürk (2014)</w:t>
            </w:r>
          </w:p>
        </w:tc>
      </w:tr>
    </w:tbl>
    <w:p w14:paraId="2CC3E0D1" w14:textId="77777777" w:rsidR="00045F59" w:rsidRDefault="00045F59" w:rsidP="00045F59">
      <w:pPr>
        <w:spacing w:before="30" w:after="0" w:line="360" w:lineRule="auto"/>
        <w:ind w:firstLine="567"/>
        <w:jc w:val="both"/>
        <w:rPr>
          <w:szCs w:val="24"/>
          <w:lang w:val="es-ES"/>
        </w:rPr>
      </w:pPr>
      <w:bookmarkStart w:id="75" w:name="_Toc424563877"/>
      <w:bookmarkStart w:id="76" w:name="_Toc439752560"/>
      <w:bookmarkStart w:id="77" w:name="_Toc441709735"/>
      <w:bookmarkStart w:id="78" w:name="_Toc521406573"/>
    </w:p>
    <w:p w14:paraId="7E9F66DE" w14:textId="77777777" w:rsidR="00AE6003" w:rsidRDefault="00AE6003" w:rsidP="00302C85">
      <w:pPr>
        <w:spacing w:before="20"/>
        <w:ind w:firstLine="567"/>
        <w:rPr>
          <w:b/>
          <w:lang w:eastAsia="tr-TR"/>
        </w:rPr>
      </w:pPr>
    </w:p>
    <w:p w14:paraId="443A4969" w14:textId="77777777" w:rsidR="00365D0A" w:rsidRDefault="00365D0A" w:rsidP="00302C85">
      <w:pPr>
        <w:spacing w:before="20"/>
        <w:ind w:firstLine="567"/>
        <w:rPr>
          <w:b/>
          <w:lang w:eastAsia="tr-TR"/>
        </w:rPr>
        <w:sectPr w:rsidR="00365D0A" w:rsidSect="00A34027">
          <w:footerReference w:type="default" r:id="rId19"/>
          <w:pgSz w:w="11906" w:h="16838" w:code="9"/>
          <w:pgMar w:top="1701" w:right="1418" w:bottom="1418" w:left="1701" w:header="709" w:footer="709" w:gutter="0"/>
          <w:pgNumType w:start="2"/>
          <w:cols w:space="708"/>
          <w:docGrid w:linePitch="360"/>
        </w:sectPr>
      </w:pPr>
    </w:p>
    <w:p w14:paraId="0B1F173E" w14:textId="77777777" w:rsidR="00365D0A" w:rsidRDefault="00365D0A" w:rsidP="00365D0A">
      <w:pPr>
        <w:pStyle w:val="Balk1"/>
        <w:spacing w:line="240" w:lineRule="auto"/>
        <w:ind w:left="918"/>
        <w:rPr>
          <w:lang w:val="tr-TR"/>
        </w:rPr>
      </w:pPr>
    </w:p>
    <w:p w14:paraId="42CB4DAF" w14:textId="77777777" w:rsidR="00365D0A" w:rsidRDefault="00365D0A" w:rsidP="00365D0A">
      <w:pPr>
        <w:pStyle w:val="Balk1"/>
        <w:spacing w:line="240" w:lineRule="auto"/>
        <w:ind w:left="918"/>
        <w:rPr>
          <w:lang w:val="tr-TR"/>
        </w:rPr>
      </w:pPr>
    </w:p>
    <w:p w14:paraId="0C701A34" w14:textId="77777777" w:rsidR="007B35E6" w:rsidRDefault="007B35E6" w:rsidP="00365D0A">
      <w:pPr>
        <w:pStyle w:val="Balk1"/>
        <w:numPr>
          <w:ilvl w:val="0"/>
          <w:numId w:val="12"/>
        </w:numPr>
        <w:spacing w:line="240" w:lineRule="auto"/>
        <w:ind w:left="918" w:hanging="357"/>
        <w:rPr>
          <w:lang w:val="tr-TR"/>
        </w:rPr>
      </w:pPr>
      <w:bookmarkStart w:id="79" w:name="_Toc73217280"/>
      <w:r w:rsidRPr="002843E4">
        <w:t>YAPILAN ÇALIŞMALAR</w:t>
      </w:r>
      <w:bookmarkEnd w:id="75"/>
      <w:bookmarkEnd w:id="76"/>
      <w:bookmarkEnd w:id="77"/>
      <w:bookmarkEnd w:id="78"/>
      <w:bookmarkEnd w:id="79"/>
    </w:p>
    <w:p w14:paraId="43A9F862" w14:textId="77777777" w:rsidR="00C45511" w:rsidRPr="00C45511" w:rsidRDefault="00C45511" w:rsidP="00C45511">
      <w:pPr>
        <w:spacing w:after="0" w:line="240" w:lineRule="auto"/>
        <w:ind w:left="924"/>
        <w:rPr>
          <w:lang w:eastAsia="x-none"/>
        </w:rPr>
      </w:pPr>
    </w:p>
    <w:p w14:paraId="3047EEFB" w14:textId="5CA8A818" w:rsidR="007B35E6" w:rsidRPr="002843E4" w:rsidRDefault="00AF1B73" w:rsidP="00241C13">
      <w:pPr>
        <w:spacing w:before="30" w:after="0" w:line="360" w:lineRule="auto"/>
        <w:ind w:firstLine="567"/>
        <w:jc w:val="both"/>
        <w:rPr>
          <w:szCs w:val="24"/>
        </w:rPr>
      </w:pPr>
      <w:r w:rsidRPr="002843E4">
        <w:rPr>
          <w:szCs w:val="24"/>
        </w:rPr>
        <w:t xml:space="preserve">Bu çalışma ile Gümüşhane İli, Torul İlçesi, </w:t>
      </w:r>
      <w:r w:rsidR="00722B0F" w:rsidRPr="002843E4">
        <w:rPr>
          <w:szCs w:val="24"/>
        </w:rPr>
        <w:t>Kopuz ve Dağdibi Köyleri</w:t>
      </w:r>
      <w:r w:rsidRPr="002843E4">
        <w:rPr>
          <w:szCs w:val="24"/>
        </w:rPr>
        <w:t xml:space="preserve"> civarında </w:t>
      </w:r>
      <w:r w:rsidR="00144BC9" w:rsidRPr="002843E4">
        <w:rPr>
          <w:szCs w:val="24"/>
        </w:rPr>
        <w:t>yaklaşık 15</w:t>
      </w:r>
      <w:r w:rsidR="00452AA3">
        <w:rPr>
          <w:szCs w:val="24"/>
        </w:rPr>
        <w:t xml:space="preserve"> </w:t>
      </w:r>
      <w:r w:rsidR="00722B0F" w:rsidRPr="002843E4">
        <w:rPr>
          <w:szCs w:val="24"/>
        </w:rPr>
        <w:t>km</w:t>
      </w:r>
      <w:r w:rsidR="00722B0F" w:rsidRPr="00693086">
        <w:rPr>
          <w:szCs w:val="24"/>
          <w:vertAlign w:val="superscript"/>
        </w:rPr>
        <w:t>2</w:t>
      </w:r>
      <w:r w:rsidR="00722B0F" w:rsidRPr="002843E4">
        <w:rPr>
          <w:szCs w:val="24"/>
        </w:rPr>
        <w:t xml:space="preserve">’lik bir alanda </w:t>
      </w:r>
      <w:r w:rsidR="00452AA3">
        <w:rPr>
          <w:szCs w:val="24"/>
        </w:rPr>
        <w:t xml:space="preserve">yüzeyleme </w:t>
      </w:r>
      <w:r w:rsidR="00AE6003">
        <w:rPr>
          <w:szCs w:val="24"/>
        </w:rPr>
        <w:t>veren Kopuz</w:t>
      </w:r>
      <w:r w:rsidRPr="002843E4">
        <w:rPr>
          <w:szCs w:val="24"/>
        </w:rPr>
        <w:t xml:space="preserve"> Granitoyidi</w:t>
      </w:r>
      <w:r w:rsidR="00C175E7" w:rsidRPr="002843E4">
        <w:rPr>
          <w:szCs w:val="24"/>
        </w:rPr>
        <w:t>’</w:t>
      </w:r>
      <w:r w:rsidRPr="002843E4">
        <w:rPr>
          <w:szCs w:val="24"/>
        </w:rPr>
        <w:t>nin petrografik, jeokimyasal ve petroloji</w:t>
      </w:r>
      <w:r w:rsidR="00AE6003">
        <w:rPr>
          <w:szCs w:val="24"/>
        </w:rPr>
        <w:t>k olarak</w:t>
      </w:r>
      <w:r w:rsidRPr="002843E4">
        <w:rPr>
          <w:szCs w:val="24"/>
        </w:rPr>
        <w:t xml:space="preserve"> incelenmesi amaçl</w:t>
      </w:r>
      <w:r w:rsidR="00722B0F" w:rsidRPr="002843E4">
        <w:rPr>
          <w:szCs w:val="24"/>
        </w:rPr>
        <w:t>anm</w:t>
      </w:r>
      <w:r w:rsidR="00C175E7" w:rsidRPr="002843E4">
        <w:rPr>
          <w:szCs w:val="24"/>
        </w:rPr>
        <w:t>ışt</w:t>
      </w:r>
      <w:r w:rsidR="00722B0F" w:rsidRPr="002843E4">
        <w:rPr>
          <w:szCs w:val="24"/>
        </w:rPr>
        <w:t>ır. Saha çalışmalarıyla</w:t>
      </w:r>
      <w:r w:rsidRPr="002843E4">
        <w:rPr>
          <w:szCs w:val="24"/>
        </w:rPr>
        <w:t xml:space="preserve"> </w:t>
      </w:r>
      <w:r w:rsidR="000C3314" w:rsidRPr="002843E4">
        <w:rPr>
          <w:szCs w:val="24"/>
        </w:rPr>
        <w:t>Kopuz</w:t>
      </w:r>
      <w:r w:rsidRPr="002843E4">
        <w:rPr>
          <w:szCs w:val="24"/>
        </w:rPr>
        <w:t xml:space="preserve"> Granitoyidi</w:t>
      </w:r>
      <w:r w:rsidR="00C175E7" w:rsidRPr="002843E4">
        <w:rPr>
          <w:szCs w:val="24"/>
        </w:rPr>
        <w:t>’</w:t>
      </w:r>
      <w:r w:rsidRPr="002843E4">
        <w:rPr>
          <w:szCs w:val="24"/>
        </w:rPr>
        <w:t xml:space="preserve">nin jeoloji haritası </w:t>
      </w:r>
      <w:r w:rsidR="00452AA3">
        <w:rPr>
          <w:szCs w:val="24"/>
        </w:rPr>
        <w:t>oluşturulmuş</w:t>
      </w:r>
      <w:r w:rsidR="00452AA3" w:rsidRPr="002843E4">
        <w:rPr>
          <w:szCs w:val="24"/>
        </w:rPr>
        <w:t xml:space="preserve"> </w:t>
      </w:r>
      <w:r w:rsidRPr="002843E4">
        <w:rPr>
          <w:szCs w:val="24"/>
        </w:rPr>
        <w:t xml:space="preserve">ve granitoyidlerden </w:t>
      </w:r>
      <w:r w:rsidR="00722B0F" w:rsidRPr="002843E4">
        <w:rPr>
          <w:szCs w:val="24"/>
        </w:rPr>
        <w:t xml:space="preserve">sistematik olarak </w:t>
      </w:r>
      <w:r w:rsidRPr="002843E4">
        <w:rPr>
          <w:szCs w:val="24"/>
        </w:rPr>
        <w:t>alın</w:t>
      </w:r>
      <w:r w:rsidR="00C175E7" w:rsidRPr="002843E4">
        <w:rPr>
          <w:szCs w:val="24"/>
        </w:rPr>
        <w:t>an</w:t>
      </w:r>
      <w:r w:rsidRPr="002843E4">
        <w:rPr>
          <w:szCs w:val="24"/>
        </w:rPr>
        <w:t xml:space="preserve"> </w:t>
      </w:r>
      <w:r w:rsidR="00722B0F" w:rsidRPr="002843E4">
        <w:rPr>
          <w:szCs w:val="24"/>
        </w:rPr>
        <w:t>örneklerin</w:t>
      </w:r>
      <w:r w:rsidRPr="002843E4">
        <w:rPr>
          <w:szCs w:val="24"/>
        </w:rPr>
        <w:t xml:space="preserve"> petrografik incelemeleri sonucunda kayaçların dokusu, mineralojisi ve türü belirlen</w:t>
      </w:r>
      <w:r w:rsidR="00C175E7" w:rsidRPr="002843E4">
        <w:rPr>
          <w:szCs w:val="24"/>
        </w:rPr>
        <w:t>miş</w:t>
      </w:r>
      <w:r w:rsidRPr="002843E4">
        <w:rPr>
          <w:szCs w:val="24"/>
        </w:rPr>
        <w:t>tir. Tüm kayaç kimyası sonucu elde edilen verilerden ol</w:t>
      </w:r>
      <w:r w:rsidR="00722B0F" w:rsidRPr="002843E4">
        <w:rPr>
          <w:szCs w:val="24"/>
        </w:rPr>
        <w:t>uşum şartları araştırıl</w:t>
      </w:r>
      <w:r w:rsidR="00861E2E" w:rsidRPr="002843E4">
        <w:rPr>
          <w:szCs w:val="24"/>
        </w:rPr>
        <w:t>mış</w:t>
      </w:r>
      <w:r w:rsidR="00722B0F" w:rsidRPr="002843E4">
        <w:rPr>
          <w:szCs w:val="24"/>
        </w:rPr>
        <w:t>tır</w:t>
      </w:r>
      <w:r w:rsidR="00C175E7" w:rsidRPr="002843E4">
        <w:rPr>
          <w:szCs w:val="24"/>
        </w:rPr>
        <w:t>.</w:t>
      </w:r>
      <w:r w:rsidR="00722B0F" w:rsidRPr="002843E4">
        <w:rPr>
          <w:szCs w:val="24"/>
        </w:rPr>
        <w:t xml:space="preserve"> </w:t>
      </w:r>
      <w:r w:rsidRPr="002843E4">
        <w:rPr>
          <w:szCs w:val="24"/>
        </w:rPr>
        <w:t>Diğer bir açıdan, araştırma ile elde edilen veriler, bölgedeki granitoyidlerle ilişkili cevherleşmelere, yeni jeolojik veriler sağlayacaktır.</w:t>
      </w:r>
      <w:r w:rsidR="009E20CF">
        <w:rPr>
          <w:szCs w:val="24"/>
        </w:rPr>
        <w:t xml:space="preserve"> Bu </w:t>
      </w:r>
      <w:r w:rsidR="00D554DB">
        <w:rPr>
          <w:szCs w:val="24"/>
        </w:rPr>
        <w:t>kapsamda aşağıdaki çalışmalar gerçekleştirilmiştir.</w:t>
      </w:r>
    </w:p>
    <w:p w14:paraId="52A7E322" w14:textId="77777777" w:rsidR="006D3BBD" w:rsidRPr="002843E4" w:rsidRDefault="006D3BBD" w:rsidP="00241C13">
      <w:pPr>
        <w:spacing w:before="30" w:after="0" w:line="360" w:lineRule="auto"/>
        <w:ind w:firstLine="567"/>
        <w:jc w:val="both"/>
        <w:rPr>
          <w:szCs w:val="24"/>
        </w:rPr>
      </w:pPr>
    </w:p>
    <w:p w14:paraId="0DC161ED" w14:textId="4D458340" w:rsidR="007B35E6" w:rsidRPr="002843E4" w:rsidRDefault="007B35E6" w:rsidP="00C45511">
      <w:pPr>
        <w:pStyle w:val="Balk3"/>
      </w:pPr>
      <w:bookmarkStart w:id="80" w:name="_Toc424563879"/>
      <w:bookmarkStart w:id="81" w:name="_Toc439752562"/>
      <w:bookmarkStart w:id="82" w:name="_Toc441709737"/>
      <w:bookmarkStart w:id="83" w:name="_Toc521406575"/>
      <w:bookmarkStart w:id="84" w:name="_Toc73217281"/>
      <w:r w:rsidRPr="002843E4">
        <w:t>2.1. Arazi Çalışmaları</w:t>
      </w:r>
      <w:bookmarkEnd w:id="80"/>
      <w:bookmarkEnd w:id="81"/>
      <w:bookmarkEnd w:id="82"/>
      <w:bookmarkEnd w:id="83"/>
      <w:bookmarkEnd w:id="84"/>
    </w:p>
    <w:p w14:paraId="4ED67B04" w14:textId="77777777" w:rsidR="00722B0F" w:rsidRDefault="002F2BCB" w:rsidP="00241C13">
      <w:pPr>
        <w:spacing w:before="30" w:after="0" w:line="360" w:lineRule="auto"/>
        <w:ind w:firstLine="567"/>
        <w:jc w:val="both"/>
        <w:rPr>
          <w:szCs w:val="24"/>
        </w:rPr>
      </w:pPr>
      <w:r w:rsidRPr="002843E4">
        <w:rPr>
          <w:szCs w:val="24"/>
        </w:rPr>
        <w:t>S</w:t>
      </w:r>
      <w:r w:rsidR="007C5CF4" w:rsidRPr="002843E4">
        <w:rPr>
          <w:szCs w:val="24"/>
        </w:rPr>
        <w:t xml:space="preserve">aha çalışmalarında ilk önce, </w:t>
      </w:r>
      <w:r w:rsidR="00EC0BC5" w:rsidRPr="002843E4">
        <w:rPr>
          <w:szCs w:val="24"/>
        </w:rPr>
        <w:t xml:space="preserve">Trabzon H41-b2 ve H42-a1 paftalarında yeralan </w:t>
      </w:r>
      <w:r w:rsidR="007C5CF4" w:rsidRPr="002843E4">
        <w:rPr>
          <w:szCs w:val="24"/>
        </w:rPr>
        <w:t xml:space="preserve">Granitoyid’in sınırları gezilerek </w:t>
      </w:r>
      <w:r w:rsidR="00DA7B81" w:rsidRPr="002843E4">
        <w:rPr>
          <w:szCs w:val="24"/>
        </w:rPr>
        <w:t xml:space="preserve">1/25000 ölçekli </w:t>
      </w:r>
      <w:r w:rsidR="007C5CF4" w:rsidRPr="002843E4">
        <w:rPr>
          <w:szCs w:val="24"/>
        </w:rPr>
        <w:t>jeolojik haritası güncellenmiştir.</w:t>
      </w:r>
      <w:r w:rsidR="002C308A" w:rsidRPr="002843E4">
        <w:rPr>
          <w:szCs w:val="24"/>
        </w:rPr>
        <w:t xml:space="preserve"> </w:t>
      </w:r>
      <w:r w:rsidR="007C5CF4" w:rsidRPr="002843E4">
        <w:rPr>
          <w:szCs w:val="24"/>
        </w:rPr>
        <w:t xml:space="preserve">Bu kapsamda, birim sınırları, </w:t>
      </w:r>
      <w:r w:rsidR="002C308A" w:rsidRPr="002843E4">
        <w:rPr>
          <w:szCs w:val="24"/>
        </w:rPr>
        <w:t xml:space="preserve">dokanak ilişkileri ve </w:t>
      </w:r>
      <w:r w:rsidR="007C5CF4" w:rsidRPr="002843E4">
        <w:rPr>
          <w:szCs w:val="24"/>
        </w:rPr>
        <w:t>tektonik unsurlar değerlendirilmiştir.</w:t>
      </w:r>
      <w:r w:rsidR="002C308A" w:rsidRPr="002843E4">
        <w:rPr>
          <w:szCs w:val="24"/>
        </w:rPr>
        <w:t xml:space="preserve"> </w:t>
      </w:r>
      <w:r w:rsidR="007C5CF4" w:rsidRPr="002843E4">
        <w:rPr>
          <w:szCs w:val="24"/>
        </w:rPr>
        <w:t>Kopuz Granitoyidi’nin farklı lokasyonlar</w:t>
      </w:r>
      <w:r w:rsidR="00DA7B81" w:rsidRPr="002843E4">
        <w:rPr>
          <w:szCs w:val="24"/>
        </w:rPr>
        <w:t>ın</w:t>
      </w:r>
      <w:r w:rsidR="007C5CF4" w:rsidRPr="002843E4">
        <w:rPr>
          <w:szCs w:val="24"/>
        </w:rPr>
        <w:t>dan temsili ve mineralojik</w:t>
      </w:r>
      <w:r w:rsidR="002C308A" w:rsidRPr="002843E4">
        <w:rPr>
          <w:szCs w:val="24"/>
        </w:rPr>
        <w:t xml:space="preserve"> değişik</w:t>
      </w:r>
      <w:r w:rsidR="007C5CF4" w:rsidRPr="002843E4">
        <w:rPr>
          <w:szCs w:val="24"/>
        </w:rPr>
        <w:t>lik gösteren yerler</w:t>
      </w:r>
      <w:r w:rsidR="00DA7B81" w:rsidRPr="002843E4">
        <w:rPr>
          <w:szCs w:val="24"/>
        </w:rPr>
        <w:t>in</w:t>
      </w:r>
      <w:r w:rsidR="007C5CF4" w:rsidRPr="002843E4">
        <w:rPr>
          <w:szCs w:val="24"/>
        </w:rPr>
        <w:t>den</w:t>
      </w:r>
      <w:r w:rsidR="002C308A" w:rsidRPr="002843E4">
        <w:rPr>
          <w:szCs w:val="24"/>
        </w:rPr>
        <w:t xml:space="preserve"> </w:t>
      </w:r>
      <w:r w:rsidR="007718B2" w:rsidRPr="002843E4">
        <w:rPr>
          <w:szCs w:val="24"/>
        </w:rPr>
        <w:t>25</w:t>
      </w:r>
      <w:r w:rsidR="006B5914" w:rsidRPr="002843E4">
        <w:rPr>
          <w:szCs w:val="24"/>
        </w:rPr>
        <w:t xml:space="preserve"> </w:t>
      </w:r>
      <w:r w:rsidR="00DA7B81" w:rsidRPr="002843E4">
        <w:rPr>
          <w:szCs w:val="24"/>
        </w:rPr>
        <w:t xml:space="preserve">kayaç </w:t>
      </w:r>
      <w:r w:rsidR="002C308A" w:rsidRPr="002843E4">
        <w:rPr>
          <w:szCs w:val="24"/>
        </w:rPr>
        <w:t>numunesi alınmıştır.</w:t>
      </w:r>
      <w:r w:rsidR="007969AB" w:rsidRPr="002843E4">
        <w:rPr>
          <w:szCs w:val="24"/>
        </w:rPr>
        <w:t xml:space="preserve"> </w:t>
      </w:r>
    </w:p>
    <w:p w14:paraId="153A31F5" w14:textId="77777777" w:rsidR="00497A61" w:rsidRPr="002843E4" w:rsidRDefault="00497A61" w:rsidP="00241C13">
      <w:pPr>
        <w:spacing w:before="30" w:after="0" w:line="360" w:lineRule="auto"/>
        <w:ind w:firstLine="567"/>
        <w:jc w:val="both"/>
        <w:rPr>
          <w:color w:val="FF0000"/>
          <w:szCs w:val="24"/>
        </w:rPr>
      </w:pPr>
    </w:p>
    <w:p w14:paraId="749B2DE3" w14:textId="41C5D7DB" w:rsidR="007B35E6" w:rsidRDefault="007B35E6" w:rsidP="000802BD">
      <w:pPr>
        <w:pStyle w:val="Balk3"/>
        <w:spacing w:line="240" w:lineRule="auto"/>
        <w:rPr>
          <w:lang w:val="tr-TR"/>
        </w:rPr>
      </w:pPr>
      <w:bookmarkStart w:id="85" w:name="_Toc424563880"/>
      <w:bookmarkStart w:id="86" w:name="_Toc439752563"/>
      <w:bookmarkStart w:id="87" w:name="_Toc441709738"/>
      <w:bookmarkStart w:id="88" w:name="_Toc521406576"/>
      <w:bookmarkStart w:id="89" w:name="_Toc73217282"/>
      <w:r w:rsidRPr="002843E4">
        <w:t>2.2. Laboratuvar Çalışmaları</w:t>
      </w:r>
      <w:bookmarkEnd w:id="85"/>
      <w:bookmarkEnd w:id="86"/>
      <w:bookmarkEnd w:id="87"/>
      <w:bookmarkEnd w:id="88"/>
      <w:bookmarkEnd w:id="89"/>
    </w:p>
    <w:p w14:paraId="003C4BEA" w14:textId="77777777" w:rsidR="000802BD" w:rsidRPr="000802BD" w:rsidRDefault="000802BD" w:rsidP="000802BD">
      <w:pPr>
        <w:spacing w:after="0" w:line="240" w:lineRule="auto"/>
        <w:rPr>
          <w:lang w:eastAsia="tr-TR"/>
        </w:rPr>
      </w:pPr>
    </w:p>
    <w:p w14:paraId="2438F998" w14:textId="355756A7" w:rsidR="00B4540B" w:rsidRPr="002843E4" w:rsidRDefault="007B35E6" w:rsidP="00C45511">
      <w:pPr>
        <w:pStyle w:val="Balk4"/>
      </w:pPr>
      <w:bookmarkStart w:id="90" w:name="_Toc424563881"/>
      <w:bookmarkStart w:id="91" w:name="_Toc439752564"/>
      <w:bookmarkStart w:id="92" w:name="_Toc441709739"/>
      <w:bookmarkStart w:id="93" w:name="_Toc73217283"/>
      <w:r w:rsidRPr="002843E4">
        <w:t>2.2.1. İnce Kesitlerin Hazırlanması</w:t>
      </w:r>
      <w:bookmarkEnd w:id="90"/>
      <w:bookmarkEnd w:id="91"/>
      <w:bookmarkEnd w:id="92"/>
      <w:bookmarkEnd w:id="93"/>
    </w:p>
    <w:p w14:paraId="767A15DB" w14:textId="4AE0C18C" w:rsidR="002B1FA8" w:rsidRDefault="00AE6003">
      <w:pPr>
        <w:spacing w:before="30" w:after="0" w:line="360" w:lineRule="auto"/>
        <w:ind w:firstLine="567"/>
        <w:jc w:val="both"/>
        <w:rPr>
          <w:szCs w:val="24"/>
        </w:rPr>
      </w:pPr>
      <w:r>
        <w:rPr>
          <w:szCs w:val="24"/>
        </w:rPr>
        <w:t>Arazide, granitoyid</w:t>
      </w:r>
      <w:r w:rsidR="007718B2" w:rsidRPr="002843E4">
        <w:rPr>
          <w:szCs w:val="24"/>
        </w:rPr>
        <w:t>ler</w:t>
      </w:r>
      <w:r w:rsidR="002B1FA8">
        <w:rPr>
          <w:szCs w:val="24"/>
        </w:rPr>
        <w:t>in</w:t>
      </w:r>
      <w:r w:rsidR="007718B2" w:rsidRPr="002843E4">
        <w:rPr>
          <w:szCs w:val="24"/>
        </w:rPr>
        <w:t xml:space="preserve"> </w:t>
      </w:r>
      <w:r w:rsidR="00243287" w:rsidRPr="002843E4">
        <w:rPr>
          <w:szCs w:val="24"/>
        </w:rPr>
        <w:t xml:space="preserve">ve </w:t>
      </w:r>
      <w:r w:rsidR="004B4DDD" w:rsidRPr="002843E4">
        <w:rPr>
          <w:szCs w:val="24"/>
        </w:rPr>
        <w:t>yan</w:t>
      </w:r>
      <w:r w:rsidR="002B1FA8">
        <w:rPr>
          <w:szCs w:val="24"/>
        </w:rPr>
        <w:t xml:space="preserve"> </w:t>
      </w:r>
      <w:r w:rsidR="00BB5E12" w:rsidRPr="002843E4">
        <w:rPr>
          <w:szCs w:val="24"/>
        </w:rPr>
        <w:t>kayaçların mineralojik</w:t>
      </w:r>
      <w:r w:rsidR="002B1FA8">
        <w:rPr>
          <w:szCs w:val="24"/>
        </w:rPr>
        <w:t xml:space="preserve"> ve </w:t>
      </w:r>
      <w:r w:rsidR="00BB5E12" w:rsidRPr="002843E4">
        <w:rPr>
          <w:szCs w:val="24"/>
        </w:rPr>
        <w:t xml:space="preserve">petrografik özelliklerini belirlenmek amacı ile </w:t>
      </w:r>
      <w:r w:rsidR="009C6F81" w:rsidRPr="002843E4">
        <w:rPr>
          <w:szCs w:val="24"/>
        </w:rPr>
        <w:t xml:space="preserve">25 adet </w:t>
      </w:r>
      <w:r w:rsidR="007718B2" w:rsidRPr="002843E4">
        <w:rPr>
          <w:szCs w:val="24"/>
        </w:rPr>
        <w:t>kayaç numune</w:t>
      </w:r>
      <w:r w:rsidR="009C6F81" w:rsidRPr="002843E4">
        <w:rPr>
          <w:szCs w:val="24"/>
        </w:rPr>
        <w:t>s</w:t>
      </w:r>
      <w:r w:rsidR="007718B2" w:rsidRPr="002843E4">
        <w:rPr>
          <w:szCs w:val="24"/>
        </w:rPr>
        <w:t>i</w:t>
      </w:r>
      <w:r w:rsidR="00BB5E12" w:rsidRPr="002843E4">
        <w:rPr>
          <w:szCs w:val="24"/>
        </w:rPr>
        <w:t xml:space="preserve"> derlenmiştir. İnce kesitler</w:t>
      </w:r>
      <w:r w:rsidR="007718B2" w:rsidRPr="002843E4">
        <w:rPr>
          <w:szCs w:val="24"/>
        </w:rPr>
        <w:t>, Gümüşhane Üniversitesi Mühendislik ve Doğa Bilimleri Fakültesi Jeoloji Mühendisliği Bölümü</w:t>
      </w:r>
      <w:r w:rsidR="008E4639" w:rsidRPr="002843E4">
        <w:rPr>
          <w:szCs w:val="24"/>
        </w:rPr>
        <w:t>ne ait</w:t>
      </w:r>
      <w:r w:rsidR="007718B2" w:rsidRPr="002843E4">
        <w:rPr>
          <w:szCs w:val="24"/>
        </w:rPr>
        <w:t xml:space="preserve"> </w:t>
      </w:r>
      <w:r w:rsidR="008E4639" w:rsidRPr="002843E4">
        <w:rPr>
          <w:szCs w:val="24"/>
        </w:rPr>
        <w:t>İ</w:t>
      </w:r>
      <w:r w:rsidR="007718B2" w:rsidRPr="002843E4">
        <w:rPr>
          <w:szCs w:val="24"/>
        </w:rPr>
        <w:t xml:space="preserve">nce </w:t>
      </w:r>
      <w:r w:rsidR="008E4639" w:rsidRPr="002843E4">
        <w:rPr>
          <w:szCs w:val="24"/>
        </w:rPr>
        <w:t>Kesit Hazırlama L</w:t>
      </w:r>
      <w:r w:rsidR="007718B2" w:rsidRPr="002843E4">
        <w:rPr>
          <w:szCs w:val="24"/>
        </w:rPr>
        <w:t xml:space="preserve">aboratuvarında, Buehler Petrothin cihazı ile </w:t>
      </w:r>
      <w:r w:rsidR="00243287" w:rsidRPr="002843E4">
        <w:rPr>
          <w:szCs w:val="24"/>
        </w:rPr>
        <w:t xml:space="preserve">hazırlanmıştır. Kayaç numunelerinin taze yüzeylerinden 0.5x2x4 cm </w:t>
      </w:r>
      <w:r w:rsidR="00BB5E12" w:rsidRPr="002843E4">
        <w:rPr>
          <w:szCs w:val="24"/>
        </w:rPr>
        <w:t>ölçülerinde plakalar kesilmiştir. Kesilen</w:t>
      </w:r>
      <w:r w:rsidR="00243287" w:rsidRPr="002843E4">
        <w:rPr>
          <w:szCs w:val="24"/>
        </w:rPr>
        <w:t xml:space="preserve"> plakalar</w:t>
      </w:r>
      <w:r w:rsidR="00BB5E12" w:rsidRPr="002843E4">
        <w:rPr>
          <w:szCs w:val="24"/>
        </w:rPr>
        <w:t>ın bir</w:t>
      </w:r>
      <w:r w:rsidR="00243287" w:rsidRPr="002843E4">
        <w:rPr>
          <w:szCs w:val="24"/>
        </w:rPr>
        <w:t xml:space="preserve"> </w:t>
      </w:r>
      <w:r w:rsidR="00BB5E12" w:rsidRPr="002843E4">
        <w:rPr>
          <w:szCs w:val="24"/>
        </w:rPr>
        <w:t>yüzeyi</w:t>
      </w:r>
      <w:r w:rsidR="008E4639" w:rsidRPr="002843E4">
        <w:rPr>
          <w:szCs w:val="24"/>
        </w:rPr>
        <w:t xml:space="preserve"> aşındırıcı tozlarla pürüzsüz hale getirilerek, </w:t>
      </w:r>
      <w:r w:rsidR="00597760" w:rsidRPr="002843E4">
        <w:rPr>
          <w:szCs w:val="24"/>
        </w:rPr>
        <w:t>K</w:t>
      </w:r>
      <w:r w:rsidR="008E4639" w:rsidRPr="002843E4">
        <w:rPr>
          <w:szCs w:val="24"/>
        </w:rPr>
        <w:t>anada balzamı yardımı ile uygun ölçülerde cam üzerine yapıştırılmıştır. Kayaç plakalarını</w:t>
      </w:r>
      <w:r w:rsidR="00B11AE9">
        <w:rPr>
          <w:szCs w:val="24"/>
        </w:rPr>
        <w:t>n diğer yüzeyi, aşındırılarak 0.</w:t>
      </w:r>
      <w:r w:rsidR="008E4639" w:rsidRPr="002843E4">
        <w:rPr>
          <w:szCs w:val="24"/>
        </w:rPr>
        <w:t>03mm kalınlığa kadar inceltilmiş</w:t>
      </w:r>
      <w:r w:rsidR="002B1FA8">
        <w:rPr>
          <w:szCs w:val="24"/>
        </w:rPr>
        <w:t xml:space="preserve"> ve mikroskopta incelemeye uygun petrografik kesitler hazırlanmıştır</w:t>
      </w:r>
      <w:r w:rsidR="009C0A2C" w:rsidRPr="002843E4">
        <w:rPr>
          <w:szCs w:val="24"/>
        </w:rPr>
        <w:t>.</w:t>
      </w:r>
    </w:p>
    <w:p w14:paraId="07604A0E" w14:textId="31BC0A46" w:rsidR="000802BD" w:rsidRDefault="000802BD" w:rsidP="00241C13">
      <w:pPr>
        <w:spacing w:before="30" w:after="0" w:line="360" w:lineRule="auto"/>
        <w:ind w:firstLine="567"/>
        <w:jc w:val="both"/>
        <w:rPr>
          <w:color w:val="FF0000"/>
          <w:szCs w:val="24"/>
        </w:rPr>
        <w:sectPr w:rsidR="000802BD" w:rsidSect="00365D0A">
          <w:footerReference w:type="default" r:id="rId20"/>
          <w:pgSz w:w="11906" w:h="16838" w:code="9"/>
          <w:pgMar w:top="1701" w:right="1418" w:bottom="1418" w:left="1701" w:header="709" w:footer="709" w:gutter="0"/>
          <w:pgNumType w:start="11"/>
          <w:cols w:space="708"/>
          <w:docGrid w:linePitch="360"/>
        </w:sectPr>
      </w:pPr>
    </w:p>
    <w:p w14:paraId="1405B96E" w14:textId="5234FDC9" w:rsidR="007B35E6" w:rsidRPr="00693086" w:rsidRDefault="007B35E6" w:rsidP="00C45511">
      <w:pPr>
        <w:pStyle w:val="Balk4"/>
        <w:rPr>
          <w:lang w:val="tr-TR"/>
        </w:rPr>
      </w:pPr>
      <w:bookmarkStart w:id="94" w:name="_Toc424563882"/>
      <w:bookmarkStart w:id="95" w:name="_Toc439752565"/>
      <w:bookmarkStart w:id="96" w:name="_Toc441709740"/>
      <w:bookmarkStart w:id="97" w:name="_Toc73217284"/>
      <w:r w:rsidRPr="002843E4">
        <w:lastRenderedPageBreak/>
        <w:t xml:space="preserve">2.2.2. </w:t>
      </w:r>
      <w:bookmarkEnd w:id="94"/>
      <w:bookmarkEnd w:id="95"/>
      <w:bookmarkEnd w:id="96"/>
      <w:r w:rsidR="00A73930">
        <w:rPr>
          <w:lang w:val="tr-TR"/>
        </w:rPr>
        <w:t>Tüm-kayaç Jeokimyası Analizleri</w:t>
      </w:r>
      <w:bookmarkEnd w:id="97"/>
    </w:p>
    <w:p w14:paraId="3AA7693C" w14:textId="13847922" w:rsidR="001B32C1" w:rsidRPr="002843E4" w:rsidRDefault="00A15BB9" w:rsidP="00241C13">
      <w:pPr>
        <w:spacing w:before="30" w:after="0" w:line="360" w:lineRule="auto"/>
        <w:ind w:firstLine="567"/>
        <w:jc w:val="both"/>
        <w:rPr>
          <w:szCs w:val="24"/>
        </w:rPr>
      </w:pPr>
      <w:r w:rsidRPr="002843E4">
        <w:rPr>
          <w:szCs w:val="24"/>
        </w:rPr>
        <w:t>M</w:t>
      </w:r>
      <w:r w:rsidR="001B32C1" w:rsidRPr="002843E4">
        <w:rPr>
          <w:szCs w:val="24"/>
        </w:rPr>
        <w:t>ikroskobik incelemeler</w:t>
      </w:r>
      <w:r w:rsidRPr="002843E4">
        <w:rPr>
          <w:szCs w:val="24"/>
        </w:rPr>
        <w:t>in ardından, uygun görülen</w:t>
      </w:r>
      <w:r w:rsidR="001B32C1" w:rsidRPr="002843E4">
        <w:rPr>
          <w:szCs w:val="24"/>
        </w:rPr>
        <w:t xml:space="preserve"> </w:t>
      </w:r>
      <w:r w:rsidRPr="002843E4">
        <w:rPr>
          <w:szCs w:val="24"/>
        </w:rPr>
        <w:t>11 adet örnek</w:t>
      </w:r>
      <w:r w:rsidR="00232739" w:rsidRPr="002843E4">
        <w:rPr>
          <w:szCs w:val="24"/>
        </w:rPr>
        <w:t xml:space="preserve"> ana, </w:t>
      </w:r>
      <w:r w:rsidR="001B32C1" w:rsidRPr="002843E4">
        <w:rPr>
          <w:szCs w:val="24"/>
        </w:rPr>
        <w:t>iz ve nadir toprak element analizleri</w:t>
      </w:r>
      <w:r w:rsidR="00DF334D">
        <w:rPr>
          <w:szCs w:val="24"/>
        </w:rPr>
        <w:t>,</w:t>
      </w:r>
      <w:r w:rsidRPr="002843E4">
        <w:rPr>
          <w:szCs w:val="24"/>
        </w:rPr>
        <w:t xml:space="preserve"> </w:t>
      </w:r>
      <w:r w:rsidR="001B32C1" w:rsidRPr="002843E4">
        <w:rPr>
          <w:szCs w:val="24"/>
        </w:rPr>
        <w:t>ACME</w:t>
      </w:r>
      <w:r w:rsidR="00232739" w:rsidRPr="002843E4">
        <w:rPr>
          <w:szCs w:val="24"/>
        </w:rPr>
        <w:t xml:space="preserve"> (Kanada)</w:t>
      </w:r>
      <w:r w:rsidR="001B32C1" w:rsidRPr="002843E4">
        <w:rPr>
          <w:szCs w:val="24"/>
        </w:rPr>
        <w:t xml:space="preserve"> analitik k</w:t>
      </w:r>
      <w:r w:rsidR="00C94157" w:rsidRPr="002843E4">
        <w:rPr>
          <w:szCs w:val="24"/>
        </w:rPr>
        <w:t>imya laboratu</w:t>
      </w:r>
      <w:r w:rsidRPr="002843E4">
        <w:rPr>
          <w:szCs w:val="24"/>
        </w:rPr>
        <w:t>v</w:t>
      </w:r>
      <w:r w:rsidR="00C94157" w:rsidRPr="002843E4">
        <w:rPr>
          <w:szCs w:val="24"/>
        </w:rPr>
        <w:t>arı</w:t>
      </w:r>
      <w:r w:rsidR="00CE5DB3" w:rsidRPr="002843E4">
        <w:rPr>
          <w:szCs w:val="24"/>
        </w:rPr>
        <w:t xml:space="preserve">nda gerçekleştirilmiştir. </w:t>
      </w:r>
      <w:r w:rsidR="003A2B34">
        <w:rPr>
          <w:szCs w:val="24"/>
        </w:rPr>
        <w:t xml:space="preserve">Numuneler </w:t>
      </w:r>
      <w:r w:rsidR="001B32C1" w:rsidRPr="002843E4">
        <w:rPr>
          <w:szCs w:val="24"/>
        </w:rPr>
        <w:t xml:space="preserve">tek çeneli kırıcı </w:t>
      </w:r>
      <w:r w:rsidRPr="002843E4">
        <w:rPr>
          <w:szCs w:val="24"/>
        </w:rPr>
        <w:t>ile parçalanmış ve ardından</w:t>
      </w:r>
      <w:r w:rsidR="001B32C1" w:rsidRPr="002843E4">
        <w:rPr>
          <w:szCs w:val="24"/>
        </w:rPr>
        <w:t xml:space="preserve"> </w:t>
      </w:r>
      <w:r w:rsidRPr="002843E4">
        <w:rPr>
          <w:szCs w:val="24"/>
        </w:rPr>
        <w:t xml:space="preserve">halkalı öğütücü yardımı ile tane </w:t>
      </w:r>
      <w:r w:rsidR="001B32C1" w:rsidRPr="002843E4">
        <w:rPr>
          <w:szCs w:val="24"/>
        </w:rPr>
        <w:t>boyutu</w:t>
      </w:r>
      <w:r w:rsidRPr="002843E4">
        <w:rPr>
          <w:szCs w:val="24"/>
        </w:rPr>
        <w:t xml:space="preserve"> 200 mesh’den daha küçük oluncaya kadar</w:t>
      </w:r>
      <w:r w:rsidR="001B32C1" w:rsidRPr="002843E4">
        <w:rPr>
          <w:szCs w:val="24"/>
        </w:rPr>
        <w:t xml:space="preserve"> öğütülmüştür. Ana ve iz element</w:t>
      </w:r>
      <w:r w:rsidR="007253EA" w:rsidRPr="002843E4">
        <w:rPr>
          <w:szCs w:val="24"/>
        </w:rPr>
        <w:t>lerinin</w:t>
      </w:r>
      <w:r w:rsidR="001B32C1" w:rsidRPr="002843E4">
        <w:rPr>
          <w:szCs w:val="24"/>
        </w:rPr>
        <w:t xml:space="preserve"> </w:t>
      </w:r>
      <w:r w:rsidR="007253EA" w:rsidRPr="002843E4">
        <w:rPr>
          <w:szCs w:val="24"/>
        </w:rPr>
        <w:t>analiz değerleri için,</w:t>
      </w:r>
      <w:r w:rsidR="001B32C1" w:rsidRPr="002843E4">
        <w:rPr>
          <w:szCs w:val="24"/>
        </w:rPr>
        <w:t xml:space="preserve"> </w:t>
      </w:r>
      <w:proofErr w:type="gramStart"/>
      <w:r w:rsidR="001B32C1" w:rsidRPr="002843E4">
        <w:rPr>
          <w:szCs w:val="24"/>
        </w:rPr>
        <w:t>0.2</w:t>
      </w:r>
      <w:proofErr w:type="gramEnd"/>
      <w:r w:rsidR="001B32C1" w:rsidRPr="002843E4">
        <w:rPr>
          <w:szCs w:val="24"/>
        </w:rPr>
        <w:t xml:space="preserve"> g </w:t>
      </w:r>
      <w:r w:rsidR="007253EA" w:rsidRPr="002843E4">
        <w:rPr>
          <w:szCs w:val="24"/>
        </w:rPr>
        <w:t>öğütülmüş</w:t>
      </w:r>
      <w:r w:rsidR="001B32C1" w:rsidRPr="002843E4">
        <w:rPr>
          <w:szCs w:val="24"/>
        </w:rPr>
        <w:t xml:space="preserve"> kayaç örneğinin 1.5 g LiBO</w:t>
      </w:r>
      <w:r w:rsidR="001B32C1" w:rsidRPr="003A2B34">
        <w:rPr>
          <w:szCs w:val="24"/>
          <w:vertAlign w:val="subscript"/>
        </w:rPr>
        <w:t>2</w:t>
      </w:r>
      <w:r w:rsidR="007253EA" w:rsidRPr="002843E4">
        <w:rPr>
          <w:szCs w:val="24"/>
        </w:rPr>
        <w:t xml:space="preserve"> ile karıştırılıp,</w:t>
      </w:r>
      <w:r w:rsidR="001B32C1" w:rsidRPr="002843E4">
        <w:rPr>
          <w:szCs w:val="24"/>
        </w:rPr>
        <w:t xml:space="preserve"> 100 mg %5’lik HNO</w:t>
      </w:r>
      <w:r w:rsidR="001B32C1" w:rsidRPr="003A2B34">
        <w:rPr>
          <w:szCs w:val="24"/>
          <w:vertAlign w:val="subscript"/>
        </w:rPr>
        <w:t>3</w:t>
      </w:r>
      <w:r w:rsidR="001B32C1" w:rsidRPr="002843E4">
        <w:rPr>
          <w:szCs w:val="24"/>
        </w:rPr>
        <w:t xml:space="preserve"> de çözündürüldükten sonra ICP-MS </w:t>
      </w:r>
      <w:r w:rsidR="007253EA" w:rsidRPr="002843E4">
        <w:rPr>
          <w:szCs w:val="24"/>
        </w:rPr>
        <w:t>ile</w:t>
      </w:r>
      <w:r w:rsidR="001B32C1" w:rsidRPr="002843E4">
        <w:rPr>
          <w:szCs w:val="24"/>
        </w:rPr>
        <w:t xml:space="preserve"> ölçülmüştür.</w:t>
      </w:r>
      <w:r w:rsidR="001B32C1" w:rsidRPr="003A2B34">
        <w:rPr>
          <w:szCs w:val="24"/>
        </w:rPr>
        <w:t xml:space="preserve"> </w:t>
      </w:r>
      <w:r w:rsidR="0058468F">
        <w:rPr>
          <w:szCs w:val="24"/>
        </w:rPr>
        <w:t>NT</w:t>
      </w:r>
      <w:r w:rsidR="00F360F3" w:rsidRPr="002843E4">
        <w:rPr>
          <w:szCs w:val="24"/>
        </w:rPr>
        <w:t>E</w:t>
      </w:r>
      <w:r w:rsidR="00135F00" w:rsidRPr="002843E4">
        <w:rPr>
          <w:szCs w:val="24"/>
        </w:rPr>
        <w:t xml:space="preserve"> içerikleri,</w:t>
      </w:r>
      <w:r w:rsidR="009E5419" w:rsidRPr="002843E4">
        <w:rPr>
          <w:szCs w:val="24"/>
        </w:rPr>
        <w:t xml:space="preserve"> 0.25 g</w:t>
      </w:r>
      <w:r w:rsidR="00135F00" w:rsidRPr="002843E4">
        <w:rPr>
          <w:szCs w:val="24"/>
        </w:rPr>
        <w:t xml:space="preserve">‘lık </w:t>
      </w:r>
      <w:r w:rsidR="001B32C1" w:rsidRPr="002843E4">
        <w:rPr>
          <w:szCs w:val="24"/>
        </w:rPr>
        <w:t xml:space="preserve">toz kayaç </w:t>
      </w:r>
      <w:r w:rsidR="00135F00" w:rsidRPr="002843E4">
        <w:rPr>
          <w:szCs w:val="24"/>
        </w:rPr>
        <w:t>numunesinin, 4 farklı asitte çözündürülüp</w:t>
      </w:r>
      <w:r w:rsidR="001B32C1" w:rsidRPr="002843E4">
        <w:rPr>
          <w:szCs w:val="24"/>
        </w:rPr>
        <w:t>, ICP-MS kullanılarak analiz edilmiştir. Ateşte kayıp oranı</w:t>
      </w:r>
      <w:r w:rsidR="00135F00" w:rsidRPr="002843E4">
        <w:rPr>
          <w:szCs w:val="24"/>
        </w:rPr>
        <w:t>,</w:t>
      </w:r>
      <w:r w:rsidR="00FB16ED" w:rsidRPr="002843E4">
        <w:rPr>
          <w:szCs w:val="24"/>
        </w:rPr>
        <w:t xml:space="preserve"> </w:t>
      </w:r>
      <w:r w:rsidR="00135F00" w:rsidRPr="002843E4">
        <w:rPr>
          <w:szCs w:val="24"/>
        </w:rPr>
        <w:t>öğütülmüş</w:t>
      </w:r>
      <w:r w:rsidR="001B32C1" w:rsidRPr="002843E4">
        <w:rPr>
          <w:szCs w:val="24"/>
        </w:rPr>
        <w:t xml:space="preserve"> </w:t>
      </w:r>
      <w:r w:rsidR="00135F00" w:rsidRPr="002843E4">
        <w:rPr>
          <w:szCs w:val="24"/>
        </w:rPr>
        <w:t>numunelerin 1000 C’ye kadar ıs</w:t>
      </w:r>
      <w:r w:rsidR="00DF334D">
        <w:rPr>
          <w:szCs w:val="24"/>
        </w:rPr>
        <w:t>ı</w:t>
      </w:r>
      <w:r w:rsidR="00135F00" w:rsidRPr="002843E4">
        <w:rPr>
          <w:szCs w:val="24"/>
        </w:rPr>
        <w:t xml:space="preserve">tılıp </w:t>
      </w:r>
      <w:r w:rsidR="001B32C1" w:rsidRPr="002843E4">
        <w:rPr>
          <w:szCs w:val="24"/>
        </w:rPr>
        <w:t xml:space="preserve">yakılması sonucu </w:t>
      </w:r>
      <w:r w:rsidR="00135F00" w:rsidRPr="002843E4">
        <w:rPr>
          <w:szCs w:val="24"/>
        </w:rPr>
        <w:t xml:space="preserve">oluşan </w:t>
      </w:r>
      <w:r w:rsidR="001B32C1" w:rsidRPr="002843E4">
        <w:rPr>
          <w:szCs w:val="24"/>
        </w:rPr>
        <w:t xml:space="preserve">ağırlık </w:t>
      </w:r>
      <w:r w:rsidR="00135F00" w:rsidRPr="002843E4">
        <w:rPr>
          <w:szCs w:val="24"/>
        </w:rPr>
        <w:t>değişiminden</w:t>
      </w:r>
      <w:r w:rsidR="001B32C1" w:rsidRPr="002843E4">
        <w:rPr>
          <w:szCs w:val="24"/>
        </w:rPr>
        <w:t xml:space="preserve"> hesaplanmıştır. Toplam Fe içeriği Fe</w:t>
      </w:r>
      <w:r w:rsidR="001B32C1" w:rsidRPr="003A2B34">
        <w:rPr>
          <w:szCs w:val="24"/>
          <w:vertAlign w:val="subscript"/>
        </w:rPr>
        <w:t>2</w:t>
      </w:r>
      <w:r w:rsidR="001B32C1" w:rsidRPr="002843E4">
        <w:rPr>
          <w:szCs w:val="24"/>
        </w:rPr>
        <w:t>O</w:t>
      </w:r>
      <w:r w:rsidR="001B32C1" w:rsidRPr="003A2B34">
        <w:rPr>
          <w:szCs w:val="24"/>
          <w:vertAlign w:val="subscript"/>
        </w:rPr>
        <w:t>3</w:t>
      </w:r>
      <w:r w:rsidR="00135F00" w:rsidRPr="002843E4">
        <w:rPr>
          <w:szCs w:val="24"/>
        </w:rPr>
        <w:t xml:space="preserve"> olarak ifadelendirilmiştir</w:t>
      </w:r>
      <w:r w:rsidR="001B32C1" w:rsidRPr="002843E4">
        <w:rPr>
          <w:szCs w:val="24"/>
        </w:rPr>
        <w:t xml:space="preserve">. Dedeksiyon limitleri, ana oksitler için % ağırlık olarak 0.002 ile 0.04, iz elementler için </w:t>
      </w:r>
      <w:proofErr w:type="gramStart"/>
      <w:r w:rsidR="001B32C1" w:rsidRPr="002843E4">
        <w:rPr>
          <w:szCs w:val="24"/>
        </w:rPr>
        <w:t>0.1</w:t>
      </w:r>
      <w:proofErr w:type="gramEnd"/>
      <w:r w:rsidR="000E3634" w:rsidRPr="002843E4">
        <w:rPr>
          <w:szCs w:val="24"/>
        </w:rPr>
        <w:t xml:space="preserve"> </w:t>
      </w:r>
      <w:r w:rsidR="001B32C1" w:rsidRPr="002843E4">
        <w:rPr>
          <w:szCs w:val="24"/>
        </w:rPr>
        <w:t xml:space="preserve">ile 0.8 ppm ve </w:t>
      </w:r>
      <w:r w:rsidR="0058468F">
        <w:rPr>
          <w:szCs w:val="24"/>
        </w:rPr>
        <w:t>NT</w:t>
      </w:r>
      <w:r w:rsidR="00F360F3" w:rsidRPr="002843E4">
        <w:rPr>
          <w:szCs w:val="24"/>
        </w:rPr>
        <w:t>E</w:t>
      </w:r>
      <w:r w:rsidR="001B32C1" w:rsidRPr="002843E4">
        <w:rPr>
          <w:szCs w:val="24"/>
        </w:rPr>
        <w:t xml:space="preserve"> için 0.01</w:t>
      </w:r>
      <w:r w:rsidR="00A14670" w:rsidRPr="002843E4">
        <w:rPr>
          <w:szCs w:val="24"/>
        </w:rPr>
        <w:t xml:space="preserve"> </w:t>
      </w:r>
      <w:r w:rsidR="001B32C1" w:rsidRPr="002843E4">
        <w:rPr>
          <w:szCs w:val="24"/>
        </w:rPr>
        <w:t xml:space="preserve">ile 3ppm arasında </w:t>
      </w:r>
      <w:r w:rsidR="00135F00" w:rsidRPr="002843E4">
        <w:rPr>
          <w:szCs w:val="24"/>
        </w:rPr>
        <w:t>ifadelendirilmiştir</w:t>
      </w:r>
      <w:r w:rsidR="001B32C1" w:rsidRPr="002843E4">
        <w:rPr>
          <w:szCs w:val="24"/>
        </w:rPr>
        <w:t>.</w:t>
      </w:r>
    </w:p>
    <w:p w14:paraId="437CE615" w14:textId="77777777" w:rsidR="00B31FB8" w:rsidRDefault="00B31FB8" w:rsidP="00241C13">
      <w:pPr>
        <w:spacing w:before="30"/>
        <w:ind w:firstLine="567"/>
        <w:rPr>
          <w:b/>
          <w:lang w:eastAsia="tr-TR"/>
        </w:rPr>
      </w:pPr>
      <w:bookmarkStart w:id="98" w:name="_Toc339481809"/>
      <w:bookmarkStart w:id="99" w:name="_Toc509870440"/>
    </w:p>
    <w:p w14:paraId="299391D1" w14:textId="6BCA7D47" w:rsidR="00FA2092" w:rsidRPr="002843E4" w:rsidRDefault="00E93720" w:rsidP="00C45511">
      <w:pPr>
        <w:pStyle w:val="Balk4"/>
      </w:pPr>
      <w:bookmarkStart w:id="100" w:name="_Toc73217285"/>
      <w:r w:rsidRPr="002843E4">
        <w:t>2.2.3.</w:t>
      </w:r>
      <w:r w:rsidR="00FA2092" w:rsidRPr="002843E4">
        <w:t xml:space="preserve"> U-Pb Zirkon Yaşlandırma</w:t>
      </w:r>
      <w:bookmarkEnd w:id="98"/>
      <w:r w:rsidR="00FA2092" w:rsidRPr="002843E4">
        <w:t xml:space="preserve"> Analizi</w:t>
      </w:r>
      <w:bookmarkEnd w:id="99"/>
      <w:bookmarkEnd w:id="100"/>
    </w:p>
    <w:p w14:paraId="1D4DBEC4" w14:textId="420CFE41" w:rsidR="00FA2092" w:rsidRPr="002843E4" w:rsidRDefault="00FA2092" w:rsidP="00241C13">
      <w:pPr>
        <w:spacing w:before="30" w:after="0" w:line="360" w:lineRule="auto"/>
        <w:ind w:firstLine="567"/>
        <w:jc w:val="both"/>
        <w:rPr>
          <w:szCs w:val="24"/>
        </w:rPr>
      </w:pPr>
      <w:r w:rsidRPr="002843E4">
        <w:rPr>
          <w:szCs w:val="24"/>
        </w:rPr>
        <w:t xml:space="preserve">Granitoyidlere ait </w:t>
      </w:r>
      <w:r w:rsidR="00A15BB9" w:rsidRPr="002843E4">
        <w:rPr>
          <w:szCs w:val="24"/>
        </w:rPr>
        <w:t>2</w:t>
      </w:r>
      <w:r w:rsidRPr="002843E4">
        <w:rPr>
          <w:szCs w:val="24"/>
        </w:rPr>
        <w:t xml:space="preserve"> adet örneğin zirkon kristallerinin seçimi, hazırlanması ve yaşlandırması Kore Basic Science Enstitüsü Laboratuvarı’nda yapılmıştır. Zirkon taneleri üzerinde analiz yapılacak noktaları iyi seçmek ve zirkon tanelerinin içyapılarını kontrol etmek amacıyla katodlüminesans (CL) görüntüleri çekilmiştir.</w:t>
      </w:r>
    </w:p>
    <w:p w14:paraId="4A9C35C0" w14:textId="0782E459" w:rsidR="00FA2092" w:rsidRPr="002843E4" w:rsidRDefault="00FA2092" w:rsidP="00241C13">
      <w:pPr>
        <w:spacing w:before="30" w:after="0" w:line="360" w:lineRule="auto"/>
        <w:ind w:firstLine="567"/>
        <w:jc w:val="both"/>
        <w:rPr>
          <w:szCs w:val="24"/>
        </w:rPr>
      </w:pPr>
      <w:r w:rsidRPr="002843E4">
        <w:rPr>
          <w:szCs w:val="24"/>
        </w:rPr>
        <w:t>Zirkon U-Th-Pb izotopları, Kore Basic Science Enstitüsü’nde SHRIMP (Sensitive High-Resolution Ion Microprobe) IIe/MC kullanılarak ölçül</w:t>
      </w:r>
      <w:r w:rsidR="00666299">
        <w:rPr>
          <w:szCs w:val="24"/>
        </w:rPr>
        <w:t>müştür</w:t>
      </w:r>
      <w:r w:rsidRPr="002843E4">
        <w:rPr>
          <w:szCs w:val="24"/>
        </w:rPr>
        <w:t>.</w:t>
      </w:r>
      <w:r w:rsidR="003A2B34">
        <w:rPr>
          <w:szCs w:val="24"/>
        </w:rPr>
        <w:t xml:space="preserve"> Bir 2-4 nA kütle filtrelenmiş O</w:t>
      </w:r>
      <w:r w:rsidRPr="003A2B34">
        <w:rPr>
          <w:szCs w:val="24"/>
          <w:vertAlign w:val="subscript"/>
        </w:rPr>
        <w:t>2</w:t>
      </w:r>
      <w:r w:rsidRPr="002843E4">
        <w:rPr>
          <w:szCs w:val="24"/>
        </w:rPr>
        <w:t xml:space="preserve">- birincil ışın, 10 kV hızlandırıcı voltajla zirkonun parlatılmış yüzeyi üzerine 20×25 μm çapında, bir 120 mikron Kohler açıklığı ile elips şeklindeki bir noktaya odaklanmıştır. Her bir nokta, analizden önce 2-3 dakika boyunca birincil ışınla tarandı ve daha </w:t>
      </w:r>
      <w:r w:rsidRPr="000802BD">
        <w:rPr>
          <w:szCs w:val="24"/>
        </w:rPr>
        <w:t xml:space="preserve">sonra beş döngü tek bir elektron çarpanı ile analiz edildi. </w:t>
      </w:r>
      <w:r w:rsidRPr="002843E4">
        <w:rPr>
          <w:szCs w:val="24"/>
        </w:rPr>
        <w:t xml:space="preserve">Kollektör yarık, % 1 pik yüksekliğinde yaklaşık 5000 kütle çözünürlüğü ulaşan genişlikte 100 μm’de sabitlenmiştir. FC1 (1099 Ma; Paces ve Miller, 1993) ve SL13 (U=238 ppm) standart zirkonlar, Pb/U </w:t>
      </w:r>
      <w:proofErr w:type="gramStart"/>
      <w:r w:rsidRPr="002843E4">
        <w:rPr>
          <w:szCs w:val="24"/>
        </w:rPr>
        <w:t>kalibrasyonu</w:t>
      </w:r>
      <w:proofErr w:type="gramEnd"/>
      <w:r w:rsidRPr="002843E4">
        <w:rPr>
          <w:szCs w:val="24"/>
        </w:rPr>
        <w:t xml:space="preserve"> ve U bollukları için sırasıyla kullanıldı. Th/U oranları SL13 standardının </w:t>
      </w:r>
      <w:r w:rsidRPr="002843E4">
        <w:rPr>
          <w:szCs w:val="24"/>
          <w:vertAlign w:val="superscript"/>
        </w:rPr>
        <w:t>208</w:t>
      </w:r>
      <w:r w:rsidRPr="002843E4">
        <w:rPr>
          <w:szCs w:val="24"/>
        </w:rPr>
        <w:t>Pb/</w:t>
      </w:r>
      <w:r w:rsidRPr="002843E4">
        <w:rPr>
          <w:szCs w:val="24"/>
          <w:vertAlign w:val="superscript"/>
        </w:rPr>
        <w:t>206</w:t>
      </w:r>
      <w:r w:rsidRPr="002843E4">
        <w:rPr>
          <w:szCs w:val="24"/>
        </w:rPr>
        <w:t xml:space="preserve">Pb'ye karşı ölçülen </w:t>
      </w:r>
      <w:r w:rsidRPr="002843E4">
        <w:rPr>
          <w:szCs w:val="24"/>
          <w:vertAlign w:val="superscript"/>
        </w:rPr>
        <w:t>232</w:t>
      </w:r>
      <w:r w:rsidRPr="002843E4">
        <w:rPr>
          <w:szCs w:val="24"/>
        </w:rPr>
        <w:t>Th</w:t>
      </w:r>
      <w:r w:rsidRPr="002843E4">
        <w:rPr>
          <w:szCs w:val="24"/>
          <w:vertAlign w:val="superscript"/>
        </w:rPr>
        <w:t>16</w:t>
      </w:r>
      <w:r w:rsidRPr="002843E4">
        <w:rPr>
          <w:szCs w:val="24"/>
        </w:rPr>
        <w:t>O</w:t>
      </w:r>
      <w:r w:rsidRPr="002843E4">
        <w:rPr>
          <w:szCs w:val="24"/>
          <w:vertAlign w:val="superscript"/>
        </w:rPr>
        <w:t>+</w:t>
      </w:r>
      <w:r w:rsidRPr="002843E4">
        <w:rPr>
          <w:szCs w:val="24"/>
        </w:rPr>
        <w:t>/</w:t>
      </w:r>
      <w:r w:rsidRPr="002843E4">
        <w:rPr>
          <w:szCs w:val="24"/>
          <w:vertAlign w:val="superscript"/>
        </w:rPr>
        <w:t>238</w:t>
      </w:r>
      <w:r w:rsidRPr="002843E4">
        <w:rPr>
          <w:szCs w:val="24"/>
        </w:rPr>
        <w:t>U</w:t>
      </w:r>
      <w:r w:rsidRPr="002843E4">
        <w:rPr>
          <w:szCs w:val="24"/>
          <w:vertAlign w:val="superscript"/>
        </w:rPr>
        <w:t>16</w:t>
      </w:r>
      <w:r w:rsidRPr="002843E4">
        <w:rPr>
          <w:szCs w:val="24"/>
        </w:rPr>
        <w:t>O</w:t>
      </w:r>
      <w:r w:rsidRPr="002843E4">
        <w:rPr>
          <w:szCs w:val="24"/>
          <w:vertAlign w:val="superscript"/>
        </w:rPr>
        <w:t>+</w:t>
      </w:r>
      <w:r w:rsidRPr="002843E4">
        <w:rPr>
          <w:szCs w:val="24"/>
        </w:rPr>
        <w:t>'</w:t>
      </w:r>
      <w:proofErr w:type="gramStart"/>
      <w:r w:rsidRPr="002843E4">
        <w:rPr>
          <w:szCs w:val="24"/>
        </w:rPr>
        <w:t>dan</w:t>
      </w:r>
      <w:proofErr w:type="gramEnd"/>
      <w:r w:rsidRPr="002843E4">
        <w:rPr>
          <w:szCs w:val="24"/>
        </w:rPr>
        <w:t xml:space="preserve"> türetilmiş bir fraksiyonasyon faktörü kullanılarak hesaplanırken, Pb/U oranları, Pb</w:t>
      </w:r>
      <w:r w:rsidRPr="002843E4">
        <w:rPr>
          <w:szCs w:val="24"/>
          <w:vertAlign w:val="superscript"/>
        </w:rPr>
        <w:t>+</w:t>
      </w:r>
      <w:r w:rsidRPr="002843E4">
        <w:rPr>
          <w:szCs w:val="24"/>
        </w:rPr>
        <w:t>/U</w:t>
      </w:r>
      <w:r w:rsidRPr="002843E4">
        <w:rPr>
          <w:szCs w:val="24"/>
          <w:vertAlign w:val="superscript"/>
        </w:rPr>
        <w:t>+</w:t>
      </w:r>
      <w:r w:rsidRPr="002843E4">
        <w:rPr>
          <w:szCs w:val="24"/>
        </w:rPr>
        <w:t xml:space="preserve"> ve UO</w:t>
      </w:r>
      <w:r w:rsidRPr="002843E4">
        <w:rPr>
          <w:szCs w:val="24"/>
          <w:vertAlign w:val="superscript"/>
        </w:rPr>
        <w:t>+</w:t>
      </w:r>
      <w:r w:rsidRPr="002843E4">
        <w:rPr>
          <w:szCs w:val="24"/>
        </w:rPr>
        <w:t>/U</w:t>
      </w:r>
      <w:r w:rsidRPr="002843E4">
        <w:rPr>
          <w:szCs w:val="24"/>
          <w:vertAlign w:val="superscript"/>
        </w:rPr>
        <w:t>+</w:t>
      </w:r>
      <w:r w:rsidRPr="002843E4">
        <w:rPr>
          <w:szCs w:val="24"/>
        </w:rPr>
        <w:t xml:space="preserve"> arasındaki güç yasası ilişkisini kullanarak FC1'e karşı kalibre edildi. Yaygın Pb, Stac</w:t>
      </w:r>
      <w:r w:rsidR="00783CD7">
        <w:rPr>
          <w:szCs w:val="24"/>
        </w:rPr>
        <w:t>e</w:t>
      </w:r>
      <w:r w:rsidRPr="002843E4">
        <w:rPr>
          <w:szCs w:val="24"/>
        </w:rPr>
        <w:t xml:space="preserve">y ve Kramers (1975)’ın modeli kullanılarak </w:t>
      </w:r>
      <w:r w:rsidRPr="002843E4">
        <w:rPr>
          <w:szCs w:val="24"/>
          <w:vertAlign w:val="superscript"/>
        </w:rPr>
        <w:t>207</w:t>
      </w:r>
      <w:r w:rsidRPr="002843E4">
        <w:rPr>
          <w:szCs w:val="24"/>
        </w:rPr>
        <w:t xml:space="preserve">Pb (tarihler için &lt;1000 Ma) veya </w:t>
      </w:r>
      <w:r w:rsidRPr="002843E4">
        <w:rPr>
          <w:szCs w:val="24"/>
          <w:vertAlign w:val="superscript"/>
        </w:rPr>
        <w:t>204</w:t>
      </w:r>
      <w:r w:rsidRPr="002843E4">
        <w:rPr>
          <w:szCs w:val="24"/>
        </w:rPr>
        <w:t xml:space="preserve">Pb (tarihleri için &gt;1000 Ma) </w:t>
      </w:r>
      <w:r w:rsidRPr="002843E4">
        <w:rPr>
          <w:szCs w:val="24"/>
        </w:rPr>
        <w:lastRenderedPageBreak/>
        <w:t xml:space="preserve">düzeltme yöntemi ile uzaklaştırıldı. Veri işleme, Excel 2003 altında çalışan SQUID 2.50 ve Isoplot 3.75 programları kullanılarak gerçekleştirildi (www.bgc.org/isoplot_etc/squid.html adresinden </w:t>
      </w:r>
      <w:r w:rsidR="00783CD7">
        <w:rPr>
          <w:szCs w:val="24"/>
        </w:rPr>
        <w:t>edinilebilir; Ludwig, 2008</w:t>
      </w:r>
      <w:r w:rsidRPr="002843E4">
        <w:rPr>
          <w:szCs w:val="24"/>
        </w:rPr>
        <w:t xml:space="preserve">). Yüksek U </w:t>
      </w:r>
      <w:proofErr w:type="gramStart"/>
      <w:r w:rsidRPr="002843E4">
        <w:rPr>
          <w:szCs w:val="24"/>
        </w:rPr>
        <w:t>konsantrasyonlarına</w:t>
      </w:r>
      <w:proofErr w:type="gramEnd"/>
      <w:r w:rsidRPr="002843E4">
        <w:rPr>
          <w:szCs w:val="24"/>
        </w:rPr>
        <w:t xml:space="preserve"> (&gt;2500 ppm) sahip olan zirkonlar, Williams ve Hergt (2000)’in algoritması kullanılarak düzeltildi.</w:t>
      </w:r>
    </w:p>
    <w:p w14:paraId="65C6EAB4" w14:textId="77777777" w:rsidR="00BA7BE3" w:rsidRPr="002843E4" w:rsidRDefault="00BA7BE3" w:rsidP="00241C13">
      <w:pPr>
        <w:spacing w:before="30" w:after="0" w:line="360" w:lineRule="auto"/>
        <w:ind w:firstLine="567"/>
        <w:jc w:val="both"/>
        <w:rPr>
          <w:szCs w:val="24"/>
        </w:rPr>
      </w:pPr>
    </w:p>
    <w:p w14:paraId="1B26E112" w14:textId="77777777" w:rsidR="007B35E6" w:rsidRPr="002843E4" w:rsidRDefault="007B35E6" w:rsidP="00C45511">
      <w:pPr>
        <w:pStyle w:val="Balk3"/>
      </w:pPr>
      <w:bookmarkStart w:id="101" w:name="_Toc424563884"/>
      <w:bookmarkStart w:id="102" w:name="_Toc439752567"/>
      <w:bookmarkStart w:id="103" w:name="_Toc441709742"/>
      <w:bookmarkStart w:id="104" w:name="_Toc521406577"/>
      <w:bookmarkStart w:id="105" w:name="_Toc73217286"/>
      <w:r w:rsidRPr="002843E4">
        <w:t>2.1.3. Büro Çalışmaları</w:t>
      </w:r>
      <w:bookmarkEnd w:id="101"/>
      <w:bookmarkEnd w:id="102"/>
      <w:bookmarkEnd w:id="103"/>
      <w:bookmarkEnd w:id="104"/>
      <w:bookmarkEnd w:id="105"/>
    </w:p>
    <w:p w14:paraId="3D9535AC" w14:textId="437EF0EA" w:rsidR="00BB64A5" w:rsidRPr="00555530" w:rsidRDefault="007B4565" w:rsidP="00555530">
      <w:pPr>
        <w:spacing w:before="30" w:after="0" w:line="360" w:lineRule="auto"/>
        <w:ind w:firstLine="567"/>
        <w:jc w:val="both"/>
        <w:rPr>
          <w:szCs w:val="24"/>
        </w:rPr>
      </w:pPr>
      <w:r>
        <w:rPr>
          <w:szCs w:val="24"/>
        </w:rPr>
        <w:t>Büro</w:t>
      </w:r>
      <w:r w:rsidRPr="002843E4">
        <w:rPr>
          <w:szCs w:val="24"/>
        </w:rPr>
        <w:t xml:space="preserve"> </w:t>
      </w:r>
      <w:r w:rsidR="00A63E9D" w:rsidRPr="002843E4">
        <w:rPr>
          <w:szCs w:val="24"/>
        </w:rPr>
        <w:t>çalışmaları kapsamında, sahanın çevresinde yapılan çalışmalar ve tez konusu ile ilgili yayınlar için kaynak taraması yapılmıştır. Sahadaki gözlemler ve</w:t>
      </w:r>
      <w:r w:rsidR="00CA405F" w:rsidRPr="002843E4">
        <w:rPr>
          <w:szCs w:val="24"/>
        </w:rPr>
        <w:t xml:space="preserve"> saha</w:t>
      </w:r>
      <w:r w:rsidR="00A63E9D" w:rsidRPr="002843E4">
        <w:rPr>
          <w:szCs w:val="24"/>
        </w:rPr>
        <w:t>dan alınan örneklerin</w:t>
      </w:r>
      <w:r w:rsidR="00005442" w:rsidRPr="002843E4">
        <w:rPr>
          <w:szCs w:val="24"/>
        </w:rPr>
        <w:t xml:space="preserve"> mikroskobik</w:t>
      </w:r>
      <w:r w:rsidR="00A63E9D" w:rsidRPr="002843E4">
        <w:rPr>
          <w:szCs w:val="24"/>
        </w:rPr>
        <w:t xml:space="preserve"> analiz sonuçlarına göre</w:t>
      </w:r>
      <w:r w:rsidR="00C93C5C" w:rsidRPr="002843E4">
        <w:rPr>
          <w:szCs w:val="24"/>
        </w:rPr>
        <w:t xml:space="preserve"> jeoloji ve petrografi haritası </w:t>
      </w:r>
      <w:r w:rsidR="002466C2" w:rsidRPr="002843E4">
        <w:rPr>
          <w:szCs w:val="24"/>
        </w:rPr>
        <w:t>tekrar</w:t>
      </w:r>
      <w:r w:rsidR="00C93C5C" w:rsidRPr="002843E4">
        <w:rPr>
          <w:szCs w:val="24"/>
        </w:rPr>
        <w:t xml:space="preserve"> düzenlenmiştir.</w:t>
      </w:r>
      <w:r w:rsidR="00C93C5C" w:rsidRPr="00555530">
        <w:rPr>
          <w:szCs w:val="24"/>
        </w:rPr>
        <w:t xml:space="preserve"> </w:t>
      </w:r>
      <w:r w:rsidR="007C7BD6" w:rsidRPr="002843E4">
        <w:rPr>
          <w:szCs w:val="24"/>
        </w:rPr>
        <w:t>Yapılan d</w:t>
      </w:r>
      <w:r w:rsidR="00C93C5C" w:rsidRPr="002843E4">
        <w:rPr>
          <w:szCs w:val="24"/>
        </w:rPr>
        <w:t>üzenleme</w:t>
      </w:r>
      <w:r w:rsidR="007C7BD6" w:rsidRPr="002843E4">
        <w:rPr>
          <w:szCs w:val="24"/>
        </w:rPr>
        <w:t xml:space="preserve"> </w:t>
      </w:r>
      <w:r w:rsidR="00A63E9D" w:rsidRPr="002843E4">
        <w:rPr>
          <w:szCs w:val="24"/>
        </w:rPr>
        <w:t>ile</w:t>
      </w:r>
      <w:r w:rsidR="00971BD8" w:rsidRPr="002843E4">
        <w:rPr>
          <w:szCs w:val="24"/>
        </w:rPr>
        <w:t xml:space="preserve"> </w:t>
      </w:r>
      <w:r w:rsidR="00A63E9D" w:rsidRPr="002843E4">
        <w:rPr>
          <w:szCs w:val="24"/>
        </w:rPr>
        <w:t>Kopuz Granitoyidi’nin</w:t>
      </w:r>
      <w:r w:rsidR="00971BD8" w:rsidRPr="002843E4">
        <w:rPr>
          <w:szCs w:val="24"/>
        </w:rPr>
        <w:t xml:space="preserve"> </w:t>
      </w:r>
      <w:r w:rsidR="00A63E9D" w:rsidRPr="002843E4">
        <w:rPr>
          <w:szCs w:val="24"/>
        </w:rPr>
        <w:t>sınırları</w:t>
      </w:r>
      <w:r w:rsidR="007C7BD6" w:rsidRPr="002843E4">
        <w:rPr>
          <w:szCs w:val="24"/>
        </w:rPr>
        <w:t xml:space="preserve"> ortaya konulmuştur.</w:t>
      </w:r>
      <w:r w:rsidR="007026AE" w:rsidRPr="00555530">
        <w:rPr>
          <w:szCs w:val="24"/>
        </w:rPr>
        <w:t xml:space="preserve"> </w:t>
      </w:r>
      <w:r w:rsidR="00CB1FDA" w:rsidRPr="002843E4">
        <w:rPr>
          <w:szCs w:val="24"/>
        </w:rPr>
        <w:t>Edinilen</w:t>
      </w:r>
      <w:r w:rsidR="00565FC9" w:rsidRPr="002843E4">
        <w:rPr>
          <w:szCs w:val="24"/>
        </w:rPr>
        <w:t xml:space="preserve"> </w:t>
      </w:r>
      <w:r w:rsidR="00971BD8" w:rsidRPr="002843E4">
        <w:rPr>
          <w:szCs w:val="24"/>
        </w:rPr>
        <w:t xml:space="preserve">bütün </w:t>
      </w:r>
      <w:r w:rsidR="00CB1FDA" w:rsidRPr="002843E4">
        <w:rPr>
          <w:szCs w:val="24"/>
        </w:rPr>
        <w:t>bilgiler</w:t>
      </w:r>
      <w:r w:rsidR="00565FC9" w:rsidRPr="002843E4">
        <w:rPr>
          <w:szCs w:val="24"/>
        </w:rPr>
        <w:t xml:space="preserve"> bilgisayar ortamı</w:t>
      </w:r>
      <w:r w:rsidR="00822BC9" w:rsidRPr="002843E4">
        <w:rPr>
          <w:szCs w:val="24"/>
        </w:rPr>
        <w:t>na aktarılıp petrografik, minera</w:t>
      </w:r>
      <w:r w:rsidR="00CB1FDA" w:rsidRPr="002843E4">
        <w:rPr>
          <w:szCs w:val="24"/>
        </w:rPr>
        <w:t>lojik ve kimyasal açıdan</w:t>
      </w:r>
      <w:r w:rsidR="00565FC9" w:rsidRPr="002843E4">
        <w:rPr>
          <w:szCs w:val="24"/>
        </w:rPr>
        <w:t xml:space="preserve"> değerlendirilerek </w:t>
      </w:r>
      <w:r w:rsidR="00CB1FDA" w:rsidRPr="002843E4">
        <w:rPr>
          <w:szCs w:val="24"/>
        </w:rPr>
        <w:t>tablo ve grafikler oluşturulmuştur</w:t>
      </w:r>
      <w:r w:rsidR="00565FC9" w:rsidRPr="002843E4">
        <w:rPr>
          <w:szCs w:val="24"/>
        </w:rPr>
        <w:t xml:space="preserve">. </w:t>
      </w:r>
      <w:r w:rsidR="00CB1FDA" w:rsidRPr="002843E4">
        <w:rPr>
          <w:szCs w:val="24"/>
        </w:rPr>
        <w:t>Bütün veriler</w:t>
      </w:r>
      <w:r w:rsidR="00565FC9" w:rsidRPr="002843E4">
        <w:rPr>
          <w:szCs w:val="24"/>
        </w:rPr>
        <w:t xml:space="preserve"> yorumlanarak</w:t>
      </w:r>
      <w:r w:rsidR="00CB1FDA" w:rsidRPr="002843E4">
        <w:rPr>
          <w:szCs w:val="24"/>
        </w:rPr>
        <w:t>,</w:t>
      </w:r>
      <w:r w:rsidR="00CA002F" w:rsidRPr="002843E4">
        <w:rPr>
          <w:szCs w:val="24"/>
        </w:rPr>
        <w:t xml:space="preserve"> </w:t>
      </w:r>
      <w:r w:rsidR="00CA002F" w:rsidRPr="00555530">
        <w:rPr>
          <w:szCs w:val="24"/>
        </w:rPr>
        <w:t>Gümüşhane Üniversitesi, Fen Bilimleri Enstitüsü</w:t>
      </w:r>
      <w:r w:rsidR="00CB1FDA" w:rsidRPr="00555530">
        <w:rPr>
          <w:szCs w:val="24"/>
        </w:rPr>
        <w:t>’nün</w:t>
      </w:r>
      <w:r w:rsidR="00CA002F" w:rsidRPr="00555530">
        <w:rPr>
          <w:szCs w:val="24"/>
        </w:rPr>
        <w:t xml:space="preserve"> tez yazım kurallarına uygun olarak tez </w:t>
      </w:r>
      <w:r w:rsidR="00CB1FDA" w:rsidRPr="00555530">
        <w:rPr>
          <w:szCs w:val="24"/>
        </w:rPr>
        <w:t>yazımı yapılmıştır</w:t>
      </w:r>
      <w:r w:rsidR="00CA002F" w:rsidRPr="00555530">
        <w:rPr>
          <w:szCs w:val="24"/>
        </w:rPr>
        <w:t>.</w:t>
      </w:r>
    </w:p>
    <w:p w14:paraId="7C7B5CD7" w14:textId="77777777" w:rsidR="00E1764C" w:rsidRDefault="00E1764C" w:rsidP="00E5562D">
      <w:pPr>
        <w:rPr>
          <w:lang w:eastAsia="x-none"/>
        </w:rPr>
      </w:pPr>
    </w:p>
    <w:p w14:paraId="64B7E890" w14:textId="77777777" w:rsidR="007F0068" w:rsidRDefault="007F0068" w:rsidP="00E5562D">
      <w:pPr>
        <w:rPr>
          <w:lang w:eastAsia="x-none"/>
        </w:rPr>
        <w:sectPr w:rsidR="007F0068" w:rsidSect="007F0068">
          <w:footerReference w:type="default" r:id="rId21"/>
          <w:pgSz w:w="11906" w:h="16838" w:code="9"/>
          <w:pgMar w:top="1701" w:right="1418" w:bottom="1418" w:left="1701" w:header="709" w:footer="709" w:gutter="0"/>
          <w:pgNumType w:start="12"/>
          <w:cols w:space="708"/>
          <w:docGrid w:linePitch="360"/>
        </w:sectPr>
      </w:pPr>
    </w:p>
    <w:p w14:paraId="7BA3382A" w14:textId="77777777" w:rsidR="007F0068" w:rsidRDefault="007F0068" w:rsidP="007F0068">
      <w:pPr>
        <w:pStyle w:val="Balk1"/>
        <w:spacing w:line="240" w:lineRule="auto"/>
        <w:ind w:left="918"/>
        <w:rPr>
          <w:lang w:val="tr-TR"/>
        </w:rPr>
      </w:pPr>
      <w:bookmarkStart w:id="106" w:name="_Toc73217287"/>
    </w:p>
    <w:p w14:paraId="3FAE9825" w14:textId="77777777" w:rsidR="007F0068" w:rsidRDefault="007F0068" w:rsidP="007F0068">
      <w:pPr>
        <w:pStyle w:val="Balk1"/>
        <w:spacing w:line="240" w:lineRule="auto"/>
        <w:ind w:left="918"/>
        <w:rPr>
          <w:lang w:val="tr-TR"/>
        </w:rPr>
      </w:pPr>
    </w:p>
    <w:p w14:paraId="2B45C5A1" w14:textId="77777777" w:rsidR="00EC0053" w:rsidRDefault="00EC0053" w:rsidP="007F0068">
      <w:pPr>
        <w:pStyle w:val="Balk1"/>
        <w:numPr>
          <w:ilvl w:val="0"/>
          <w:numId w:val="12"/>
        </w:numPr>
        <w:spacing w:line="240" w:lineRule="auto"/>
        <w:ind w:left="918" w:hanging="357"/>
        <w:rPr>
          <w:lang w:val="tr-TR"/>
        </w:rPr>
      </w:pPr>
      <w:r w:rsidRPr="002843E4">
        <w:t>BULGULAR</w:t>
      </w:r>
      <w:bookmarkEnd w:id="106"/>
    </w:p>
    <w:p w14:paraId="2EBB899B" w14:textId="77777777" w:rsidR="007E3F0F" w:rsidRPr="007E3F0F" w:rsidRDefault="007E3F0F" w:rsidP="007E3F0F">
      <w:pPr>
        <w:spacing w:after="0" w:line="240" w:lineRule="auto"/>
        <w:ind w:left="924"/>
        <w:rPr>
          <w:lang w:eastAsia="x-none"/>
        </w:rPr>
      </w:pPr>
    </w:p>
    <w:p w14:paraId="6B9ACA29" w14:textId="77777777" w:rsidR="00EC0053" w:rsidRPr="002843E4" w:rsidRDefault="00EC0053" w:rsidP="00C45511">
      <w:pPr>
        <w:pStyle w:val="Balk2"/>
      </w:pPr>
      <w:bookmarkStart w:id="107" w:name="_Toc73217288"/>
      <w:r w:rsidRPr="002843E4">
        <w:t>3.1. Stratigrafi ve Petrografi</w:t>
      </w:r>
      <w:bookmarkEnd w:id="107"/>
    </w:p>
    <w:p w14:paraId="2C4A7258" w14:textId="2939D080" w:rsidR="00CB1FDA" w:rsidRPr="00555530" w:rsidRDefault="00955C33" w:rsidP="00241C13">
      <w:pPr>
        <w:spacing w:before="30" w:after="0" w:line="360" w:lineRule="auto"/>
        <w:ind w:firstLine="567"/>
        <w:jc w:val="both"/>
        <w:rPr>
          <w:szCs w:val="24"/>
        </w:rPr>
      </w:pPr>
      <w:r w:rsidRPr="002843E4">
        <w:rPr>
          <w:szCs w:val="24"/>
        </w:rPr>
        <w:t>Çalışma alanı,</w:t>
      </w:r>
      <w:r w:rsidR="00CB1FDA" w:rsidRPr="002843E4">
        <w:rPr>
          <w:szCs w:val="24"/>
        </w:rPr>
        <w:t xml:space="preserve"> Doğu Pontid </w:t>
      </w:r>
      <w:r w:rsidRPr="002843E4">
        <w:rPr>
          <w:szCs w:val="24"/>
        </w:rPr>
        <w:t xml:space="preserve">Tektonik Kuşağı’nın </w:t>
      </w:r>
      <w:r w:rsidR="00726F0C">
        <w:rPr>
          <w:szCs w:val="24"/>
        </w:rPr>
        <w:t>K</w:t>
      </w:r>
      <w:r w:rsidRPr="002843E4">
        <w:rPr>
          <w:szCs w:val="24"/>
        </w:rPr>
        <w:t xml:space="preserve">uzey ve </w:t>
      </w:r>
      <w:r w:rsidR="00283B63">
        <w:rPr>
          <w:szCs w:val="24"/>
        </w:rPr>
        <w:t>G</w:t>
      </w:r>
      <w:r w:rsidR="00CB1FDA" w:rsidRPr="002843E4">
        <w:rPr>
          <w:szCs w:val="24"/>
        </w:rPr>
        <w:t xml:space="preserve">üney </w:t>
      </w:r>
      <w:r w:rsidR="00726F0C">
        <w:rPr>
          <w:szCs w:val="24"/>
        </w:rPr>
        <w:t>z</w:t>
      </w:r>
      <w:r w:rsidR="00726F0C" w:rsidRPr="002843E4">
        <w:rPr>
          <w:szCs w:val="24"/>
        </w:rPr>
        <w:t>on</w:t>
      </w:r>
      <w:r w:rsidR="00726F0C">
        <w:rPr>
          <w:szCs w:val="24"/>
        </w:rPr>
        <w:t>ları</w:t>
      </w:r>
      <w:r w:rsidR="00726F0C" w:rsidRPr="002843E4">
        <w:rPr>
          <w:szCs w:val="24"/>
        </w:rPr>
        <w:t xml:space="preserve"> </w:t>
      </w:r>
      <w:r w:rsidRPr="002843E4">
        <w:rPr>
          <w:szCs w:val="24"/>
        </w:rPr>
        <w:t xml:space="preserve">arasındaki </w:t>
      </w:r>
      <w:r w:rsidR="00726F0C">
        <w:rPr>
          <w:szCs w:val="24"/>
        </w:rPr>
        <w:t>G</w:t>
      </w:r>
      <w:r w:rsidR="00726F0C" w:rsidRPr="002843E4">
        <w:rPr>
          <w:szCs w:val="24"/>
        </w:rPr>
        <w:t xml:space="preserve">eçiş </w:t>
      </w:r>
      <w:r w:rsidR="00D76838">
        <w:rPr>
          <w:szCs w:val="24"/>
        </w:rPr>
        <w:t>z</w:t>
      </w:r>
      <w:r w:rsidR="00726F0C" w:rsidRPr="002843E4">
        <w:rPr>
          <w:szCs w:val="24"/>
        </w:rPr>
        <w:t xml:space="preserve">onunda </w:t>
      </w:r>
      <w:r w:rsidR="00CB1FDA" w:rsidRPr="002843E4">
        <w:rPr>
          <w:szCs w:val="24"/>
        </w:rPr>
        <w:t xml:space="preserve">bulunan </w:t>
      </w:r>
      <w:r w:rsidRPr="002843E4">
        <w:rPr>
          <w:szCs w:val="24"/>
        </w:rPr>
        <w:t>Kopuz</w:t>
      </w:r>
      <w:r w:rsidR="00D07DDB">
        <w:rPr>
          <w:szCs w:val="24"/>
        </w:rPr>
        <w:t xml:space="preserve"> k</w:t>
      </w:r>
      <w:r w:rsidR="004B67EA" w:rsidRPr="002843E4">
        <w:rPr>
          <w:szCs w:val="24"/>
        </w:rPr>
        <w:t xml:space="preserve">öyü ve </w:t>
      </w:r>
      <w:r w:rsidR="00A57F4D" w:rsidRPr="002843E4">
        <w:rPr>
          <w:szCs w:val="24"/>
        </w:rPr>
        <w:t>civarını kapsamaktadır.</w:t>
      </w:r>
      <w:r w:rsidRPr="002843E4">
        <w:rPr>
          <w:szCs w:val="24"/>
        </w:rPr>
        <w:t xml:space="preserve"> </w:t>
      </w:r>
      <w:r w:rsidR="00512B89" w:rsidRPr="002843E4">
        <w:rPr>
          <w:szCs w:val="24"/>
        </w:rPr>
        <w:t>Yaklaşık 15</w:t>
      </w:r>
      <w:r w:rsidR="00BA0247">
        <w:rPr>
          <w:szCs w:val="24"/>
        </w:rPr>
        <w:t xml:space="preserve"> </w:t>
      </w:r>
      <w:r w:rsidR="00512B89" w:rsidRPr="002843E4">
        <w:rPr>
          <w:szCs w:val="24"/>
        </w:rPr>
        <w:t>km</w:t>
      </w:r>
      <w:r w:rsidR="00512B89" w:rsidRPr="00555530">
        <w:rPr>
          <w:szCs w:val="24"/>
          <w:vertAlign w:val="superscript"/>
        </w:rPr>
        <w:t>2</w:t>
      </w:r>
      <w:r w:rsidR="00BA0247">
        <w:rPr>
          <w:szCs w:val="24"/>
        </w:rPr>
        <w:t>’</w:t>
      </w:r>
      <w:r w:rsidR="00A57F4D" w:rsidRPr="002843E4">
        <w:rPr>
          <w:szCs w:val="24"/>
        </w:rPr>
        <w:t xml:space="preserve">lik bir alanda mostra veren Kopuz </w:t>
      </w:r>
      <w:r w:rsidRPr="002843E4">
        <w:rPr>
          <w:szCs w:val="24"/>
        </w:rPr>
        <w:t xml:space="preserve">Granitoyidi’nin </w:t>
      </w:r>
      <w:r w:rsidR="00B92060" w:rsidRPr="002843E4">
        <w:rPr>
          <w:szCs w:val="24"/>
        </w:rPr>
        <w:t xml:space="preserve">petrografik ve jeokimyasal </w:t>
      </w:r>
      <w:r w:rsidR="00A57F4D" w:rsidRPr="002843E4">
        <w:rPr>
          <w:szCs w:val="24"/>
        </w:rPr>
        <w:t>yöntemlerle</w:t>
      </w:r>
      <w:r w:rsidR="00A57F4D" w:rsidRPr="00555530">
        <w:rPr>
          <w:szCs w:val="24"/>
        </w:rPr>
        <w:t xml:space="preserve"> </w:t>
      </w:r>
      <w:r w:rsidR="00CB1FDA" w:rsidRPr="002843E4">
        <w:rPr>
          <w:szCs w:val="24"/>
        </w:rPr>
        <w:t>yerleşim zamanı ve jeodinamik ortamı</w:t>
      </w:r>
      <w:r w:rsidR="00BA0247">
        <w:rPr>
          <w:szCs w:val="24"/>
        </w:rPr>
        <w:t xml:space="preserve"> belirlenmeye çalışılmıştır</w:t>
      </w:r>
      <w:r w:rsidR="00CB1FDA" w:rsidRPr="002843E4">
        <w:rPr>
          <w:szCs w:val="24"/>
        </w:rPr>
        <w:t>.</w:t>
      </w:r>
    </w:p>
    <w:p w14:paraId="3F115FBA" w14:textId="6D525156" w:rsidR="007B35E6" w:rsidRDefault="00CA0A99" w:rsidP="00241C13">
      <w:pPr>
        <w:spacing w:before="30" w:after="0" w:line="360" w:lineRule="auto"/>
        <w:ind w:firstLine="567"/>
        <w:jc w:val="both"/>
        <w:rPr>
          <w:szCs w:val="24"/>
        </w:rPr>
      </w:pPr>
      <w:r w:rsidRPr="002843E4">
        <w:rPr>
          <w:szCs w:val="24"/>
        </w:rPr>
        <w:t>İ</w:t>
      </w:r>
      <w:r w:rsidR="00B3149B" w:rsidRPr="002843E4">
        <w:rPr>
          <w:szCs w:val="24"/>
        </w:rPr>
        <w:t xml:space="preserve">nceleme </w:t>
      </w:r>
      <w:r w:rsidR="00FA2092" w:rsidRPr="002843E4">
        <w:rPr>
          <w:szCs w:val="24"/>
        </w:rPr>
        <w:t>alanı civarında</w:t>
      </w:r>
      <w:r w:rsidR="003F0587" w:rsidRPr="002843E4">
        <w:rPr>
          <w:szCs w:val="24"/>
        </w:rPr>
        <w:t xml:space="preserve"> Üst Kretase ve Eosen yaşlı birimler </w:t>
      </w:r>
      <w:r w:rsidR="00BA0247">
        <w:rPr>
          <w:szCs w:val="24"/>
        </w:rPr>
        <w:t>yüzeyleme</w:t>
      </w:r>
      <w:r w:rsidR="00BA0247" w:rsidRPr="002843E4">
        <w:rPr>
          <w:szCs w:val="24"/>
        </w:rPr>
        <w:t xml:space="preserve"> </w:t>
      </w:r>
      <w:r w:rsidR="003F0587" w:rsidRPr="002843E4">
        <w:rPr>
          <w:szCs w:val="24"/>
        </w:rPr>
        <w:t>vermekte olup</w:t>
      </w:r>
      <w:r w:rsidR="00B3149B" w:rsidRPr="002843E4">
        <w:rPr>
          <w:szCs w:val="24"/>
        </w:rPr>
        <w:t xml:space="preserve"> </w:t>
      </w:r>
      <w:r w:rsidR="003F0587" w:rsidRPr="002843E4">
        <w:rPr>
          <w:szCs w:val="24"/>
        </w:rPr>
        <w:t>bu</w:t>
      </w:r>
      <w:r w:rsidR="00232629" w:rsidRPr="002843E4">
        <w:rPr>
          <w:szCs w:val="24"/>
        </w:rPr>
        <w:t xml:space="preserve"> </w:t>
      </w:r>
      <w:r w:rsidR="00B3149B" w:rsidRPr="002843E4">
        <w:rPr>
          <w:szCs w:val="24"/>
        </w:rPr>
        <w:t>birimler,</w:t>
      </w:r>
      <w:r w:rsidR="00232629" w:rsidRPr="002843E4">
        <w:rPr>
          <w:szCs w:val="24"/>
        </w:rPr>
        <w:t xml:space="preserve"> yaşlıdan gence doğru </w:t>
      </w:r>
      <w:r w:rsidR="00B3149B" w:rsidRPr="002843E4">
        <w:rPr>
          <w:szCs w:val="24"/>
        </w:rPr>
        <w:t>aşağıdaki gibi</w:t>
      </w:r>
      <w:r w:rsidR="00BA0247">
        <w:rPr>
          <w:szCs w:val="24"/>
        </w:rPr>
        <w:t>dir</w:t>
      </w:r>
      <w:r w:rsidR="00232629" w:rsidRPr="002843E4">
        <w:rPr>
          <w:szCs w:val="24"/>
        </w:rPr>
        <w:t>:</w:t>
      </w:r>
    </w:p>
    <w:p w14:paraId="43C1CBF6" w14:textId="685AC26A" w:rsidR="00E210EA" w:rsidRDefault="00AA1B73" w:rsidP="00241C13">
      <w:pPr>
        <w:spacing w:before="30" w:after="0" w:line="360" w:lineRule="auto"/>
        <w:ind w:firstLine="567"/>
        <w:jc w:val="both"/>
        <w:rPr>
          <w:szCs w:val="24"/>
        </w:rPr>
      </w:pPr>
      <w:r>
        <w:rPr>
          <w:noProof/>
          <w:szCs w:val="24"/>
          <w:lang w:eastAsia="tr-TR"/>
        </w:rPr>
        <mc:AlternateContent>
          <mc:Choice Requires="wps">
            <w:drawing>
              <wp:anchor distT="0" distB="0" distL="114300" distR="114300" simplePos="0" relativeHeight="251653632" behindDoc="0" locked="0" layoutInCell="1" allowOverlap="1" wp14:anchorId="143A9757" wp14:editId="5C91499B">
                <wp:simplePos x="0" y="0"/>
                <wp:positionH relativeFrom="column">
                  <wp:posOffset>1671691</wp:posOffset>
                </wp:positionH>
                <wp:positionV relativeFrom="paragraph">
                  <wp:posOffset>278538</wp:posOffset>
                </wp:positionV>
                <wp:extent cx="147320" cy="500332"/>
                <wp:effectExtent l="0" t="0" r="24130" b="14605"/>
                <wp:wrapNone/>
                <wp:docPr id="72" name="AutoShape 1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147320" cy="500332"/>
                        </a:xfrm>
                        <a:prstGeom prst="rightBrace">
                          <a:avLst>
                            <a:gd name="adj1" fmla="val 6604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B543B1C"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113" o:spid="_x0000_s1026" type="#_x0000_t88" style="position:absolute;margin-left:131.65pt;margin-top:21.95pt;width:11.6pt;height:39.4pt;flip:x;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" adj="4201"/>
            </w:pict>
          </mc:Fallback>
        </mc:AlternateContent>
      </w:r>
    </w:p>
    <w:p w14:paraId="7C2AACCD" w14:textId="2A007F2A" w:rsidR="00B3149B" w:rsidRPr="002843E4" w:rsidRDefault="00B3149B" w:rsidP="00241C13">
      <w:pPr>
        <w:tabs>
          <w:tab w:val="left" w:pos="2220"/>
          <w:tab w:val="left" w:pos="5895"/>
        </w:tabs>
        <w:spacing w:before="30" w:after="0" w:line="360" w:lineRule="auto"/>
        <w:ind w:firstLine="567"/>
        <w:rPr>
          <w:color w:val="000000"/>
        </w:rPr>
      </w:pPr>
      <w:r w:rsidRPr="002843E4">
        <w:rPr>
          <w:szCs w:val="24"/>
        </w:rPr>
        <w:t xml:space="preserve">              </w:t>
      </w:r>
      <w:r w:rsidR="003F76BB" w:rsidRPr="002843E4">
        <w:rPr>
          <w:szCs w:val="24"/>
        </w:rPr>
        <w:t xml:space="preserve">  </w:t>
      </w:r>
      <w:r w:rsidRPr="002843E4">
        <w:rPr>
          <w:szCs w:val="24"/>
        </w:rPr>
        <w:t xml:space="preserve">     </w:t>
      </w:r>
      <w:r w:rsidR="003314EC" w:rsidRPr="002843E4">
        <w:rPr>
          <w:szCs w:val="24"/>
        </w:rPr>
        <w:t xml:space="preserve"> </w:t>
      </w:r>
      <w:r w:rsidR="00DF334D">
        <w:rPr>
          <w:szCs w:val="24"/>
        </w:rPr>
        <w:t xml:space="preserve">                     </w:t>
      </w:r>
      <w:r w:rsidR="003A2BEA">
        <w:rPr>
          <w:color w:val="000000"/>
        </w:rPr>
        <w:t>B</w:t>
      </w:r>
      <w:r w:rsidR="003A2BEA" w:rsidRPr="002843E4">
        <w:rPr>
          <w:color w:val="000000"/>
        </w:rPr>
        <w:t xml:space="preserve">azalt </w:t>
      </w:r>
      <w:r w:rsidR="00BA0247">
        <w:rPr>
          <w:color w:val="000000"/>
        </w:rPr>
        <w:t>a</w:t>
      </w:r>
      <w:r w:rsidR="00C0677A" w:rsidRPr="002843E4">
        <w:rPr>
          <w:color w:val="000000"/>
        </w:rPr>
        <w:t>ndezit,</w:t>
      </w:r>
      <w:r w:rsidR="003A2BEA">
        <w:rPr>
          <w:color w:val="000000"/>
        </w:rPr>
        <w:t xml:space="preserve"> d</w:t>
      </w:r>
      <w:r w:rsidR="003A2BEA" w:rsidRPr="002843E4">
        <w:rPr>
          <w:color w:val="000000"/>
        </w:rPr>
        <w:t xml:space="preserve">asit, </w:t>
      </w:r>
      <w:r w:rsidR="003314EC" w:rsidRPr="002843E4">
        <w:rPr>
          <w:color w:val="000000"/>
        </w:rPr>
        <w:t xml:space="preserve">                                    </w:t>
      </w:r>
    </w:p>
    <w:p w14:paraId="0C3424B8" w14:textId="4CC1B339" w:rsidR="00B3149B" w:rsidRPr="002843E4" w:rsidRDefault="003F0587" w:rsidP="00241C13">
      <w:pPr>
        <w:tabs>
          <w:tab w:val="left" w:pos="2220"/>
          <w:tab w:val="left" w:pos="5895"/>
        </w:tabs>
        <w:spacing w:before="30" w:after="0" w:line="360" w:lineRule="auto"/>
        <w:ind w:firstLine="567"/>
        <w:rPr>
          <w:color w:val="000000"/>
        </w:rPr>
      </w:pPr>
      <w:r w:rsidRPr="002843E4">
        <w:t>Üst</w:t>
      </w:r>
      <w:r w:rsidR="003314EC" w:rsidRPr="002843E4">
        <w:rPr>
          <w:color w:val="000000"/>
        </w:rPr>
        <w:t xml:space="preserve"> Kretase                  </w:t>
      </w:r>
      <w:r w:rsidR="007B47DF" w:rsidRPr="002843E4">
        <w:rPr>
          <w:color w:val="000000"/>
        </w:rPr>
        <w:t xml:space="preserve"> </w:t>
      </w:r>
      <w:r w:rsidR="00C0677A" w:rsidRPr="002843E4">
        <w:rPr>
          <w:color w:val="000000"/>
        </w:rPr>
        <w:t xml:space="preserve">     </w:t>
      </w:r>
      <w:r w:rsidR="00BA0247">
        <w:rPr>
          <w:color w:val="000000"/>
        </w:rPr>
        <w:t>p</w:t>
      </w:r>
      <w:r w:rsidR="003314EC" w:rsidRPr="002843E4">
        <w:rPr>
          <w:color w:val="000000"/>
        </w:rPr>
        <w:t>iroklastları</w:t>
      </w:r>
      <w:r w:rsidR="00C0677A" w:rsidRPr="002843E4">
        <w:rPr>
          <w:color w:val="000000"/>
        </w:rPr>
        <w:t xml:space="preserve"> ve</w:t>
      </w:r>
      <w:r w:rsidR="003314EC" w:rsidRPr="002843E4">
        <w:rPr>
          <w:color w:val="FF0000"/>
          <w:szCs w:val="24"/>
        </w:rPr>
        <w:t xml:space="preserve"> </w:t>
      </w:r>
      <w:r w:rsidR="00AA1B73">
        <w:rPr>
          <w:color w:val="000000"/>
        </w:rPr>
        <w:t>t</w:t>
      </w:r>
      <w:r w:rsidR="00AA1B73" w:rsidRPr="002843E4">
        <w:rPr>
          <w:color w:val="000000"/>
        </w:rPr>
        <w:t xml:space="preserve">ortul </w:t>
      </w:r>
      <w:r w:rsidR="00AA1B73">
        <w:rPr>
          <w:color w:val="000000"/>
        </w:rPr>
        <w:t>ara katkılı</w:t>
      </w:r>
      <w:r w:rsidR="00AA1B73" w:rsidRPr="002843E4">
        <w:rPr>
          <w:color w:val="000000"/>
        </w:rPr>
        <w:t xml:space="preserve"> </w:t>
      </w:r>
      <w:r w:rsidR="00AA1B73">
        <w:rPr>
          <w:color w:val="000000"/>
        </w:rPr>
        <w:t>s</w:t>
      </w:r>
      <w:r w:rsidR="00AA1B73" w:rsidRPr="002843E4">
        <w:rPr>
          <w:color w:val="000000"/>
        </w:rPr>
        <w:t>eviyeler</w:t>
      </w:r>
      <w:r w:rsidR="003314EC" w:rsidRPr="002843E4">
        <w:rPr>
          <w:color w:val="FF0000"/>
          <w:szCs w:val="24"/>
        </w:rPr>
        <w:t xml:space="preserve">                </w:t>
      </w:r>
    </w:p>
    <w:p w14:paraId="47715E37" w14:textId="5B273ADD" w:rsidR="007B35E6" w:rsidRPr="002843E4" w:rsidRDefault="00B3149B" w:rsidP="00241C13">
      <w:pPr>
        <w:tabs>
          <w:tab w:val="left" w:pos="2220"/>
          <w:tab w:val="left" w:pos="5895"/>
        </w:tabs>
        <w:spacing w:before="30" w:after="0" w:line="360" w:lineRule="auto"/>
        <w:ind w:firstLine="567"/>
        <w:rPr>
          <w:color w:val="FF0000"/>
          <w:szCs w:val="24"/>
        </w:rPr>
      </w:pPr>
      <w:r w:rsidRPr="002843E4">
        <w:rPr>
          <w:color w:val="000000"/>
        </w:rPr>
        <w:t xml:space="preserve">                                           </w:t>
      </w:r>
      <w:r w:rsidR="007B35E6" w:rsidRPr="002843E4">
        <w:rPr>
          <w:color w:val="FF0000"/>
          <w:szCs w:val="24"/>
        </w:rPr>
        <w:tab/>
        <w:t xml:space="preserve"> </w:t>
      </w:r>
    </w:p>
    <w:p w14:paraId="52B18B09" w14:textId="77777777" w:rsidR="00E210EA" w:rsidRDefault="003F76BB" w:rsidP="00241C13">
      <w:pPr>
        <w:tabs>
          <w:tab w:val="left" w:pos="2220"/>
        </w:tabs>
        <w:spacing w:before="30" w:after="0" w:line="360" w:lineRule="auto"/>
        <w:ind w:firstLine="567"/>
        <w:rPr>
          <w:color w:val="000000"/>
        </w:rPr>
      </w:pPr>
      <w:r w:rsidRPr="002843E4">
        <w:rPr>
          <w:color w:val="000000"/>
        </w:rPr>
        <w:t xml:space="preserve">Eosen          </w:t>
      </w:r>
      <w:r w:rsidR="00B3149B" w:rsidRPr="002843E4">
        <w:rPr>
          <w:color w:val="000000"/>
        </w:rPr>
        <w:t xml:space="preserve">                  </w:t>
      </w:r>
      <w:r w:rsidR="00C0677A" w:rsidRPr="002843E4">
        <w:rPr>
          <w:color w:val="000000"/>
        </w:rPr>
        <w:t xml:space="preserve">     </w:t>
      </w:r>
      <w:r w:rsidR="00B3149B" w:rsidRPr="002843E4">
        <w:rPr>
          <w:color w:val="000000"/>
        </w:rPr>
        <w:t xml:space="preserve"> Kopuz Granitoyidi</w:t>
      </w:r>
      <w:r w:rsidRPr="002843E4">
        <w:rPr>
          <w:color w:val="000000"/>
        </w:rPr>
        <w:t xml:space="preserve">        </w:t>
      </w:r>
    </w:p>
    <w:p w14:paraId="00FE8393" w14:textId="002FC5BE" w:rsidR="00111F1A" w:rsidRPr="002843E4" w:rsidRDefault="003F76BB" w:rsidP="00241C13">
      <w:pPr>
        <w:tabs>
          <w:tab w:val="left" w:pos="2220"/>
        </w:tabs>
        <w:spacing w:before="30" w:after="0" w:line="360" w:lineRule="auto"/>
        <w:ind w:firstLine="567"/>
        <w:rPr>
          <w:color w:val="000000"/>
        </w:rPr>
      </w:pPr>
      <w:r w:rsidRPr="002843E4">
        <w:rPr>
          <w:color w:val="000000"/>
        </w:rPr>
        <w:t xml:space="preserve">       </w:t>
      </w:r>
    </w:p>
    <w:p w14:paraId="0B21C8D6" w14:textId="6FE2175C" w:rsidR="007B35E6" w:rsidRPr="00555530" w:rsidRDefault="00111F1A" w:rsidP="00693086">
      <w:pPr>
        <w:spacing w:after="0" w:line="360" w:lineRule="auto"/>
        <w:ind w:firstLine="567"/>
        <w:jc w:val="both"/>
      </w:pPr>
      <w:r w:rsidRPr="00555530">
        <w:t xml:space="preserve">Sahada yapılan gözlemsel çalışmalardan da anlaşıldığı üzere, </w:t>
      </w:r>
      <w:r w:rsidR="003F0587" w:rsidRPr="00555530">
        <w:t xml:space="preserve">Üst </w:t>
      </w:r>
      <w:r w:rsidR="00E45680" w:rsidRPr="00555530">
        <w:t>Kretase yaşlı</w:t>
      </w:r>
      <w:r w:rsidRPr="00555530">
        <w:t xml:space="preserve"> </w:t>
      </w:r>
      <w:r w:rsidR="00E210EA">
        <w:t xml:space="preserve">bazalt, </w:t>
      </w:r>
      <w:r w:rsidRPr="00555530">
        <w:t xml:space="preserve"> </w:t>
      </w:r>
      <w:r w:rsidR="00E310D7">
        <w:t>a</w:t>
      </w:r>
      <w:r w:rsidR="00E45680" w:rsidRPr="00555530">
        <w:t xml:space="preserve">ndezit, </w:t>
      </w:r>
      <w:r w:rsidR="00E210EA">
        <w:t xml:space="preserve">dasit, </w:t>
      </w:r>
      <w:r w:rsidR="00E45680" w:rsidRPr="00555530">
        <w:t>p</w:t>
      </w:r>
      <w:r w:rsidR="00B92060" w:rsidRPr="00555530">
        <w:t>i</w:t>
      </w:r>
      <w:r w:rsidR="00E45680" w:rsidRPr="00555530">
        <w:t>roklastları ve tortul ara</w:t>
      </w:r>
      <w:r w:rsidR="00FE47A6" w:rsidRPr="00555530">
        <w:t xml:space="preserve"> </w:t>
      </w:r>
      <w:r w:rsidR="00E45680" w:rsidRPr="00555530">
        <w:t xml:space="preserve">seviyelerden oluşan </w:t>
      </w:r>
      <w:r w:rsidR="00B92060" w:rsidRPr="00555530">
        <w:t>v</w:t>
      </w:r>
      <w:r w:rsidR="00E45680" w:rsidRPr="00555530">
        <w:t>olkano</w:t>
      </w:r>
      <w:r w:rsidR="00415D06">
        <w:t>-</w:t>
      </w:r>
      <w:r w:rsidR="00E45680" w:rsidRPr="00555530">
        <w:t>sedimanter kayaç</w:t>
      </w:r>
      <w:r w:rsidR="00FE47A6" w:rsidRPr="00555530">
        <w:t>lar</w:t>
      </w:r>
      <w:r w:rsidR="00E210EA">
        <w:t xml:space="preserve"> </w:t>
      </w:r>
      <w:r w:rsidR="00E45680" w:rsidRPr="00555530">
        <w:t>Eosen yaşlı Kopuz Granitoyidi tarafından kesilmiştir</w:t>
      </w:r>
      <w:r w:rsidR="00B92060" w:rsidRPr="00555530">
        <w:t xml:space="preserve"> </w:t>
      </w:r>
      <w:r w:rsidR="00FD671A" w:rsidRPr="00555530">
        <w:t>(</w:t>
      </w:r>
      <w:r w:rsidR="00E93720" w:rsidRPr="00555530">
        <w:t xml:space="preserve">Şekil </w:t>
      </w:r>
      <w:proofErr w:type="gramStart"/>
      <w:r w:rsidR="00E93720" w:rsidRPr="00555530">
        <w:t>3.</w:t>
      </w:r>
      <w:r w:rsidR="0040162E">
        <w:t>1</w:t>
      </w:r>
      <w:proofErr w:type="gramEnd"/>
      <w:r w:rsidR="00A139CD" w:rsidRPr="00555530">
        <w:t>)</w:t>
      </w:r>
      <w:r w:rsidR="00E45680" w:rsidRPr="00555530">
        <w:t>.</w:t>
      </w:r>
    </w:p>
    <w:p w14:paraId="7E241B46" w14:textId="77777777" w:rsidR="007F0068" w:rsidRDefault="007F0068" w:rsidP="00241C13">
      <w:pPr>
        <w:tabs>
          <w:tab w:val="left" w:pos="2220"/>
        </w:tabs>
        <w:spacing w:before="30" w:after="0" w:line="360" w:lineRule="auto"/>
        <w:ind w:firstLine="567"/>
        <w:jc w:val="both"/>
        <w:rPr>
          <w:color w:val="000000"/>
        </w:rPr>
        <w:sectPr w:rsidR="007F0068" w:rsidSect="007F0068">
          <w:footerReference w:type="default" r:id="rId22"/>
          <w:pgSz w:w="11906" w:h="16838" w:code="9"/>
          <w:pgMar w:top="1701" w:right="1418" w:bottom="1418" w:left="1701" w:header="709" w:footer="709" w:gutter="0"/>
          <w:pgNumType w:start="14"/>
          <w:cols w:space="708"/>
          <w:docGrid w:linePitch="360"/>
        </w:sectPr>
      </w:pPr>
    </w:p>
    <w:p w14:paraId="45B27023" w14:textId="77777777" w:rsidR="00E1764C" w:rsidRDefault="00F061D6" w:rsidP="007F0068">
      <w:pPr>
        <w:tabs>
          <w:tab w:val="left" w:pos="2220"/>
        </w:tabs>
        <w:spacing w:before="100" w:beforeAutospacing="1" w:after="0" w:line="240" w:lineRule="auto"/>
        <w:rPr>
          <w:szCs w:val="24"/>
        </w:rPr>
      </w:pPr>
      <w:r>
        <w:rPr>
          <w:noProof/>
          <w:lang w:eastAsia="tr-TR"/>
        </w:rPr>
        <w:lastRenderedPageBreak/>
        <w:drawing>
          <wp:inline distT="0" distB="0" distL="0" distR="0" wp14:anchorId="4CC5A978" wp14:editId="4B1DEE6C">
            <wp:extent cx="5579745" cy="6415405"/>
            <wp:effectExtent l="0" t="0" r="1905" b="4445"/>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Backup_of_Backup_of_kolonkesitcd skarn (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579745" cy="6415405"/>
                    </a:xfrm>
                    <a:prstGeom prst="rect">
                      <a:avLst/>
                    </a:prstGeom>
                  </pic:spPr>
                </pic:pic>
              </a:graphicData>
            </a:graphic>
          </wp:inline>
        </w:drawing>
      </w:r>
      <w:bookmarkStart w:id="108" w:name="_Toc70102465"/>
      <w:bookmarkStart w:id="109" w:name="_Toc509870446"/>
    </w:p>
    <w:p w14:paraId="56D28A82" w14:textId="6984C508" w:rsidR="00F061D6" w:rsidRDefault="00590DF8" w:rsidP="00E1764C">
      <w:pPr>
        <w:tabs>
          <w:tab w:val="left" w:pos="2220"/>
        </w:tabs>
        <w:spacing w:before="100" w:beforeAutospacing="1" w:after="0" w:line="240" w:lineRule="auto"/>
      </w:pPr>
      <w:r w:rsidRPr="00E1764C">
        <w:rPr>
          <w:szCs w:val="24"/>
        </w:rPr>
        <w:t xml:space="preserve">Şekil 3. </w:t>
      </w:r>
      <w:r w:rsidR="00A17ACE" w:rsidRPr="00E1764C">
        <w:rPr>
          <w:szCs w:val="24"/>
        </w:rPr>
        <w:fldChar w:fldCharType="begin"/>
      </w:r>
      <w:r w:rsidR="00A17ACE" w:rsidRPr="00E1764C">
        <w:rPr>
          <w:szCs w:val="24"/>
        </w:rPr>
        <w:instrText xml:space="preserve"> SEQ Şekil_3. \* ARABIC </w:instrText>
      </w:r>
      <w:r w:rsidR="00A17ACE" w:rsidRPr="00E1764C">
        <w:rPr>
          <w:szCs w:val="24"/>
        </w:rPr>
        <w:fldChar w:fldCharType="separate"/>
      </w:r>
      <w:r w:rsidR="00A30953">
        <w:rPr>
          <w:noProof/>
          <w:szCs w:val="24"/>
        </w:rPr>
        <w:t>1</w:t>
      </w:r>
      <w:r w:rsidR="00A17ACE" w:rsidRPr="00E1764C">
        <w:rPr>
          <w:szCs w:val="24"/>
        </w:rPr>
        <w:fldChar w:fldCharType="end"/>
      </w:r>
      <w:r w:rsidRPr="00E1764C">
        <w:rPr>
          <w:szCs w:val="24"/>
        </w:rPr>
        <w:t>. Kopuz-Dağdibi köyleri ve çevresinin stratigrafik kesi</w:t>
      </w:r>
      <w:bookmarkEnd w:id="108"/>
      <w:r w:rsidR="00E1764C" w:rsidRPr="00E1764C">
        <w:rPr>
          <w:szCs w:val="24"/>
        </w:rPr>
        <w:t>t</w:t>
      </w:r>
    </w:p>
    <w:p w14:paraId="7DE45EE4" w14:textId="66187D22" w:rsidR="00F71F58" w:rsidRDefault="000D115B" w:rsidP="00F061D6">
      <w:pPr>
        <w:tabs>
          <w:tab w:val="left" w:pos="2220"/>
        </w:tabs>
        <w:spacing w:after="0" w:line="240" w:lineRule="auto"/>
        <w:jc w:val="center"/>
      </w:pPr>
      <w:r>
        <w:rPr>
          <w:noProof/>
          <w:lang w:eastAsia="tr-TR"/>
        </w:rPr>
        <w:lastRenderedPageBreak/>
        <w:drawing>
          <wp:inline distT="0" distB="0" distL="0" distR="0" wp14:anchorId="0B82EFE1" wp14:editId="7C4ABCDD">
            <wp:extent cx="5579745" cy="3900170"/>
            <wp:effectExtent l="0" t="0" r="1905" b="508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Resim 7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579745" cy="3900170"/>
                    </a:xfrm>
                    <a:prstGeom prst="rect">
                      <a:avLst/>
                    </a:prstGeom>
                  </pic:spPr>
                </pic:pic>
              </a:graphicData>
            </a:graphic>
          </wp:inline>
        </w:drawing>
      </w:r>
    </w:p>
    <w:p w14:paraId="3D193D7A" w14:textId="77777777" w:rsidR="007E3F0F" w:rsidRDefault="007E3F0F" w:rsidP="007E3F0F">
      <w:pPr>
        <w:pStyle w:val="ResimYazs"/>
        <w:spacing w:line="240" w:lineRule="auto"/>
        <w:ind w:left="1134" w:hanging="1134"/>
        <w:jc w:val="both"/>
      </w:pPr>
    </w:p>
    <w:p w14:paraId="0C58337C" w14:textId="77777777" w:rsidR="008F5D1C" w:rsidRPr="002843E4" w:rsidRDefault="002B6358" w:rsidP="007E3F0F">
      <w:pPr>
        <w:pStyle w:val="ResimYazs"/>
        <w:spacing w:line="240" w:lineRule="auto"/>
        <w:ind w:left="1064" w:hanging="1064"/>
        <w:jc w:val="both"/>
      </w:pPr>
      <w:bookmarkStart w:id="110" w:name="_Toc70102466"/>
      <w:r>
        <w:t xml:space="preserve">Şekil 3. </w:t>
      </w:r>
      <w:fldSimple w:instr=" SEQ Şekil_3. \* ARABIC ">
        <w:r w:rsidR="00A30953">
          <w:rPr>
            <w:noProof/>
          </w:rPr>
          <w:t>2</w:t>
        </w:r>
      </w:fldSimple>
      <w:r>
        <w:t>.</w:t>
      </w:r>
      <w:r w:rsidRPr="002B6358">
        <w:t xml:space="preserve"> </w:t>
      </w:r>
      <w:r w:rsidRPr="00455FE6">
        <w:t>Kopuz-Dağdibi köyleri ve çevresinin jeolojik haritası (114Y099 nolu projedeki örnekler verilerin desteklenmesinde kullanılmıştır).</w:t>
      </w:r>
      <w:bookmarkEnd w:id="110"/>
    </w:p>
    <w:p w14:paraId="2EBBDE6F" w14:textId="77777777" w:rsidR="00150BBB" w:rsidRPr="002843E4" w:rsidRDefault="00150BBB" w:rsidP="00241C13">
      <w:pPr>
        <w:spacing w:before="30"/>
      </w:pPr>
    </w:p>
    <w:p w14:paraId="78511F9D" w14:textId="2BF2D179" w:rsidR="000959C5" w:rsidRPr="002843E4" w:rsidRDefault="002315EC" w:rsidP="00C45511">
      <w:pPr>
        <w:pStyle w:val="Balk3"/>
      </w:pPr>
      <w:bookmarkStart w:id="111" w:name="_Toc73217289"/>
      <w:r w:rsidRPr="002843E4">
        <w:t>3</w:t>
      </w:r>
      <w:r w:rsidR="00AB688F" w:rsidRPr="002843E4">
        <w:t>.1</w:t>
      </w:r>
      <w:r w:rsidR="0011330F" w:rsidRPr="002843E4">
        <w:t>.1.</w:t>
      </w:r>
      <w:r w:rsidR="006B0883" w:rsidRPr="002843E4">
        <w:t xml:space="preserve"> </w:t>
      </w:r>
      <w:r w:rsidR="00EF348B">
        <w:rPr>
          <w:lang w:val="tr-TR"/>
        </w:rPr>
        <w:t>Bazalt</w:t>
      </w:r>
      <w:r w:rsidR="00EF348B">
        <w:t xml:space="preserve">, </w:t>
      </w:r>
      <w:r w:rsidR="00EF348B">
        <w:rPr>
          <w:lang w:val="tr-TR"/>
        </w:rPr>
        <w:t>A</w:t>
      </w:r>
      <w:r w:rsidR="00EF348B" w:rsidRPr="002843E4">
        <w:t>ndezit</w:t>
      </w:r>
      <w:r w:rsidR="00EF348B">
        <w:rPr>
          <w:lang w:val="tr-TR"/>
        </w:rPr>
        <w:t>,</w:t>
      </w:r>
      <w:r w:rsidR="00EF348B" w:rsidRPr="002843E4">
        <w:t xml:space="preserve"> </w:t>
      </w:r>
      <w:r w:rsidR="00EF348B">
        <w:t>Dasit</w:t>
      </w:r>
      <w:r w:rsidR="00836B8F">
        <w:rPr>
          <w:lang w:val="tr-TR"/>
        </w:rPr>
        <w:t xml:space="preserve"> </w:t>
      </w:r>
      <w:r w:rsidR="006B0883" w:rsidRPr="002843E4">
        <w:t>ve piroklastları</w:t>
      </w:r>
      <w:bookmarkEnd w:id="109"/>
      <w:bookmarkEnd w:id="111"/>
    </w:p>
    <w:p w14:paraId="5B36BB53" w14:textId="1595D9C6" w:rsidR="00DC68F1" w:rsidRPr="00555530" w:rsidRDefault="009D35CA" w:rsidP="00241C13">
      <w:pPr>
        <w:spacing w:before="30" w:after="0" w:line="360" w:lineRule="auto"/>
        <w:ind w:firstLine="567"/>
        <w:jc w:val="both"/>
        <w:rPr>
          <w:szCs w:val="24"/>
        </w:rPr>
      </w:pPr>
      <w:r w:rsidRPr="00555530">
        <w:rPr>
          <w:szCs w:val="24"/>
        </w:rPr>
        <w:t xml:space="preserve">Bu </w:t>
      </w:r>
      <w:r w:rsidR="002315EC" w:rsidRPr="00555530">
        <w:rPr>
          <w:szCs w:val="24"/>
        </w:rPr>
        <w:t xml:space="preserve">volkano-sedimanter birimler, </w:t>
      </w:r>
      <w:r w:rsidR="00134A7B">
        <w:rPr>
          <w:szCs w:val="24"/>
        </w:rPr>
        <w:t>g</w:t>
      </w:r>
      <w:r w:rsidR="002315EC" w:rsidRPr="00555530">
        <w:rPr>
          <w:szCs w:val="24"/>
        </w:rPr>
        <w:t>ranitoyid</w:t>
      </w:r>
      <w:r w:rsidR="00FA2092" w:rsidRPr="00555530">
        <w:rPr>
          <w:szCs w:val="24"/>
        </w:rPr>
        <w:t>leri</w:t>
      </w:r>
      <w:r w:rsidR="00EF348B">
        <w:rPr>
          <w:szCs w:val="24"/>
        </w:rPr>
        <w:t>n</w:t>
      </w:r>
      <w:r w:rsidR="00FA2092" w:rsidRPr="00555530">
        <w:rPr>
          <w:szCs w:val="24"/>
        </w:rPr>
        <w:t xml:space="preserve"> sınır</w:t>
      </w:r>
      <w:r w:rsidR="004D7231">
        <w:rPr>
          <w:szCs w:val="24"/>
        </w:rPr>
        <w:t>ını</w:t>
      </w:r>
      <w:r w:rsidRPr="00555530">
        <w:rPr>
          <w:szCs w:val="24"/>
        </w:rPr>
        <w:t xml:space="preserve"> </w:t>
      </w:r>
      <w:r w:rsidR="004D7231" w:rsidRPr="00555530">
        <w:rPr>
          <w:szCs w:val="24"/>
        </w:rPr>
        <w:t>oluştur</w:t>
      </w:r>
      <w:r w:rsidR="004D7231">
        <w:rPr>
          <w:szCs w:val="24"/>
        </w:rPr>
        <w:t>acak</w:t>
      </w:r>
      <w:r w:rsidR="004D7231" w:rsidRPr="00555530">
        <w:rPr>
          <w:szCs w:val="24"/>
        </w:rPr>
        <w:t xml:space="preserve"> </w:t>
      </w:r>
      <w:r w:rsidRPr="00555530">
        <w:rPr>
          <w:szCs w:val="24"/>
        </w:rPr>
        <w:t>şekilde çevrelemektedir</w:t>
      </w:r>
      <w:r w:rsidR="004D3338" w:rsidRPr="00555530">
        <w:rPr>
          <w:szCs w:val="24"/>
        </w:rPr>
        <w:t xml:space="preserve"> </w:t>
      </w:r>
      <w:r w:rsidR="00E93720" w:rsidRPr="00555530">
        <w:rPr>
          <w:szCs w:val="24"/>
        </w:rPr>
        <w:t>(</w:t>
      </w:r>
      <w:r w:rsidR="004D3338" w:rsidRPr="00555530">
        <w:rPr>
          <w:szCs w:val="24"/>
        </w:rPr>
        <w:t xml:space="preserve">Şekil </w:t>
      </w:r>
      <w:proofErr w:type="gramStart"/>
      <w:r w:rsidR="004D3338" w:rsidRPr="00555530">
        <w:rPr>
          <w:szCs w:val="24"/>
        </w:rPr>
        <w:t>3.2</w:t>
      </w:r>
      <w:proofErr w:type="gramEnd"/>
      <w:r w:rsidR="00E93720" w:rsidRPr="00555530">
        <w:rPr>
          <w:szCs w:val="24"/>
        </w:rPr>
        <w:t>)</w:t>
      </w:r>
      <w:r w:rsidRPr="00555530">
        <w:rPr>
          <w:szCs w:val="24"/>
        </w:rPr>
        <w:t>. Granit</w:t>
      </w:r>
      <w:r w:rsidR="002315EC" w:rsidRPr="00555530">
        <w:rPr>
          <w:szCs w:val="24"/>
        </w:rPr>
        <w:t>oyidlerin kuzeyinde</w:t>
      </w:r>
      <w:r w:rsidR="006C1987" w:rsidRPr="00555530">
        <w:rPr>
          <w:szCs w:val="24"/>
        </w:rPr>
        <w:t>,</w:t>
      </w:r>
      <w:r w:rsidR="00D07DDB">
        <w:rPr>
          <w:szCs w:val="24"/>
        </w:rPr>
        <w:t xml:space="preserve"> Kopuz k</w:t>
      </w:r>
      <w:r w:rsidR="002315EC" w:rsidRPr="00555530">
        <w:rPr>
          <w:szCs w:val="24"/>
        </w:rPr>
        <w:t>öyü yerleşkesi civarında, Dokuzoğul Tepe ve Kurtkayası Tepe civarında, güney kesimlerde ise Tekir Tepe, Kollu Yaylası, Gebeyurdu Yaylası, G</w:t>
      </w:r>
      <w:r w:rsidR="00DC68F1" w:rsidRPr="00555530">
        <w:rPr>
          <w:szCs w:val="24"/>
        </w:rPr>
        <w:t>ölönü Yaylası, Eşekmeydanı Tepe ve Ortadağ bölgesini</w:t>
      </w:r>
      <w:r w:rsidR="0003557B" w:rsidRPr="00555530">
        <w:rPr>
          <w:szCs w:val="24"/>
        </w:rPr>
        <w:t>n</w:t>
      </w:r>
      <w:r w:rsidR="00DC68F1" w:rsidRPr="00555530">
        <w:rPr>
          <w:szCs w:val="24"/>
        </w:rPr>
        <w:t xml:space="preserve"> batısında </w:t>
      </w:r>
      <w:r w:rsidR="00B50FA3">
        <w:rPr>
          <w:szCs w:val="24"/>
        </w:rPr>
        <w:t>yüzeyleme</w:t>
      </w:r>
      <w:r w:rsidR="00B50FA3" w:rsidRPr="00555530">
        <w:rPr>
          <w:szCs w:val="24"/>
        </w:rPr>
        <w:t xml:space="preserve"> </w:t>
      </w:r>
      <w:r w:rsidR="00DC68F1" w:rsidRPr="00555530">
        <w:rPr>
          <w:szCs w:val="24"/>
        </w:rPr>
        <w:t>vermektedir.</w:t>
      </w:r>
      <w:r w:rsidR="00891E84" w:rsidRPr="00555530">
        <w:rPr>
          <w:szCs w:val="24"/>
        </w:rPr>
        <w:t xml:space="preserve"> </w:t>
      </w:r>
    </w:p>
    <w:p w14:paraId="5DBD5191" w14:textId="41D4249C" w:rsidR="009D35CA" w:rsidRPr="002843E4" w:rsidRDefault="00DC68F1" w:rsidP="00555530">
      <w:pPr>
        <w:spacing w:before="30" w:after="0" w:line="360" w:lineRule="auto"/>
        <w:ind w:firstLine="567"/>
        <w:jc w:val="both"/>
        <w:rPr>
          <w:szCs w:val="24"/>
        </w:rPr>
      </w:pPr>
      <w:r w:rsidRPr="002843E4">
        <w:rPr>
          <w:szCs w:val="24"/>
        </w:rPr>
        <w:t>Birim, genel olarak dasit, andezit</w:t>
      </w:r>
      <w:r w:rsidR="004D7231">
        <w:rPr>
          <w:szCs w:val="24"/>
        </w:rPr>
        <w:t>, bazalt</w:t>
      </w:r>
      <w:r w:rsidRPr="002843E4">
        <w:rPr>
          <w:szCs w:val="24"/>
        </w:rPr>
        <w:t xml:space="preserve"> ve bunların proklastlarından oluşurken, birimin</w:t>
      </w:r>
      <w:r w:rsidR="009D35CA" w:rsidRPr="002843E4">
        <w:rPr>
          <w:szCs w:val="24"/>
        </w:rPr>
        <w:t xml:space="preserve"> içinde tortul ara seviyeler ve birimin</w:t>
      </w:r>
      <w:r w:rsidRPr="002843E4">
        <w:rPr>
          <w:szCs w:val="24"/>
        </w:rPr>
        <w:t xml:space="preserve"> üzerinde kireçtaşları bulunmaktadır</w:t>
      </w:r>
      <w:r w:rsidR="004D7231">
        <w:rPr>
          <w:szCs w:val="24"/>
        </w:rPr>
        <w:t xml:space="preserve"> (Şekil </w:t>
      </w:r>
      <w:proofErr w:type="gramStart"/>
      <w:r w:rsidR="004D7231">
        <w:rPr>
          <w:szCs w:val="24"/>
        </w:rPr>
        <w:t>3.3</w:t>
      </w:r>
      <w:proofErr w:type="gramEnd"/>
      <w:r w:rsidR="004D7231">
        <w:rPr>
          <w:szCs w:val="24"/>
        </w:rPr>
        <w:t xml:space="preserve"> ve 3.4)</w:t>
      </w:r>
      <w:r w:rsidRPr="002843E4">
        <w:rPr>
          <w:szCs w:val="24"/>
        </w:rPr>
        <w:t>. Kireçtaşlarının tabanında az miktarda kumlu sevi</w:t>
      </w:r>
      <w:r w:rsidR="00891E84" w:rsidRPr="002843E4">
        <w:rPr>
          <w:szCs w:val="24"/>
        </w:rPr>
        <w:t>ye</w:t>
      </w:r>
      <w:r w:rsidRPr="002843E4">
        <w:rPr>
          <w:szCs w:val="24"/>
        </w:rPr>
        <w:t xml:space="preserve">ler </w:t>
      </w:r>
      <w:r w:rsidR="00B50FA3">
        <w:rPr>
          <w:szCs w:val="24"/>
        </w:rPr>
        <w:t>gözlenmektedir</w:t>
      </w:r>
      <w:r w:rsidRPr="002843E4">
        <w:rPr>
          <w:szCs w:val="24"/>
        </w:rPr>
        <w:t>.</w:t>
      </w:r>
      <w:r w:rsidR="009D35CA" w:rsidRPr="002843E4">
        <w:rPr>
          <w:szCs w:val="24"/>
        </w:rPr>
        <w:t xml:space="preserve"> </w:t>
      </w:r>
      <w:r w:rsidR="00C33CE8" w:rsidRPr="002843E4">
        <w:rPr>
          <w:szCs w:val="24"/>
        </w:rPr>
        <w:t>Birimin dasi</w:t>
      </w:r>
      <w:r w:rsidR="007A5E56" w:rsidRPr="002843E4">
        <w:rPr>
          <w:szCs w:val="24"/>
        </w:rPr>
        <w:t xml:space="preserve">tik seviyeleri, bölgesel olarak </w:t>
      </w:r>
      <w:r w:rsidR="00C33CE8" w:rsidRPr="002843E4">
        <w:rPr>
          <w:szCs w:val="24"/>
        </w:rPr>
        <w:t>Kızılkaya Formasyonu’na, andezitik ve tortul seviyelerinin ise Çağlayan Formasyonu</w:t>
      </w:r>
      <w:r w:rsidR="00836B8F">
        <w:rPr>
          <w:szCs w:val="24"/>
        </w:rPr>
        <w:t>’</w:t>
      </w:r>
      <w:r w:rsidR="00C33CE8" w:rsidRPr="002843E4">
        <w:rPr>
          <w:szCs w:val="24"/>
        </w:rPr>
        <w:t>na k</w:t>
      </w:r>
      <w:r w:rsidR="004B4DDD" w:rsidRPr="002843E4">
        <w:rPr>
          <w:szCs w:val="24"/>
        </w:rPr>
        <w:t>arşılık geldiği yorumlanmaktadır</w:t>
      </w:r>
      <w:r w:rsidR="004D7231">
        <w:rPr>
          <w:szCs w:val="24"/>
        </w:rPr>
        <w:t xml:space="preserve"> (Sipahi vd</w:t>
      </w:r>
      <w:proofErr w:type="gramStart"/>
      <w:r w:rsidR="004D7231">
        <w:rPr>
          <w:szCs w:val="24"/>
        </w:rPr>
        <w:t>.,</w:t>
      </w:r>
      <w:proofErr w:type="gramEnd"/>
      <w:r w:rsidR="004D7231">
        <w:rPr>
          <w:szCs w:val="24"/>
        </w:rPr>
        <w:t xml:space="preserve"> 2018b)</w:t>
      </w:r>
      <w:r w:rsidR="004B4DDD" w:rsidRPr="002843E4">
        <w:rPr>
          <w:szCs w:val="24"/>
        </w:rPr>
        <w:t>.</w:t>
      </w:r>
    </w:p>
    <w:p w14:paraId="42EF0F87" w14:textId="7F330023" w:rsidR="002315EC" w:rsidRDefault="009D35CA" w:rsidP="001E3DDA">
      <w:pPr>
        <w:spacing w:after="0" w:line="360" w:lineRule="auto"/>
        <w:ind w:firstLine="567"/>
        <w:jc w:val="both"/>
      </w:pPr>
      <w:bookmarkStart w:id="112" w:name="_Toc69937491"/>
      <w:r w:rsidRPr="00555530">
        <w:t xml:space="preserve">Genellikle </w:t>
      </w:r>
      <w:r w:rsidR="00C33CE8" w:rsidRPr="00555530">
        <w:t xml:space="preserve">koyu </w:t>
      </w:r>
      <w:r w:rsidRPr="00555530">
        <w:t>grimsi, yeşilimsi ve siyahımsı renklerde gözlen</w:t>
      </w:r>
      <w:r w:rsidR="00C33CE8" w:rsidRPr="00555530">
        <w:t>en birimin andezitik seviyelerinde</w:t>
      </w:r>
      <w:r w:rsidRPr="00555530">
        <w:t xml:space="preserve"> yer yer epidotlaşmalar gözlenmiştir</w:t>
      </w:r>
      <w:r w:rsidR="00995BAA" w:rsidRPr="00555530">
        <w:t>.</w:t>
      </w:r>
      <w:r w:rsidR="00E93720" w:rsidRPr="00555530">
        <w:t xml:space="preserve"> </w:t>
      </w:r>
      <w:r w:rsidRPr="002843E4">
        <w:t>Volkano</w:t>
      </w:r>
      <w:r w:rsidR="00415D06">
        <w:t>-</w:t>
      </w:r>
      <w:r w:rsidRPr="002843E4">
        <w:t>sedima</w:t>
      </w:r>
      <w:r w:rsidR="00415D06">
        <w:t>n</w:t>
      </w:r>
      <w:r w:rsidRPr="002843E4">
        <w:t xml:space="preserve">ter istifin </w:t>
      </w:r>
      <w:r w:rsidR="00C33CE8" w:rsidRPr="002843E4">
        <w:t>tortul ara seviyeleri kumtaşı, marn ve killi kireçtaşlarından oluşmaktadır. K</w:t>
      </w:r>
      <w:r w:rsidRPr="002843E4">
        <w:t xml:space="preserve">ireçtaşları </w:t>
      </w:r>
      <w:r w:rsidR="00C33CE8" w:rsidRPr="002843E4">
        <w:t xml:space="preserve">genellikle </w:t>
      </w:r>
      <w:r w:rsidRPr="002843E4">
        <w:lastRenderedPageBreak/>
        <w:t>laminalı</w:t>
      </w:r>
      <w:r w:rsidR="00C33CE8" w:rsidRPr="002843E4">
        <w:t xml:space="preserve"> ve ince tabakalı iken, üst seviyelere doğru </w:t>
      </w:r>
      <w:r w:rsidRPr="002843E4">
        <w:t>orta ve kalın tabakalıdır.</w:t>
      </w:r>
      <w:r w:rsidR="00C33CE8" w:rsidRPr="002843E4">
        <w:t xml:space="preserve"> </w:t>
      </w:r>
      <w:r w:rsidR="007A5E56" w:rsidRPr="002843E4">
        <w:t>Volkano</w:t>
      </w:r>
      <w:r w:rsidR="00415D06">
        <w:t>-</w:t>
      </w:r>
      <w:r w:rsidR="007A5E56" w:rsidRPr="002843E4">
        <w:t>sedimanter serinin içinde büyük kütle halinde Ma</w:t>
      </w:r>
      <w:r w:rsidR="000D52AF">
        <w:t>lm</w:t>
      </w:r>
      <w:r w:rsidR="007A5E56" w:rsidRPr="002843E4">
        <w:t>-Alt Kretase yaşlı</w:t>
      </w:r>
      <w:r w:rsidR="00CF6D94" w:rsidRPr="002843E4">
        <w:t>(?)</w:t>
      </w:r>
      <w:r w:rsidR="007A5E56" w:rsidRPr="002843E4">
        <w:t xml:space="preserve"> metamorfize olmuş </w:t>
      </w:r>
      <w:r w:rsidR="000D52AF">
        <w:t>k</w:t>
      </w:r>
      <w:r w:rsidR="007A5E56" w:rsidRPr="002843E4">
        <w:t>ireç</w:t>
      </w:r>
      <w:r w:rsidR="00CF6D94" w:rsidRPr="002843E4">
        <w:t>taşı olistolitleri</w:t>
      </w:r>
      <w:r w:rsidR="007A5E56" w:rsidRPr="002843E4">
        <w:t xml:space="preserve"> </w:t>
      </w:r>
      <w:r w:rsidR="00CF6D94" w:rsidRPr="002843E4">
        <w:t>bulunmaktadır.</w:t>
      </w:r>
      <w:r w:rsidRPr="002843E4">
        <w:t xml:space="preserve"> </w:t>
      </w:r>
      <w:r w:rsidR="00CF6D94" w:rsidRPr="002843E4">
        <w:t>Olistolitin</w:t>
      </w:r>
      <w:r w:rsidR="00DA5C22" w:rsidRPr="002843E4">
        <w:t xml:space="preserve"> ve </w:t>
      </w:r>
      <w:r w:rsidR="00012E81" w:rsidRPr="002843E4">
        <w:t>v</w:t>
      </w:r>
      <w:r w:rsidR="00DA5C22" w:rsidRPr="002843E4">
        <w:t>olkano</w:t>
      </w:r>
      <w:r w:rsidR="00415D06">
        <w:t>-</w:t>
      </w:r>
      <w:r w:rsidR="00DA5C22" w:rsidRPr="002843E4">
        <w:t>sedimanter istifin üst seviyelerini oluşturan kireçtaşlarının,</w:t>
      </w:r>
      <w:r w:rsidR="00CF6D94" w:rsidRPr="002843E4">
        <w:t xml:space="preserve"> </w:t>
      </w:r>
      <w:r w:rsidR="00DA5C22" w:rsidRPr="002843E4">
        <w:t>g</w:t>
      </w:r>
      <w:r w:rsidR="00CF6D94" w:rsidRPr="002843E4">
        <w:t>ranitoyidlere yakın kısımlarında mermerleşme ve kontak bölgelerinde ise Fe skarn cevherleşmesi gelişmiştir</w:t>
      </w:r>
      <w:r w:rsidR="00012E81" w:rsidRPr="00555530">
        <w:t xml:space="preserve"> </w:t>
      </w:r>
      <w:r w:rsidR="00E93720" w:rsidRPr="002843E4">
        <w:t>(</w:t>
      </w:r>
      <w:r w:rsidR="00E93720" w:rsidRPr="00555530">
        <w:t xml:space="preserve">Şekil </w:t>
      </w:r>
      <w:proofErr w:type="gramStart"/>
      <w:r w:rsidR="00E93720" w:rsidRPr="00555530">
        <w:t>3.</w:t>
      </w:r>
      <w:r w:rsidR="004D7231">
        <w:t>3</w:t>
      </w:r>
      <w:proofErr w:type="gramEnd"/>
      <w:r w:rsidR="00E93720" w:rsidRPr="00555530">
        <w:t>).</w:t>
      </w:r>
      <w:r w:rsidR="00E93720" w:rsidRPr="002843E4">
        <w:t xml:space="preserve"> </w:t>
      </w:r>
      <w:r w:rsidR="00310BDE" w:rsidRPr="002843E4">
        <w:t xml:space="preserve">Skarn </w:t>
      </w:r>
      <w:r w:rsidR="009267BF" w:rsidRPr="002843E4">
        <w:t xml:space="preserve">bölgesinde piroksen, granat oluşumları, </w:t>
      </w:r>
      <w:r w:rsidR="002315EC" w:rsidRPr="002843E4">
        <w:t>manyetit ve hematit damarcıkları, yer yer de epidot bantları görülmektedir.</w:t>
      </w:r>
      <w:bookmarkEnd w:id="112"/>
      <w:r w:rsidR="002315EC" w:rsidRPr="002843E4">
        <w:t xml:space="preserve"> </w:t>
      </w:r>
    </w:p>
    <w:p w14:paraId="68337E70" w14:textId="77777777" w:rsidR="00695A0D" w:rsidRDefault="00695A0D" w:rsidP="004E3DE5">
      <w:pPr>
        <w:spacing w:after="0" w:line="240" w:lineRule="auto"/>
        <w:ind w:firstLine="567"/>
        <w:jc w:val="both"/>
        <w:rPr>
          <w:szCs w:val="24"/>
        </w:rPr>
      </w:pPr>
    </w:p>
    <w:p w14:paraId="1A868B12" w14:textId="77777777" w:rsidR="004E3DE5" w:rsidRPr="002843E4" w:rsidRDefault="004E3DE5" w:rsidP="004E3DE5">
      <w:pPr>
        <w:spacing w:after="0" w:line="240" w:lineRule="auto"/>
        <w:ind w:firstLine="567"/>
        <w:jc w:val="both"/>
        <w:rPr>
          <w:szCs w:val="24"/>
        </w:rPr>
      </w:pPr>
    </w:p>
    <w:p w14:paraId="3691F919" w14:textId="5B29C6B1" w:rsidR="00995BAA" w:rsidRDefault="0059399C" w:rsidP="004E3DE5">
      <w:pPr>
        <w:tabs>
          <w:tab w:val="left" w:pos="2220"/>
        </w:tabs>
        <w:spacing w:after="0" w:line="240" w:lineRule="auto"/>
        <w:rPr>
          <w:color w:val="FF0000"/>
          <w:szCs w:val="24"/>
        </w:rPr>
      </w:pPr>
      <w:r>
        <w:rPr>
          <w:noProof/>
          <w:color w:val="FF0000"/>
          <w:szCs w:val="24"/>
          <w:lang w:eastAsia="tr-TR"/>
        </w:rPr>
        <w:drawing>
          <wp:inline distT="0" distB="0" distL="0" distR="0" wp14:anchorId="44921A4A" wp14:editId="3CD8906F">
            <wp:extent cx="5505450" cy="412115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l="32466" t="10033" r="4405" b="26624"/>
                    <a:stretch>
                      <a:fillRect/>
                    </a:stretch>
                  </pic:blipFill>
                  <pic:spPr bwMode="auto">
                    <a:xfrm>
                      <a:off x="0" y="0"/>
                      <a:ext cx="5505450" cy="4121150"/>
                    </a:xfrm>
                    <a:prstGeom prst="rect">
                      <a:avLst/>
                    </a:prstGeom>
                    <a:noFill/>
                    <a:ln>
                      <a:noFill/>
                    </a:ln>
                  </pic:spPr>
                </pic:pic>
              </a:graphicData>
            </a:graphic>
          </wp:inline>
        </w:drawing>
      </w:r>
      <w:r w:rsidR="00C41D47">
        <w:rPr>
          <w:color w:val="FF0000"/>
          <w:szCs w:val="24"/>
        </w:rPr>
        <w:t xml:space="preserve"> </w:t>
      </w:r>
    </w:p>
    <w:p w14:paraId="190DF978" w14:textId="77777777" w:rsidR="004E3DE5" w:rsidRDefault="004E3DE5" w:rsidP="004E3DE5">
      <w:pPr>
        <w:pStyle w:val="ResimYazs"/>
        <w:spacing w:line="240" w:lineRule="auto"/>
        <w:ind w:left="1134" w:hanging="1134"/>
        <w:jc w:val="both"/>
      </w:pPr>
    </w:p>
    <w:p w14:paraId="48282BB6" w14:textId="70071B6B" w:rsidR="00995BAA" w:rsidRPr="00BD7F9F" w:rsidRDefault="001E3DDA" w:rsidP="004E3DE5">
      <w:pPr>
        <w:pStyle w:val="ResimYazs"/>
        <w:spacing w:line="240" w:lineRule="auto"/>
        <w:ind w:left="1106" w:right="108" w:hanging="1106"/>
        <w:jc w:val="both"/>
      </w:pPr>
      <w:bookmarkStart w:id="113" w:name="_Toc70102467"/>
      <w:r>
        <w:t xml:space="preserve">Şekil 3. </w:t>
      </w:r>
      <w:fldSimple w:instr=" SEQ Şekil_3. \* ARABIC ">
        <w:r w:rsidR="00A30953">
          <w:rPr>
            <w:noProof/>
          </w:rPr>
          <w:t>3</w:t>
        </w:r>
      </w:fldSimple>
      <w:r>
        <w:t>.</w:t>
      </w:r>
      <w:r w:rsidRPr="001E3DDA">
        <w:t xml:space="preserve"> </w:t>
      </w:r>
      <w:r w:rsidRPr="00F961EC">
        <w:t>Kopuz Ganitoyidi’ni</w:t>
      </w:r>
      <w:r w:rsidR="004D7231">
        <w:t>n</w:t>
      </w:r>
      <w:r w:rsidRPr="00F961EC">
        <w:t xml:space="preserve">, </w:t>
      </w:r>
      <w:r>
        <w:t xml:space="preserve">kireçtaşları ile kontak bölgelerinde gelişen mermerleşme ve </w:t>
      </w:r>
      <w:r w:rsidRPr="002843E4">
        <w:t>Fe skarn cevherleşmesi</w:t>
      </w:r>
      <w:bookmarkEnd w:id="113"/>
    </w:p>
    <w:p w14:paraId="4821CB05" w14:textId="4789CABE" w:rsidR="00F71F58" w:rsidRDefault="0059399C" w:rsidP="003C6FC4">
      <w:pPr>
        <w:tabs>
          <w:tab w:val="left" w:pos="2220"/>
        </w:tabs>
        <w:spacing w:after="0" w:line="240" w:lineRule="auto"/>
        <w:jc w:val="center"/>
      </w:pPr>
      <w:r>
        <w:rPr>
          <w:noProof/>
          <w:color w:val="FF0000"/>
          <w:szCs w:val="24"/>
          <w:lang w:eastAsia="tr-TR"/>
        </w:rPr>
        <w:lastRenderedPageBreak/>
        <w:drawing>
          <wp:inline distT="0" distB="0" distL="0" distR="0" wp14:anchorId="34076F16" wp14:editId="28971DCB">
            <wp:extent cx="4184650" cy="4184650"/>
            <wp:effectExtent l="0" t="0" r="6350" b="635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2599" r="12599"/>
                    <a:stretch/>
                  </pic:blipFill>
                  <pic:spPr bwMode="auto">
                    <a:xfrm rot="5400000">
                      <a:off x="0" y="0"/>
                      <a:ext cx="4184650" cy="4184650"/>
                    </a:xfrm>
                    <a:prstGeom prst="rect">
                      <a:avLst/>
                    </a:prstGeom>
                    <a:noFill/>
                    <a:ln>
                      <a:noFill/>
                    </a:ln>
                    <a:extLst>
                      <a:ext uri="{53640926-AAD7-44D8-BBD7-CCE9431645EC}">
                        <a14:shadowObscured xmlns:a14="http://schemas.microsoft.com/office/drawing/2010/main"/>
                      </a:ext>
                    </a:extLst>
                  </pic:spPr>
                </pic:pic>
              </a:graphicData>
            </a:graphic>
          </wp:inline>
        </w:drawing>
      </w:r>
    </w:p>
    <w:p w14:paraId="537659DA" w14:textId="77777777" w:rsidR="004E3DE5" w:rsidRDefault="004E3DE5" w:rsidP="004E3DE5">
      <w:pPr>
        <w:pStyle w:val="ResimYazs"/>
        <w:spacing w:line="240" w:lineRule="auto"/>
        <w:ind w:left="1276" w:hanging="1276"/>
        <w:jc w:val="both"/>
      </w:pPr>
    </w:p>
    <w:p w14:paraId="7E61F4A1" w14:textId="602B6981" w:rsidR="003B2A8A" w:rsidRDefault="00E1764C" w:rsidP="00C4763E">
      <w:pPr>
        <w:pStyle w:val="ResimYazs"/>
        <w:spacing w:line="240" w:lineRule="auto"/>
        <w:ind w:left="2520" w:right="990" w:hanging="1386"/>
        <w:jc w:val="both"/>
      </w:pPr>
      <w:bookmarkStart w:id="114" w:name="_Toc70102468"/>
      <w:r>
        <w:t xml:space="preserve">Şekil </w:t>
      </w:r>
      <w:r w:rsidR="002B6358">
        <w:t xml:space="preserve">3. </w:t>
      </w:r>
      <w:fldSimple w:instr=" SEQ Şekil_3. \* ARABIC ">
        <w:r w:rsidR="00A30953">
          <w:rPr>
            <w:noProof/>
          </w:rPr>
          <w:t>4</w:t>
        </w:r>
      </w:fldSimple>
      <w:r w:rsidR="002B6358">
        <w:t>.</w:t>
      </w:r>
      <w:r w:rsidR="002B6358" w:rsidRPr="002B6358">
        <w:t xml:space="preserve"> </w:t>
      </w:r>
      <w:r w:rsidR="002B6358" w:rsidRPr="00F961EC">
        <w:t xml:space="preserve">Kopuz Ganitoyidi’ni, sahada çevreleyen </w:t>
      </w:r>
      <w:r w:rsidR="00826232">
        <w:t>v</w:t>
      </w:r>
      <w:r w:rsidR="002B6358" w:rsidRPr="00F961EC">
        <w:t>olkano-sedimanter istif içinde</w:t>
      </w:r>
      <w:r w:rsidR="002B6358">
        <w:t>ki bazalt birimlerinin görünümü</w:t>
      </w:r>
      <w:bookmarkEnd w:id="114"/>
    </w:p>
    <w:p w14:paraId="0EF2CF09" w14:textId="77777777" w:rsidR="00695A0D" w:rsidRDefault="00695A0D" w:rsidP="004E3DE5">
      <w:pPr>
        <w:tabs>
          <w:tab w:val="left" w:pos="2220"/>
        </w:tabs>
        <w:spacing w:after="0" w:line="240" w:lineRule="auto"/>
        <w:ind w:left="1134" w:hanging="1134"/>
        <w:jc w:val="both"/>
      </w:pPr>
    </w:p>
    <w:p w14:paraId="13FD3A34" w14:textId="77777777" w:rsidR="004E3DE5" w:rsidRDefault="004E3DE5" w:rsidP="004E3DE5">
      <w:pPr>
        <w:tabs>
          <w:tab w:val="left" w:pos="2220"/>
        </w:tabs>
        <w:spacing w:after="0" w:line="240" w:lineRule="auto"/>
        <w:ind w:left="1134" w:hanging="1134"/>
        <w:jc w:val="both"/>
      </w:pPr>
    </w:p>
    <w:p w14:paraId="74AE9DA0" w14:textId="77777777" w:rsidR="007B35E6" w:rsidRPr="002843E4" w:rsidRDefault="00AB688F" w:rsidP="00C45511">
      <w:pPr>
        <w:pStyle w:val="Balk3"/>
      </w:pPr>
      <w:bookmarkStart w:id="115" w:name="_Toc73217290"/>
      <w:r w:rsidRPr="002843E4">
        <w:t>3.1</w:t>
      </w:r>
      <w:r w:rsidR="005661FF" w:rsidRPr="002843E4">
        <w:t>.2.</w:t>
      </w:r>
      <w:r w:rsidR="006B0883" w:rsidRPr="002843E4">
        <w:t xml:space="preserve"> Kopuz Granitoyidi</w:t>
      </w:r>
      <w:bookmarkEnd w:id="115"/>
    </w:p>
    <w:p w14:paraId="69E200ED" w14:textId="66239DD1" w:rsidR="000959C5" w:rsidRPr="002843E4" w:rsidRDefault="00321C96" w:rsidP="00555530">
      <w:pPr>
        <w:spacing w:before="30" w:after="0" w:line="360" w:lineRule="auto"/>
        <w:ind w:firstLine="567"/>
        <w:jc w:val="both"/>
        <w:rPr>
          <w:szCs w:val="24"/>
        </w:rPr>
      </w:pPr>
      <w:r w:rsidRPr="002843E4">
        <w:rPr>
          <w:szCs w:val="24"/>
        </w:rPr>
        <w:t>İncelemesini yaptığımız bölgedeki granitoyidik kayaçlar</w:t>
      </w:r>
      <w:r w:rsidR="008B64FA" w:rsidRPr="002843E4">
        <w:rPr>
          <w:szCs w:val="24"/>
        </w:rPr>
        <w:t>ın</w:t>
      </w:r>
      <w:r w:rsidRPr="002843E4">
        <w:rPr>
          <w:szCs w:val="24"/>
        </w:rPr>
        <w:t xml:space="preserve"> yaşı, arazideki gözlemlere dayandırılarak yaşlandırılmıştır. </w:t>
      </w:r>
      <w:r w:rsidR="004D7231">
        <w:rPr>
          <w:szCs w:val="24"/>
        </w:rPr>
        <w:t>Birim</w:t>
      </w:r>
      <w:r w:rsidRPr="002843E4">
        <w:rPr>
          <w:szCs w:val="24"/>
        </w:rPr>
        <w:t>, Çınar vd. (1982) tarafından Üst Kretase yaşlı Kaçkar Granitoyidi-II, Türk-Japon Ekibi (1985) tarafından Eosen yaşlı Kopuz Granodiyoriti ve Er ve Serdar (1992) tarafından Kretase-Tersi</w:t>
      </w:r>
      <w:r w:rsidR="00275F75">
        <w:rPr>
          <w:szCs w:val="24"/>
        </w:rPr>
        <w:t>yer yaşlı granit olarak belirt</w:t>
      </w:r>
      <w:r w:rsidR="00836B8F">
        <w:rPr>
          <w:szCs w:val="24"/>
        </w:rPr>
        <w:t>ilmiştir</w:t>
      </w:r>
      <w:r w:rsidRPr="002843E4">
        <w:rPr>
          <w:szCs w:val="24"/>
        </w:rPr>
        <w:t xml:space="preserve">. Kopuz Granitoyidi </w:t>
      </w:r>
      <w:r w:rsidR="00BA7BE3" w:rsidRPr="002843E4">
        <w:rPr>
          <w:szCs w:val="24"/>
        </w:rPr>
        <w:t>ilk olarak Sipahi vd.(2018</w:t>
      </w:r>
      <w:r w:rsidR="004D3338" w:rsidRPr="002843E4">
        <w:rPr>
          <w:szCs w:val="24"/>
        </w:rPr>
        <w:t>b) tarafından ad</w:t>
      </w:r>
      <w:r w:rsidR="00BA7BE3" w:rsidRPr="002843E4">
        <w:rPr>
          <w:szCs w:val="24"/>
        </w:rPr>
        <w:t>landırılmıştır</w:t>
      </w:r>
      <w:r w:rsidR="00117CB0" w:rsidRPr="002843E4">
        <w:rPr>
          <w:szCs w:val="24"/>
        </w:rPr>
        <w:t>.</w:t>
      </w:r>
    </w:p>
    <w:p w14:paraId="1E4A8367" w14:textId="77777777" w:rsidR="000959C5" w:rsidRPr="002843E4" w:rsidRDefault="000959C5" w:rsidP="00241C13">
      <w:pPr>
        <w:tabs>
          <w:tab w:val="left" w:pos="2220"/>
        </w:tabs>
        <w:spacing w:before="30" w:after="0" w:line="360" w:lineRule="auto"/>
        <w:ind w:firstLine="567"/>
        <w:jc w:val="both"/>
        <w:rPr>
          <w:szCs w:val="24"/>
        </w:rPr>
      </w:pPr>
    </w:p>
    <w:p w14:paraId="2B9FD133" w14:textId="77777777" w:rsidR="00345C41" w:rsidRPr="002843E4" w:rsidRDefault="00AB688F" w:rsidP="00C45511">
      <w:pPr>
        <w:pStyle w:val="Balk4"/>
      </w:pPr>
      <w:bookmarkStart w:id="116" w:name="_Toc73217291"/>
      <w:r w:rsidRPr="002843E4">
        <w:t>3.1</w:t>
      </w:r>
      <w:r w:rsidR="00165AC2" w:rsidRPr="002843E4">
        <w:t>.2.1. Saha Gözlemleri</w:t>
      </w:r>
      <w:bookmarkEnd w:id="116"/>
    </w:p>
    <w:p w14:paraId="2D294FA5" w14:textId="4E3B6E2E" w:rsidR="00B87986" w:rsidRPr="002843E4" w:rsidRDefault="00B87986" w:rsidP="00555530">
      <w:pPr>
        <w:spacing w:before="30" w:after="0" w:line="360" w:lineRule="auto"/>
        <w:ind w:firstLine="567"/>
        <w:jc w:val="both"/>
        <w:rPr>
          <w:szCs w:val="24"/>
        </w:rPr>
      </w:pPr>
      <w:r w:rsidRPr="002843E4">
        <w:rPr>
          <w:szCs w:val="24"/>
        </w:rPr>
        <w:t>Kopuz Granitoyidi</w:t>
      </w:r>
      <w:r w:rsidR="004D1711">
        <w:rPr>
          <w:szCs w:val="24"/>
        </w:rPr>
        <w:t xml:space="preserve"> </w:t>
      </w:r>
      <w:r w:rsidRPr="002843E4">
        <w:rPr>
          <w:szCs w:val="24"/>
        </w:rPr>
        <w:t xml:space="preserve">yaklaşık </w:t>
      </w:r>
      <w:r w:rsidR="00512B89" w:rsidRPr="002843E4">
        <w:rPr>
          <w:szCs w:val="24"/>
        </w:rPr>
        <w:t>15</w:t>
      </w:r>
      <w:r w:rsidR="009647EA">
        <w:rPr>
          <w:szCs w:val="24"/>
        </w:rPr>
        <w:t xml:space="preserve"> </w:t>
      </w:r>
      <w:r w:rsidRPr="002843E4">
        <w:rPr>
          <w:szCs w:val="24"/>
        </w:rPr>
        <w:t>km</w:t>
      </w:r>
      <w:r w:rsidRPr="00555530">
        <w:rPr>
          <w:szCs w:val="24"/>
          <w:vertAlign w:val="superscript"/>
        </w:rPr>
        <w:t>2</w:t>
      </w:r>
      <w:r w:rsidRPr="002843E4">
        <w:rPr>
          <w:szCs w:val="24"/>
        </w:rPr>
        <w:t xml:space="preserve">’lik alanı kaplamaktadır. Sahadaki daha genç birim olan, Üst Kretase yaşlı </w:t>
      </w:r>
      <w:r w:rsidR="002F362C">
        <w:rPr>
          <w:szCs w:val="24"/>
        </w:rPr>
        <w:t>v</w:t>
      </w:r>
      <w:r w:rsidRPr="00E15E9A">
        <w:rPr>
          <w:szCs w:val="24"/>
        </w:rPr>
        <w:t>olkano-</w:t>
      </w:r>
      <w:r w:rsidR="002F362C">
        <w:rPr>
          <w:szCs w:val="24"/>
        </w:rPr>
        <w:t>s</w:t>
      </w:r>
      <w:r w:rsidRPr="00E15E9A">
        <w:rPr>
          <w:szCs w:val="24"/>
        </w:rPr>
        <w:t>edimanter</w:t>
      </w:r>
      <w:r w:rsidRPr="002843E4">
        <w:rPr>
          <w:szCs w:val="24"/>
        </w:rPr>
        <w:t xml:space="preserve"> kayaçları keser</w:t>
      </w:r>
      <w:r w:rsidR="004D1711">
        <w:rPr>
          <w:szCs w:val="24"/>
        </w:rPr>
        <w:t>ek yerleşmiştir</w:t>
      </w:r>
      <w:r w:rsidRPr="002843E4">
        <w:rPr>
          <w:szCs w:val="24"/>
        </w:rPr>
        <w:t xml:space="preserve">. Morfolojik olarak, </w:t>
      </w:r>
      <w:r w:rsidR="004D1711">
        <w:rPr>
          <w:szCs w:val="24"/>
        </w:rPr>
        <w:t>k</w:t>
      </w:r>
      <w:r w:rsidRPr="002843E4">
        <w:rPr>
          <w:szCs w:val="24"/>
        </w:rPr>
        <w:t>uzeybatı-</w:t>
      </w:r>
      <w:r w:rsidR="004D1711">
        <w:rPr>
          <w:szCs w:val="24"/>
        </w:rPr>
        <w:t>g</w:t>
      </w:r>
      <w:r w:rsidRPr="002843E4">
        <w:rPr>
          <w:szCs w:val="24"/>
        </w:rPr>
        <w:t xml:space="preserve">üneydoğu doğrultusunda </w:t>
      </w:r>
      <w:r w:rsidR="006C1987">
        <w:rPr>
          <w:szCs w:val="24"/>
        </w:rPr>
        <w:t xml:space="preserve">yaklaşık </w:t>
      </w:r>
      <w:r w:rsidR="00512B89" w:rsidRPr="002843E4">
        <w:rPr>
          <w:szCs w:val="24"/>
        </w:rPr>
        <w:t>8</w:t>
      </w:r>
      <w:r w:rsidR="004D1711">
        <w:rPr>
          <w:szCs w:val="24"/>
        </w:rPr>
        <w:t xml:space="preserve"> </w:t>
      </w:r>
      <w:r w:rsidR="00512B89" w:rsidRPr="002843E4">
        <w:rPr>
          <w:szCs w:val="24"/>
        </w:rPr>
        <w:t>k</w:t>
      </w:r>
      <w:r w:rsidRPr="002843E4">
        <w:rPr>
          <w:szCs w:val="24"/>
        </w:rPr>
        <w:t xml:space="preserve">m uzun ekseni ve </w:t>
      </w:r>
      <w:r w:rsidR="006C1987">
        <w:rPr>
          <w:szCs w:val="24"/>
        </w:rPr>
        <w:t>3</w:t>
      </w:r>
      <w:r w:rsidR="004D1711">
        <w:rPr>
          <w:szCs w:val="24"/>
        </w:rPr>
        <w:t xml:space="preserve"> </w:t>
      </w:r>
      <w:r w:rsidR="006C1987">
        <w:rPr>
          <w:szCs w:val="24"/>
        </w:rPr>
        <w:t>km kısa eksene sahip</w:t>
      </w:r>
      <w:r w:rsidRPr="002843E4">
        <w:rPr>
          <w:szCs w:val="24"/>
        </w:rPr>
        <w:t xml:space="preserve"> elip</w:t>
      </w:r>
      <w:r w:rsidR="00846A08" w:rsidRPr="002843E4">
        <w:rPr>
          <w:szCs w:val="24"/>
        </w:rPr>
        <w:t>s şeklinde</w:t>
      </w:r>
      <w:r w:rsidRPr="002843E4">
        <w:rPr>
          <w:szCs w:val="24"/>
        </w:rPr>
        <w:t xml:space="preserve"> </w:t>
      </w:r>
      <w:r w:rsidR="004D1711">
        <w:rPr>
          <w:szCs w:val="24"/>
        </w:rPr>
        <w:t>yüzeylenmektedir</w:t>
      </w:r>
      <w:r w:rsidRPr="002843E4">
        <w:rPr>
          <w:szCs w:val="24"/>
        </w:rPr>
        <w:t xml:space="preserve">. Birim, doğudan </w:t>
      </w:r>
      <w:r w:rsidR="00D07DDB">
        <w:rPr>
          <w:szCs w:val="24"/>
        </w:rPr>
        <w:t xml:space="preserve">batıya doğru Kopuz </w:t>
      </w:r>
      <w:r w:rsidR="002F362C">
        <w:rPr>
          <w:szCs w:val="24"/>
        </w:rPr>
        <w:t>K</w:t>
      </w:r>
      <w:r w:rsidR="00D07DDB">
        <w:rPr>
          <w:szCs w:val="24"/>
        </w:rPr>
        <w:t>öyü</w:t>
      </w:r>
      <w:r w:rsidR="002F362C">
        <w:rPr>
          <w:szCs w:val="24"/>
        </w:rPr>
        <w:t>’</w:t>
      </w:r>
      <w:r w:rsidRPr="002843E4">
        <w:rPr>
          <w:szCs w:val="24"/>
        </w:rPr>
        <w:t>nün güney yamaçlarında, Ayliyas Tepe, Kavaklı Tepe, Ko</w:t>
      </w:r>
      <w:r w:rsidR="00D07DDB">
        <w:rPr>
          <w:szCs w:val="24"/>
        </w:rPr>
        <w:t>puz k</w:t>
      </w:r>
      <w:r w:rsidRPr="002843E4">
        <w:rPr>
          <w:szCs w:val="24"/>
        </w:rPr>
        <w:t xml:space="preserve">öyü, Ziyaret Tepe, </w:t>
      </w:r>
      <w:r w:rsidRPr="002843E4">
        <w:rPr>
          <w:szCs w:val="24"/>
        </w:rPr>
        <w:lastRenderedPageBreak/>
        <w:t>Kayın Tepe, Teknecik Tepe, Olukman Yayla ve Pazardüzü Mevki</w:t>
      </w:r>
      <w:r w:rsidR="00275F75">
        <w:rPr>
          <w:szCs w:val="24"/>
        </w:rPr>
        <w:t>s</w:t>
      </w:r>
      <w:r w:rsidRPr="002843E4">
        <w:rPr>
          <w:szCs w:val="24"/>
        </w:rPr>
        <w:t xml:space="preserve">i civarlarında mostra vermektedir. </w:t>
      </w:r>
    </w:p>
    <w:p w14:paraId="24E136AC" w14:textId="5C076E49" w:rsidR="00B87986" w:rsidRDefault="00165AC2" w:rsidP="00555530">
      <w:pPr>
        <w:spacing w:before="30" w:after="0" w:line="360" w:lineRule="auto"/>
        <w:ind w:firstLine="567"/>
        <w:jc w:val="both"/>
        <w:rPr>
          <w:szCs w:val="24"/>
        </w:rPr>
      </w:pPr>
      <w:r w:rsidRPr="002843E4">
        <w:rPr>
          <w:szCs w:val="24"/>
        </w:rPr>
        <w:t>Kopuz Granitoyidi genel olarak, sert ve sağlam bir yapıya sahip olmasına rağmen</w:t>
      </w:r>
      <w:r w:rsidR="004D1711">
        <w:rPr>
          <w:szCs w:val="24"/>
        </w:rPr>
        <w:t>,</w:t>
      </w:r>
      <w:r w:rsidRPr="002843E4">
        <w:rPr>
          <w:szCs w:val="24"/>
        </w:rPr>
        <w:t xml:space="preserve"> </w:t>
      </w:r>
      <w:r w:rsidR="004D1711">
        <w:rPr>
          <w:szCs w:val="24"/>
        </w:rPr>
        <w:t xml:space="preserve">yer yer </w:t>
      </w:r>
      <w:r w:rsidRPr="002843E4">
        <w:rPr>
          <w:szCs w:val="24"/>
        </w:rPr>
        <w:t xml:space="preserve">arenalaşmalar gözlenmiştir. </w:t>
      </w:r>
      <w:r w:rsidR="0053582F" w:rsidRPr="002843E4">
        <w:rPr>
          <w:szCs w:val="24"/>
        </w:rPr>
        <w:t xml:space="preserve">Kütledeki kırık ve çatlak yapılarının bol olduğu bölgelerde daha yoğun bir şekilde ayrışma </w:t>
      </w:r>
      <w:r w:rsidR="004D1711">
        <w:rPr>
          <w:szCs w:val="24"/>
        </w:rPr>
        <w:t>izlenmektedir</w:t>
      </w:r>
      <w:r w:rsidR="004D1711" w:rsidRPr="002843E4">
        <w:rPr>
          <w:szCs w:val="24"/>
        </w:rPr>
        <w:t xml:space="preserve"> </w:t>
      </w:r>
      <w:r w:rsidRPr="002843E4">
        <w:rPr>
          <w:szCs w:val="24"/>
        </w:rPr>
        <w:t xml:space="preserve">(Şekil </w:t>
      </w:r>
      <w:proofErr w:type="gramStart"/>
      <w:r w:rsidR="00461BC5" w:rsidRPr="002843E4">
        <w:rPr>
          <w:szCs w:val="24"/>
        </w:rPr>
        <w:t>3.5</w:t>
      </w:r>
      <w:proofErr w:type="gramEnd"/>
      <w:r w:rsidRPr="002843E4">
        <w:rPr>
          <w:szCs w:val="24"/>
        </w:rPr>
        <w:t>).</w:t>
      </w:r>
      <w:r w:rsidR="0053582F" w:rsidRPr="00555530">
        <w:rPr>
          <w:szCs w:val="24"/>
        </w:rPr>
        <w:t xml:space="preserve"> </w:t>
      </w:r>
    </w:p>
    <w:p w14:paraId="6EFB3421" w14:textId="77777777" w:rsidR="00695A0D" w:rsidRPr="00555530" w:rsidRDefault="00695A0D" w:rsidP="00555530">
      <w:pPr>
        <w:spacing w:before="30" w:after="0" w:line="360" w:lineRule="auto"/>
        <w:ind w:firstLine="567"/>
        <w:jc w:val="both"/>
        <w:rPr>
          <w:szCs w:val="24"/>
        </w:rPr>
      </w:pPr>
    </w:p>
    <w:p w14:paraId="360BD96A" w14:textId="1B4E1533" w:rsidR="00F71F58" w:rsidRDefault="0059399C" w:rsidP="004E3DE5">
      <w:pPr>
        <w:keepNext/>
        <w:tabs>
          <w:tab w:val="left" w:pos="2220"/>
        </w:tabs>
        <w:spacing w:before="30" w:after="120" w:line="360" w:lineRule="auto"/>
      </w:pPr>
      <w:r>
        <w:rPr>
          <w:noProof/>
          <w:szCs w:val="24"/>
          <w:lang w:eastAsia="tr-TR"/>
        </w:rPr>
        <w:drawing>
          <wp:inline distT="0" distB="0" distL="0" distR="0" wp14:anchorId="1C3D6F8B" wp14:editId="03B03E2E">
            <wp:extent cx="1314450" cy="1765300"/>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14450" cy="1765300"/>
                    </a:xfrm>
                    <a:prstGeom prst="rect">
                      <a:avLst/>
                    </a:prstGeom>
                    <a:noFill/>
                    <a:ln>
                      <a:noFill/>
                    </a:ln>
                  </pic:spPr>
                </pic:pic>
              </a:graphicData>
            </a:graphic>
          </wp:inline>
        </w:drawing>
      </w:r>
      <w:r w:rsidR="00B70068">
        <w:rPr>
          <w:szCs w:val="24"/>
        </w:rPr>
        <w:t xml:space="preserve"> </w:t>
      </w:r>
      <w:r>
        <w:rPr>
          <w:noProof/>
          <w:szCs w:val="24"/>
          <w:lang w:eastAsia="tr-TR"/>
        </w:rPr>
        <w:drawing>
          <wp:inline distT="0" distB="0" distL="0" distR="0" wp14:anchorId="7BECE515" wp14:editId="506D97FB">
            <wp:extent cx="1765300" cy="176530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65300" cy="1765300"/>
                    </a:xfrm>
                    <a:prstGeom prst="rect">
                      <a:avLst/>
                    </a:prstGeom>
                    <a:noFill/>
                    <a:ln>
                      <a:noFill/>
                    </a:ln>
                  </pic:spPr>
                </pic:pic>
              </a:graphicData>
            </a:graphic>
          </wp:inline>
        </w:drawing>
      </w:r>
      <w:r w:rsidR="00461BC5" w:rsidRPr="002843E4">
        <w:rPr>
          <w:szCs w:val="24"/>
        </w:rPr>
        <w:t xml:space="preserve"> </w:t>
      </w:r>
      <w:r>
        <w:rPr>
          <w:noProof/>
          <w:szCs w:val="24"/>
          <w:lang w:eastAsia="tr-TR"/>
        </w:rPr>
        <w:drawing>
          <wp:inline distT="0" distB="0" distL="0" distR="0" wp14:anchorId="4A1D62AB" wp14:editId="5DA9C877">
            <wp:extent cx="2381250" cy="176530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t="5260" r="3548"/>
                    <a:stretch>
                      <a:fillRect/>
                    </a:stretch>
                  </pic:blipFill>
                  <pic:spPr bwMode="auto">
                    <a:xfrm>
                      <a:off x="0" y="0"/>
                      <a:ext cx="2381250" cy="1765300"/>
                    </a:xfrm>
                    <a:prstGeom prst="rect">
                      <a:avLst/>
                    </a:prstGeom>
                    <a:noFill/>
                    <a:ln>
                      <a:noFill/>
                    </a:ln>
                  </pic:spPr>
                </pic:pic>
              </a:graphicData>
            </a:graphic>
          </wp:inline>
        </w:drawing>
      </w:r>
    </w:p>
    <w:p w14:paraId="7FA0820F" w14:textId="5C2FDC63" w:rsidR="00F65028" w:rsidRDefault="002B6358" w:rsidP="004E3DE5">
      <w:pPr>
        <w:pStyle w:val="ResimYazs"/>
        <w:spacing w:line="240" w:lineRule="auto"/>
        <w:ind w:left="1106" w:right="52" w:hanging="1106"/>
        <w:jc w:val="both"/>
      </w:pPr>
      <w:bookmarkStart w:id="117" w:name="_Toc70102469"/>
      <w:r>
        <w:t xml:space="preserve">Şekil 3. </w:t>
      </w:r>
      <w:fldSimple w:instr=" SEQ Şekil_3. \* ARABIC ">
        <w:r w:rsidR="00A30953">
          <w:rPr>
            <w:noProof/>
          </w:rPr>
          <w:t>5</w:t>
        </w:r>
      </w:fldSimple>
      <w:r>
        <w:t>.</w:t>
      </w:r>
      <w:r w:rsidRPr="002B6358">
        <w:t xml:space="preserve"> </w:t>
      </w:r>
      <w:r w:rsidRPr="00AF07E7">
        <w:t xml:space="preserve">Çalışma alanındaki granitoyidlerden genel </w:t>
      </w:r>
      <w:proofErr w:type="gramStart"/>
      <w:r w:rsidRPr="00AF07E7">
        <w:t xml:space="preserve">görünüm </w:t>
      </w:r>
      <w:r w:rsidR="003C6FC4">
        <w:t xml:space="preserve"> </w:t>
      </w:r>
      <w:r w:rsidRPr="00AF07E7">
        <w:t>a</w:t>
      </w:r>
      <w:proofErr w:type="gramEnd"/>
      <w:r w:rsidRPr="00AF07E7">
        <w:t xml:space="preserve">) Granit </w:t>
      </w:r>
      <w:r w:rsidR="003C6FC4">
        <w:t xml:space="preserve"> </w:t>
      </w:r>
      <w:r w:rsidRPr="00AF07E7">
        <w:t>b)</w:t>
      </w:r>
      <w:r>
        <w:t xml:space="preserve"> Granodiyorit c) Kuvars diyorit</w:t>
      </w:r>
      <w:bookmarkEnd w:id="117"/>
    </w:p>
    <w:p w14:paraId="4BAA6F63" w14:textId="77777777" w:rsidR="00695A0D" w:rsidRDefault="00695A0D" w:rsidP="004E3DE5">
      <w:pPr>
        <w:tabs>
          <w:tab w:val="left" w:pos="2220"/>
        </w:tabs>
        <w:spacing w:after="0" w:line="240" w:lineRule="auto"/>
        <w:ind w:left="1134" w:hanging="1134"/>
        <w:jc w:val="both"/>
      </w:pPr>
    </w:p>
    <w:p w14:paraId="647FFF35" w14:textId="77777777" w:rsidR="004E3DE5" w:rsidRDefault="004E3DE5" w:rsidP="004E3DE5">
      <w:pPr>
        <w:tabs>
          <w:tab w:val="left" w:pos="2220"/>
        </w:tabs>
        <w:spacing w:after="0" w:line="240" w:lineRule="auto"/>
        <w:ind w:left="1134" w:hanging="1134"/>
        <w:jc w:val="both"/>
      </w:pPr>
    </w:p>
    <w:p w14:paraId="1D6E70B8" w14:textId="77777777" w:rsidR="008B4928" w:rsidRDefault="008B4928" w:rsidP="00555530">
      <w:pPr>
        <w:spacing w:before="30" w:after="0" w:line="360" w:lineRule="auto"/>
        <w:ind w:firstLine="567"/>
        <w:jc w:val="both"/>
        <w:rPr>
          <w:szCs w:val="24"/>
        </w:rPr>
      </w:pPr>
      <w:r w:rsidRPr="002843E4">
        <w:rPr>
          <w:szCs w:val="24"/>
        </w:rPr>
        <w:t>Kayaçlarda mineralojik olarak plajiyoklas, ortoklas, kuvars ve biyotitler göz</w:t>
      </w:r>
      <w:r w:rsidR="00601757" w:rsidRPr="002843E4">
        <w:rPr>
          <w:szCs w:val="24"/>
        </w:rPr>
        <w:t>lenmektedir.</w:t>
      </w:r>
      <w:r w:rsidRPr="002843E4">
        <w:rPr>
          <w:szCs w:val="24"/>
        </w:rPr>
        <w:t xml:space="preserve"> Bir kayaç grubu olan Kopuz Granitoyidi’nin kayaç türlerine ayırtlanması için mikroskobik çalışmalara başvurulmuştur. </w:t>
      </w:r>
    </w:p>
    <w:p w14:paraId="30E6FBDE" w14:textId="77777777" w:rsidR="00B31FB8" w:rsidRPr="002843E4" w:rsidRDefault="00B31FB8" w:rsidP="00555530">
      <w:pPr>
        <w:spacing w:before="30" w:after="0" w:line="360" w:lineRule="auto"/>
        <w:ind w:firstLine="567"/>
        <w:jc w:val="both"/>
        <w:rPr>
          <w:szCs w:val="24"/>
        </w:rPr>
      </w:pPr>
    </w:p>
    <w:p w14:paraId="28592FE4" w14:textId="77777777" w:rsidR="00165AC2" w:rsidRPr="002843E4" w:rsidRDefault="00AB688F" w:rsidP="00C45511">
      <w:pPr>
        <w:pStyle w:val="Balk4"/>
      </w:pPr>
      <w:bookmarkStart w:id="118" w:name="_Toc73217292"/>
      <w:r w:rsidRPr="002843E4">
        <w:t>3.1</w:t>
      </w:r>
      <w:r w:rsidR="00165AC2" w:rsidRPr="002843E4">
        <w:t>.2.2. Petrografik İncelemeler</w:t>
      </w:r>
      <w:bookmarkEnd w:id="118"/>
    </w:p>
    <w:p w14:paraId="008F192B" w14:textId="794E31FA" w:rsidR="002B4FF4" w:rsidRPr="002843E4" w:rsidRDefault="00156FB8" w:rsidP="00555530">
      <w:pPr>
        <w:spacing w:before="30" w:after="0" w:line="360" w:lineRule="auto"/>
        <w:ind w:firstLine="567"/>
        <w:jc w:val="both"/>
        <w:rPr>
          <w:szCs w:val="24"/>
        </w:rPr>
      </w:pPr>
      <w:r>
        <w:rPr>
          <w:szCs w:val="24"/>
        </w:rPr>
        <w:t xml:space="preserve">Kopuz Granitoyidi kayaçlarında yapılan modal analizler sonucunda </w:t>
      </w:r>
      <w:r w:rsidR="00AC4645" w:rsidRPr="002843E4">
        <w:rPr>
          <w:szCs w:val="24"/>
        </w:rPr>
        <w:t xml:space="preserve">mineralojik </w:t>
      </w:r>
      <w:r w:rsidR="00AC4645" w:rsidRPr="00756EF7">
        <w:rPr>
          <w:szCs w:val="24"/>
        </w:rPr>
        <w:t>olarak üç farklı kaya sınıf</w:t>
      </w:r>
      <w:r w:rsidR="0002032B" w:rsidRPr="00756EF7">
        <w:rPr>
          <w:szCs w:val="24"/>
        </w:rPr>
        <w:t>ı</w:t>
      </w:r>
      <w:r w:rsidR="00AC4645" w:rsidRPr="00756EF7">
        <w:rPr>
          <w:szCs w:val="24"/>
        </w:rPr>
        <w:t xml:space="preserve"> ayırtlanmıştır. Bunlar, en geniş </w:t>
      </w:r>
      <w:r w:rsidR="00422DEA">
        <w:rPr>
          <w:szCs w:val="24"/>
        </w:rPr>
        <w:t xml:space="preserve">yüzeyleme alanına sahip ve intrüzif kütlenin dış kesimlerin oluşturan </w:t>
      </w:r>
      <w:r w:rsidR="00CC75F4" w:rsidRPr="00555530">
        <w:rPr>
          <w:szCs w:val="24"/>
        </w:rPr>
        <w:t>k</w:t>
      </w:r>
      <w:r w:rsidR="00AC4645" w:rsidRPr="00555530">
        <w:rPr>
          <w:szCs w:val="24"/>
        </w:rPr>
        <w:t xml:space="preserve">uvars </w:t>
      </w:r>
      <w:r w:rsidR="00CC75F4" w:rsidRPr="00555530">
        <w:rPr>
          <w:szCs w:val="24"/>
        </w:rPr>
        <w:t>d</w:t>
      </w:r>
      <w:r w:rsidR="00AC4645" w:rsidRPr="00555530">
        <w:rPr>
          <w:szCs w:val="24"/>
        </w:rPr>
        <w:t>iyorit</w:t>
      </w:r>
      <w:r w:rsidR="00AC4645" w:rsidRPr="00756EF7">
        <w:rPr>
          <w:szCs w:val="24"/>
        </w:rPr>
        <w:t xml:space="preserve">, </w:t>
      </w:r>
      <w:r w:rsidR="00606C44" w:rsidRPr="00756EF7">
        <w:rPr>
          <w:szCs w:val="24"/>
        </w:rPr>
        <w:t>yaklaşık olarak merke</w:t>
      </w:r>
      <w:r w:rsidR="005E71CC" w:rsidRPr="00756EF7">
        <w:rPr>
          <w:szCs w:val="24"/>
        </w:rPr>
        <w:t xml:space="preserve">zi bir uzanıma sahip olan </w:t>
      </w:r>
      <w:r w:rsidR="00CC75F4" w:rsidRPr="00555530">
        <w:rPr>
          <w:szCs w:val="24"/>
        </w:rPr>
        <w:t>g</w:t>
      </w:r>
      <w:r w:rsidR="00AC4645" w:rsidRPr="00555530">
        <w:rPr>
          <w:szCs w:val="24"/>
        </w:rPr>
        <w:t xml:space="preserve">ranodiyorit </w:t>
      </w:r>
      <w:r w:rsidR="00AC4645" w:rsidRPr="00756EF7">
        <w:rPr>
          <w:szCs w:val="24"/>
        </w:rPr>
        <w:t xml:space="preserve">ve birimin daha çok merkeze yakın yerlerinde dar alanlarda </w:t>
      </w:r>
      <w:r w:rsidR="00422DEA">
        <w:rPr>
          <w:szCs w:val="24"/>
        </w:rPr>
        <w:t>yüzeyleme</w:t>
      </w:r>
      <w:r w:rsidR="00422DEA" w:rsidRPr="00756EF7">
        <w:rPr>
          <w:szCs w:val="24"/>
        </w:rPr>
        <w:t xml:space="preserve"> </w:t>
      </w:r>
      <w:r w:rsidR="00AC4645" w:rsidRPr="00756EF7">
        <w:rPr>
          <w:szCs w:val="24"/>
        </w:rPr>
        <w:t xml:space="preserve">veren </w:t>
      </w:r>
      <w:r w:rsidR="00CC75F4" w:rsidRPr="00555530">
        <w:rPr>
          <w:szCs w:val="24"/>
        </w:rPr>
        <w:t>g</w:t>
      </w:r>
      <w:r w:rsidR="00AC4645" w:rsidRPr="00555530">
        <w:rPr>
          <w:szCs w:val="24"/>
        </w:rPr>
        <w:t>ranit</w:t>
      </w:r>
      <w:r w:rsidR="00CC75F4" w:rsidRPr="00555530">
        <w:rPr>
          <w:szCs w:val="24"/>
        </w:rPr>
        <w:t>t</w:t>
      </w:r>
      <w:r w:rsidR="00AC4645" w:rsidRPr="00555530">
        <w:rPr>
          <w:szCs w:val="24"/>
        </w:rPr>
        <w:t>ir</w:t>
      </w:r>
      <w:r w:rsidR="0074147F" w:rsidRPr="00555530">
        <w:rPr>
          <w:szCs w:val="24"/>
        </w:rPr>
        <w:t xml:space="preserve"> (Şekil </w:t>
      </w:r>
      <w:proofErr w:type="gramStart"/>
      <w:r w:rsidR="0074147F" w:rsidRPr="00555530">
        <w:rPr>
          <w:szCs w:val="24"/>
        </w:rPr>
        <w:t>3.6</w:t>
      </w:r>
      <w:proofErr w:type="gramEnd"/>
      <w:r w:rsidR="0074147F" w:rsidRPr="00555530">
        <w:rPr>
          <w:szCs w:val="24"/>
        </w:rPr>
        <w:t>)</w:t>
      </w:r>
      <w:r w:rsidR="00AC4645" w:rsidRPr="00756EF7">
        <w:rPr>
          <w:szCs w:val="24"/>
        </w:rPr>
        <w:t>.</w:t>
      </w:r>
      <w:r w:rsidR="00AC4645" w:rsidRPr="00555530">
        <w:rPr>
          <w:szCs w:val="24"/>
        </w:rPr>
        <w:t xml:space="preserve"> </w:t>
      </w:r>
      <w:r w:rsidR="00384F54" w:rsidRPr="00555530">
        <w:rPr>
          <w:szCs w:val="24"/>
        </w:rPr>
        <w:t xml:space="preserve">Mikroskobik incelemede gözlenen önemli minerallerin yoğunluğu </w:t>
      </w:r>
      <w:r w:rsidR="00492B56" w:rsidRPr="00555530">
        <w:rPr>
          <w:szCs w:val="24"/>
        </w:rPr>
        <w:t xml:space="preserve">plajiyoklas, </w:t>
      </w:r>
      <w:r w:rsidR="00384F54" w:rsidRPr="00555530">
        <w:rPr>
          <w:szCs w:val="24"/>
        </w:rPr>
        <w:t>ortoklaz, kuvars, biyotit ve hornblend şeklinde</w:t>
      </w:r>
      <w:r w:rsidR="00836B8F">
        <w:rPr>
          <w:szCs w:val="24"/>
        </w:rPr>
        <w:t>dir</w:t>
      </w:r>
      <w:r w:rsidR="00384F54" w:rsidRPr="00555530">
        <w:rPr>
          <w:szCs w:val="24"/>
        </w:rPr>
        <w:t xml:space="preserve">. </w:t>
      </w:r>
      <w:r w:rsidR="00B20DDF" w:rsidRPr="00555530">
        <w:rPr>
          <w:szCs w:val="24"/>
        </w:rPr>
        <w:t xml:space="preserve">Bu karakteristik minerallerin dışında </w:t>
      </w:r>
      <w:r w:rsidR="002B4FF4" w:rsidRPr="002843E4">
        <w:rPr>
          <w:szCs w:val="24"/>
        </w:rPr>
        <w:t xml:space="preserve">zirkon ve apatit gibi aksesuar mineralleri, </w:t>
      </w:r>
      <w:r w:rsidR="00FD27C6" w:rsidRPr="002843E4">
        <w:rPr>
          <w:szCs w:val="24"/>
        </w:rPr>
        <w:t>s</w:t>
      </w:r>
      <w:r w:rsidR="002B4FF4" w:rsidRPr="002843E4">
        <w:rPr>
          <w:szCs w:val="24"/>
        </w:rPr>
        <w:t>eri</w:t>
      </w:r>
      <w:r w:rsidR="00275F75">
        <w:rPr>
          <w:szCs w:val="24"/>
        </w:rPr>
        <w:t>z</w:t>
      </w:r>
      <w:r w:rsidR="002B4FF4" w:rsidRPr="002843E4">
        <w:rPr>
          <w:szCs w:val="24"/>
        </w:rPr>
        <w:t xml:space="preserve">it, klorit, epidot ve kil mineralleri gibi alterasyon mineralleri </w:t>
      </w:r>
      <w:r w:rsidR="00836B8F" w:rsidRPr="002843E4">
        <w:rPr>
          <w:szCs w:val="24"/>
        </w:rPr>
        <w:t>gö</w:t>
      </w:r>
      <w:r w:rsidR="00836B8F">
        <w:rPr>
          <w:szCs w:val="24"/>
        </w:rPr>
        <w:t>rülmüştür</w:t>
      </w:r>
      <w:r w:rsidR="002B4FF4" w:rsidRPr="002843E4">
        <w:rPr>
          <w:szCs w:val="24"/>
        </w:rPr>
        <w:t>.</w:t>
      </w:r>
      <w:r w:rsidR="00140368" w:rsidRPr="002843E4">
        <w:rPr>
          <w:szCs w:val="24"/>
        </w:rPr>
        <w:t xml:space="preserve"> Min</w:t>
      </w:r>
      <w:r w:rsidR="008A4E2B" w:rsidRPr="002843E4">
        <w:rPr>
          <w:szCs w:val="24"/>
        </w:rPr>
        <w:t>eral boy</w:t>
      </w:r>
      <w:r w:rsidR="00FD27C6" w:rsidRPr="002843E4">
        <w:rPr>
          <w:szCs w:val="24"/>
        </w:rPr>
        <w:t>utları</w:t>
      </w:r>
      <w:r w:rsidR="008A4E2B" w:rsidRPr="002843E4">
        <w:rPr>
          <w:szCs w:val="24"/>
        </w:rPr>
        <w:t xml:space="preserve">, </w:t>
      </w:r>
      <w:r w:rsidR="00836B8F">
        <w:rPr>
          <w:szCs w:val="24"/>
        </w:rPr>
        <w:t xml:space="preserve">granitoyidik kütlenin </w:t>
      </w:r>
      <w:r w:rsidR="008A4E2B" w:rsidRPr="002843E4">
        <w:rPr>
          <w:szCs w:val="24"/>
        </w:rPr>
        <w:t>kenar bölgele</w:t>
      </w:r>
      <w:r w:rsidR="00492B56">
        <w:rPr>
          <w:szCs w:val="24"/>
        </w:rPr>
        <w:t>r</w:t>
      </w:r>
      <w:r w:rsidR="00836B8F">
        <w:rPr>
          <w:szCs w:val="24"/>
        </w:rPr>
        <w:t>in</w:t>
      </w:r>
      <w:r w:rsidR="008A4E2B" w:rsidRPr="002843E4">
        <w:rPr>
          <w:szCs w:val="24"/>
        </w:rPr>
        <w:t>de kü</w:t>
      </w:r>
      <w:r w:rsidR="00140368" w:rsidRPr="002843E4">
        <w:rPr>
          <w:szCs w:val="24"/>
        </w:rPr>
        <w:t>çük iken, granitoyidik kütl</w:t>
      </w:r>
      <w:r w:rsidR="00145455" w:rsidRPr="002843E4">
        <w:rPr>
          <w:szCs w:val="24"/>
        </w:rPr>
        <w:t>enin merkezine doğru k</w:t>
      </w:r>
      <w:r w:rsidR="00140368" w:rsidRPr="002843E4">
        <w:rPr>
          <w:szCs w:val="24"/>
        </w:rPr>
        <w:t>ristal boyu</w:t>
      </w:r>
      <w:r w:rsidR="00FD27C6" w:rsidRPr="002843E4">
        <w:rPr>
          <w:szCs w:val="24"/>
        </w:rPr>
        <w:t>tu</w:t>
      </w:r>
      <w:r w:rsidR="00140368" w:rsidRPr="002843E4">
        <w:rPr>
          <w:szCs w:val="24"/>
        </w:rPr>
        <w:t xml:space="preserve"> artmaktadır. Volkano-sedimanter istifle olan sınırlarına yakın bölgelerde, bu birime ait klastlar gözlenmiştir. </w:t>
      </w:r>
    </w:p>
    <w:p w14:paraId="0CC54A36" w14:textId="77777777" w:rsidR="00846517" w:rsidRDefault="009D6D8C" w:rsidP="00555530">
      <w:pPr>
        <w:spacing w:before="30" w:after="0" w:line="360" w:lineRule="auto"/>
        <w:ind w:firstLine="567"/>
        <w:jc w:val="both"/>
        <w:rPr>
          <w:szCs w:val="24"/>
        </w:rPr>
      </w:pPr>
      <w:r w:rsidRPr="002843E4">
        <w:rPr>
          <w:szCs w:val="24"/>
        </w:rPr>
        <w:lastRenderedPageBreak/>
        <w:t>Kopuz Granitoyidi bünyesinde, ke</w:t>
      </w:r>
      <w:r w:rsidR="00140368" w:rsidRPr="002843E4">
        <w:rPr>
          <w:szCs w:val="24"/>
        </w:rPr>
        <w:t xml:space="preserve">ndinden daha </w:t>
      </w:r>
      <w:r w:rsidR="00FA4E86" w:rsidRPr="002843E4">
        <w:rPr>
          <w:szCs w:val="24"/>
        </w:rPr>
        <w:t xml:space="preserve">koyu renkler sunan ve daha ince kristallere </w:t>
      </w:r>
      <w:r w:rsidR="00140368" w:rsidRPr="002843E4">
        <w:rPr>
          <w:szCs w:val="24"/>
        </w:rPr>
        <w:t>sa</w:t>
      </w:r>
      <w:r w:rsidR="00FA4E86" w:rsidRPr="002843E4">
        <w:rPr>
          <w:szCs w:val="24"/>
        </w:rPr>
        <w:t>hip, i</w:t>
      </w:r>
      <w:r w:rsidR="00FA4E86" w:rsidRPr="00555530">
        <w:rPr>
          <w:szCs w:val="24"/>
        </w:rPr>
        <w:t>lksel bazik magmanın kalıntılarını temsil eden</w:t>
      </w:r>
      <w:r w:rsidR="00FA4E86" w:rsidRPr="002843E4">
        <w:rPr>
          <w:szCs w:val="24"/>
        </w:rPr>
        <w:t xml:space="preserve"> </w:t>
      </w:r>
      <w:r w:rsidR="00140368" w:rsidRPr="002843E4">
        <w:rPr>
          <w:szCs w:val="24"/>
        </w:rPr>
        <w:t>mafik mikrogranüler dokulu</w:t>
      </w:r>
      <w:r w:rsidR="00FA4E86" w:rsidRPr="002843E4">
        <w:rPr>
          <w:szCs w:val="24"/>
        </w:rPr>
        <w:t xml:space="preserve"> anklavlar</w:t>
      </w:r>
      <w:r w:rsidR="00C83A49" w:rsidRPr="002843E4">
        <w:rPr>
          <w:szCs w:val="24"/>
        </w:rPr>
        <w:t xml:space="preserve"> </w:t>
      </w:r>
      <w:r w:rsidR="00FA4E86" w:rsidRPr="002843E4">
        <w:rPr>
          <w:szCs w:val="24"/>
        </w:rPr>
        <w:t>(MMA) içermektedir.</w:t>
      </w:r>
    </w:p>
    <w:p w14:paraId="07BCA6F4" w14:textId="77777777" w:rsidR="00122FBF" w:rsidRDefault="00122FBF" w:rsidP="004E3DE5">
      <w:pPr>
        <w:tabs>
          <w:tab w:val="left" w:pos="2220"/>
        </w:tabs>
        <w:spacing w:after="0" w:line="240" w:lineRule="auto"/>
        <w:ind w:firstLine="567"/>
        <w:jc w:val="both"/>
        <w:rPr>
          <w:szCs w:val="24"/>
        </w:rPr>
      </w:pPr>
    </w:p>
    <w:p w14:paraId="6B5D997F" w14:textId="77777777" w:rsidR="004E3DE5" w:rsidRPr="002843E4" w:rsidRDefault="004E3DE5" w:rsidP="004E3DE5">
      <w:pPr>
        <w:tabs>
          <w:tab w:val="left" w:pos="2220"/>
        </w:tabs>
        <w:spacing w:after="0" w:line="240" w:lineRule="auto"/>
        <w:ind w:firstLine="567"/>
        <w:jc w:val="both"/>
        <w:rPr>
          <w:szCs w:val="24"/>
        </w:rPr>
      </w:pPr>
    </w:p>
    <w:p w14:paraId="00D67DD6" w14:textId="572112CD" w:rsidR="00C83A49" w:rsidRPr="00BD7F9F" w:rsidRDefault="00B062B9" w:rsidP="0007353A">
      <w:pPr>
        <w:tabs>
          <w:tab w:val="left" w:pos="2220"/>
        </w:tabs>
        <w:spacing w:after="0" w:line="240" w:lineRule="auto"/>
        <w:ind w:left="1134" w:hanging="1134"/>
        <w:jc w:val="center"/>
      </w:pPr>
      <w:r>
        <w:rPr>
          <w:noProof/>
          <w:lang w:eastAsia="tr-TR"/>
        </w:rPr>
        <w:drawing>
          <wp:inline distT="0" distB="0" distL="0" distR="0" wp14:anchorId="2ADB2FB8" wp14:editId="2C548095">
            <wp:extent cx="5579745" cy="3542665"/>
            <wp:effectExtent l="0" t="0" r="1905" b="63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ydu 5.jpg"/>
                    <pic:cNvPicPr/>
                  </pic:nvPicPr>
                  <pic:blipFill>
                    <a:blip r:embed="rId30">
                      <a:extLst>
                        <a:ext uri="{28A0092B-C50C-407E-A947-70E740481C1C}">
                          <a14:useLocalDpi xmlns:a14="http://schemas.microsoft.com/office/drawing/2010/main" val="0"/>
                        </a:ext>
                      </a:extLst>
                    </a:blip>
                    <a:stretch>
                      <a:fillRect/>
                    </a:stretch>
                  </pic:blipFill>
                  <pic:spPr>
                    <a:xfrm>
                      <a:off x="0" y="0"/>
                      <a:ext cx="5579745" cy="3542665"/>
                    </a:xfrm>
                    <a:prstGeom prst="rect">
                      <a:avLst/>
                    </a:prstGeom>
                  </pic:spPr>
                </pic:pic>
              </a:graphicData>
            </a:graphic>
          </wp:inline>
        </w:drawing>
      </w:r>
    </w:p>
    <w:p w14:paraId="3FA62AC6" w14:textId="77777777" w:rsidR="004E3DE5" w:rsidRDefault="004E3DE5" w:rsidP="004E3DE5">
      <w:pPr>
        <w:pStyle w:val="ResimYazs"/>
        <w:spacing w:line="240" w:lineRule="auto"/>
        <w:jc w:val="left"/>
      </w:pPr>
    </w:p>
    <w:p w14:paraId="64C3B1F7" w14:textId="77777777" w:rsidR="00541E64" w:rsidRDefault="002B6358" w:rsidP="002B6358">
      <w:pPr>
        <w:pStyle w:val="ResimYazs"/>
        <w:jc w:val="left"/>
      </w:pPr>
      <w:bookmarkStart w:id="119" w:name="_Toc70102470"/>
      <w:r>
        <w:t xml:space="preserve">Şekil 3. </w:t>
      </w:r>
      <w:fldSimple w:instr=" SEQ Şekil_3. \* ARABIC ">
        <w:r w:rsidR="00A30953">
          <w:rPr>
            <w:noProof/>
          </w:rPr>
          <w:t>6</w:t>
        </w:r>
      </w:fldSimple>
      <w:r>
        <w:t>.</w:t>
      </w:r>
      <w:r w:rsidRPr="002B6358">
        <w:t xml:space="preserve"> </w:t>
      </w:r>
      <w:r w:rsidRPr="003A6E66">
        <w:t>Kopuz Granitoyidi’ne ait alt birimleri</w:t>
      </w:r>
      <w:r>
        <w:t>n uydu görüntüsündeki konumları</w:t>
      </w:r>
      <w:bookmarkEnd w:id="119"/>
    </w:p>
    <w:p w14:paraId="428F3356" w14:textId="77777777" w:rsidR="00541E64" w:rsidRDefault="00541E64" w:rsidP="00F71F58">
      <w:pPr>
        <w:pStyle w:val="ResimYazs"/>
        <w:jc w:val="left"/>
      </w:pPr>
    </w:p>
    <w:p w14:paraId="0AB14595" w14:textId="1E6C643B" w:rsidR="00FA2092" w:rsidRPr="002843E4" w:rsidRDefault="00AB688F" w:rsidP="00C45511">
      <w:pPr>
        <w:pStyle w:val="Balk5"/>
      </w:pPr>
      <w:bookmarkStart w:id="120" w:name="_Toc73217293"/>
      <w:r w:rsidRPr="002843E4">
        <w:t>3.1</w:t>
      </w:r>
      <w:r w:rsidR="00FA2092" w:rsidRPr="002843E4">
        <w:t>.2.</w:t>
      </w:r>
      <w:r w:rsidR="00954B90">
        <w:t>3</w:t>
      </w:r>
      <w:r w:rsidR="00FA2092" w:rsidRPr="002843E4">
        <w:t>. Kuvars Diyorit</w:t>
      </w:r>
      <w:bookmarkEnd w:id="120"/>
    </w:p>
    <w:p w14:paraId="4DC728B7" w14:textId="604268EB" w:rsidR="00FA2092" w:rsidRPr="002843E4" w:rsidRDefault="00FA2092" w:rsidP="00555530">
      <w:pPr>
        <w:spacing w:before="30" w:after="0" w:line="360" w:lineRule="auto"/>
        <w:ind w:firstLine="567"/>
        <w:jc w:val="both"/>
        <w:rPr>
          <w:szCs w:val="24"/>
        </w:rPr>
      </w:pPr>
      <w:r w:rsidRPr="002843E4">
        <w:rPr>
          <w:szCs w:val="24"/>
        </w:rPr>
        <w:t>Kuvars diyoritler, Kopuz Granitoyidi içerisinde en g</w:t>
      </w:r>
      <w:r w:rsidR="00384F54" w:rsidRPr="002843E4">
        <w:rPr>
          <w:szCs w:val="24"/>
        </w:rPr>
        <w:t xml:space="preserve">eniş </w:t>
      </w:r>
      <w:r w:rsidR="006E61AD">
        <w:rPr>
          <w:szCs w:val="24"/>
        </w:rPr>
        <w:t>yayılım alanına</w:t>
      </w:r>
      <w:r w:rsidR="00384F54" w:rsidRPr="002843E4">
        <w:rPr>
          <w:szCs w:val="24"/>
        </w:rPr>
        <w:t xml:space="preserve"> sahip alt birimdir. </w:t>
      </w:r>
      <w:r w:rsidRPr="002843E4">
        <w:rPr>
          <w:szCs w:val="24"/>
        </w:rPr>
        <w:t>Dağdibi köyünün kuzeyindeki yamaçlarda, Çoraklar Deresi</w:t>
      </w:r>
      <w:r w:rsidR="00384F54" w:rsidRPr="002843E4">
        <w:rPr>
          <w:szCs w:val="24"/>
        </w:rPr>
        <w:t>’</w:t>
      </w:r>
      <w:r w:rsidRPr="002843E4">
        <w:rPr>
          <w:szCs w:val="24"/>
        </w:rPr>
        <w:t>ni</w:t>
      </w:r>
      <w:r w:rsidR="00384F54" w:rsidRPr="002843E4">
        <w:rPr>
          <w:szCs w:val="24"/>
        </w:rPr>
        <w:t>n</w:t>
      </w:r>
      <w:r w:rsidRPr="002843E4">
        <w:rPr>
          <w:szCs w:val="24"/>
        </w:rPr>
        <w:t xml:space="preserve"> her</w:t>
      </w:r>
      <w:r w:rsidR="00D76838">
        <w:rPr>
          <w:szCs w:val="24"/>
        </w:rPr>
        <w:t xml:space="preserve"> iki yamacında, Pazardüzü m</w:t>
      </w:r>
      <w:r w:rsidR="00275F75">
        <w:rPr>
          <w:szCs w:val="24"/>
        </w:rPr>
        <w:t>evkisi</w:t>
      </w:r>
      <w:r w:rsidRPr="002843E4">
        <w:rPr>
          <w:szCs w:val="24"/>
        </w:rPr>
        <w:t>nde ve Kayın Tepe ci</w:t>
      </w:r>
      <w:r w:rsidR="00275F75">
        <w:rPr>
          <w:szCs w:val="24"/>
        </w:rPr>
        <w:t>varında geniş alanlarda yüzeylem</w:t>
      </w:r>
      <w:r w:rsidRPr="002843E4">
        <w:rPr>
          <w:szCs w:val="24"/>
        </w:rPr>
        <w:t>ektedir.</w:t>
      </w:r>
    </w:p>
    <w:p w14:paraId="6C71C82C" w14:textId="2818AB15" w:rsidR="00DD51C0" w:rsidRPr="002843E4" w:rsidRDefault="00FA2092" w:rsidP="00555530">
      <w:pPr>
        <w:spacing w:before="30" w:after="0" w:line="360" w:lineRule="auto"/>
        <w:ind w:firstLine="567"/>
        <w:jc w:val="both"/>
        <w:rPr>
          <w:szCs w:val="24"/>
        </w:rPr>
      </w:pPr>
      <w:r w:rsidRPr="002843E4">
        <w:rPr>
          <w:szCs w:val="24"/>
        </w:rPr>
        <w:t>Kuvars diyorit, granitoyid kütlesinin merkezi</w:t>
      </w:r>
      <w:r w:rsidR="00441C9D" w:rsidRPr="002843E4">
        <w:rPr>
          <w:szCs w:val="24"/>
        </w:rPr>
        <w:t>ni çevreleyen ve dış</w:t>
      </w:r>
      <w:r w:rsidR="00384F54" w:rsidRPr="002843E4">
        <w:rPr>
          <w:szCs w:val="24"/>
        </w:rPr>
        <w:t xml:space="preserve"> sınırlara yakın bir şekilde</w:t>
      </w:r>
      <w:r w:rsidRPr="002843E4">
        <w:rPr>
          <w:szCs w:val="24"/>
        </w:rPr>
        <w:t xml:space="preserve"> yayılım gösterdiği için, dış zon olarak adlandırılmıştır</w:t>
      </w:r>
      <w:r w:rsidR="00C83A49" w:rsidRPr="002843E4">
        <w:rPr>
          <w:szCs w:val="24"/>
        </w:rPr>
        <w:t xml:space="preserve"> </w:t>
      </w:r>
      <w:r w:rsidR="00441C9D" w:rsidRPr="002843E4">
        <w:rPr>
          <w:szCs w:val="24"/>
        </w:rPr>
        <w:t>(</w:t>
      </w:r>
      <w:r w:rsidR="0074147F" w:rsidRPr="00555530">
        <w:rPr>
          <w:szCs w:val="24"/>
        </w:rPr>
        <w:t xml:space="preserve">Şekil </w:t>
      </w:r>
      <w:proofErr w:type="gramStart"/>
      <w:r w:rsidR="0074147F" w:rsidRPr="00555530">
        <w:rPr>
          <w:szCs w:val="24"/>
        </w:rPr>
        <w:t>3.2</w:t>
      </w:r>
      <w:proofErr w:type="gramEnd"/>
      <w:r w:rsidR="00441C9D" w:rsidRPr="002843E4">
        <w:rPr>
          <w:szCs w:val="24"/>
        </w:rPr>
        <w:t>).</w:t>
      </w:r>
      <w:r w:rsidR="00E74E02" w:rsidRPr="00555530">
        <w:rPr>
          <w:szCs w:val="24"/>
        </w:rPr>
        <w:t xml:space="preserve"> </w:t>
      </w:r>
      <w:r w:rsidR="00836B8F">
        <w:rPr>
          <w:szCs w:val="24"/>
        </w:rPr>
        <w:t>Birim, k</w:t>
      </w:r>
      <w:r w:rsidR="00836B8F" w:rsidRPr="002843E4">
        <w:rPr>
          <w:szCs w:val="24"/>
        </w:rPr>
        <w:t xml:space="preserve">onumu </w:t>
      </w:r>
      <w:r w:rsidR="00E74E02" w:rsidRPr="002843E4">
        <w:rPr>
          <w:szCs w:val="24"/>
        </w:rPr>
        <w:t>gereği</w:t>
      </w:r>
      <w:r w:rsidR="00071E15" w:rsidRPr="002843E4">
        <w:rPr>
          <w:szCs w:val="24"/>
        </w:rPr>
        <w:t>,</w:t>
      </w:r>
      <w:r w:rsidR="00E74E02" w:rsidRPr="002843E4">
        <w:rPr>
          <w:szCs w:val="24"/>
        </w:rPr>
        <w:t xml:space="preserve"> volkanitlerle kontak halindedirler.</w:t>
      </w:r>
    </w:p>
    <w:p w14:paraId="64193C10" w14:textId="47E04A04" w:rsidR="00555530" w:rsidRDefault="00441C9D" w:rsidP="00555530">
      <w:pPr>
        <w:spacing w:before="30" w:after="0" w:line="360" w:lineRule="auto"/>
        <w:ind w:firstLine="567"/>
        <w:jc w:val="both"/>
        <w:rPr>
          <w:szCs w:val="24"/>
        </w:rPr>
      </w:pPr>
      <w:r w:rsidRPr="002843E4">
        <w:rPr>
          <w:szCs w:val="24"/>
        </w:rPr>
        <w:t>Sahada, sert</w:t>
      </w:r>
      <w:r w:rsidR="00836B8F">
        <w:rPr>
          <w:szCs w:val="24"/>
        </w:rPr>
        <w:t>-</w:t>
      </w:r>
      <w:r w:rsidRPr="002843E4">
        <w:rPr>
          <w:szCs w:val="24"/>
        </w:rPr>
        <w:t>, sağlam bir yapıda ve gri-beyaz renkli olarak gözlenmektedir</w:t>
      </w:r>
      <w:r w:rsidR="0074147F" w:rsidRPr="002843E4">
        <w:rPr>
          <w:szCs w:val="24"/>
        </w:rPr>
        <w:t xml:space="preserve"> (</w:t>
      </w:r>
      <w:r w:rsidR="0074147F" w:rsidRPr="00555530">
        <w:rPr>
          <w:szCs w:val="24"/>
        </w:rPr>
        <w:t xml:space="preserve">Şekil </w:t>
      </w:r>
      <w:proofErr w:type="gramStart"/>
      <w:r w:rsidR="0074147F" w:rsidRPr="00555530">
        <w:rPr>
          <w:szCs w:val="24"/>
        </w:rPr>
        <w:t>3.7</w:t>
      </w:r>
      <w:proofErr w:type="gramEnd"/>
      <w:r w:rsidR="0074147F" w:rsidRPr="00555530">
        <w:rPr>
          <w:szCs w:val="24"/>
        </w:rPr>
        <w:t>)</w:t>
      </w:r>
      <w:r w:rsidRPr="002843E4">
        <w:rPr>
          <w:szCs w:val="24"/>
        </w:rPr>
        <w:t xml:space="preserve">. </w:t>
      </w:r>
      <w:r w:rsidR="00836B8F">
        <w:rPr>
          <w:szCs w:val="24"/>
        </w:rPr>
        <w:t>T</w:t>
      </w:r>
      <w:r w:rsidR="00836B8F" w:rsidRPr="002843E4">
        <w:rPr>
          <w:szCs w:val="24"/>
        </w:rPr>
        <w:t>ane</w:t>
      </w:r>
      <w:r w:rsidR="00836B8F">
        <w:rPr>
          <w:szCs w:val="24"/>
        </w:rPr>
        <w:t>li</w:t>
      </w:r>
      <w:r w:rsidR="00836B8F" w:rsidRPr="002843E4">
        <w:rPr>
          <w:szCs w:val="24"/>
        </w:rPr>
        <w:t xml:space="preserve"> </w:t>
      </w:r>
      <w:r w:rsidR="00C83A49" w:rsidRPr="002843E4">
        <w:rPr>
          <w:szCs w:val="24"/>
        </w:rPr>
        <w:t xml:space="preserve">dokulu olan kayaç </w:t>
      </w:r>
      <w:r w:rsidRPr="002843E4">
        <w:rPr>
          <w:szCs w:val="24"/>
        </w:rPr>
        <w:t xml:space="preserve">plajiyoklas, kuvars, hornblend, ortoklas, biyotit ve opak </w:t>
      </w:r>
      <w:r w:rsidR="00836B8F">
        <w:rPr>
          <w:szCs w:val="24"/>
        </w:rPr>
        <w:t xml:space="preserve">minerallerden oluşan </w:t>
      </w:r>
      <w:r w:rsidRPr="002843E4">
        <w:rPr>
          <w:szCs w:val="24"/>
        </w:rPr>
        <w:t>modal mineralojik bileşimi sahiptir.</w:t>
      </w:r>
    </w:p>
    <w:p w14:paraId="37222A39" w14:textId="3F94F865" w:rsidR="004B729E" w:rsidRPr="00BD7F9F" w:rsidRDefault="0059399C" w:rsidP="004E3DE5">
      <w:pPr>
        <w:tabs>
          <w:tab w:val="left" w:pos="2220"/>
        </w:tabs>
        <w:spacing w:after="0" w:line="240" w:lineRule="auto"/>
        <w:ind w:left="1134" w:hanging="1134"/>
        <w:jc w:val="both"/>
      </w:pPr>
      <w:r>
        <w:rPr>
          <w:noProof/>
          <w:lang w:eastAsia="tr-TR"/>
        </w:rPr>
        <w:lastRenderedPageBreak/>
        <w:drawing>
          <wp:inline distT="0" distB="0" distL="0" distR="0" wp14:anchorId="315C35B5" wp14:editId="264EFEE2">
            <wp:extent cx="2635250" cy="227330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35250" cy="2273300"/>
                    </a:xfrm>
                    <a:prstGeom prst="rect">
                      <a:avLst/>
                    </a:prstGeom>
                    <a:noFill/>
                    <a:ln>
                      <a:noFill/>
                    </a:ln>
                  </pic:spPr>
                </pic:pic>
              </a:graphicData>
            </a:graphic>
          </wp:inline>
        </w:drawing>
      </w:r>
      <w:r w:rsidR="00555530" w:rsidRPr="00BD7F9F">
        <w:t xml:space="preserve"> </w:t>
      </w:r>
      <w:r>
        <w:rPr>
          <w:noProof/>
          <w:lang w:eastAsia="tr-TR"/>
        </w:rPr>
        <w:drawing>
          <wp:inline distT="0" distB="0" distL="0" distR="0" wp14:anchorId="39853FB0" wp14:editId="42E2672E">
            <wp:extent cx="2838450" cy="2266950"/>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r="5730"/>
                    <a:stretch>
                      <a:fillRect/>
                    </a:stretch>
                  </pic:blipFill>
                  <pic:spPr bwMode="auto">
                    <a:xfrm>
                      <a:off x="0" y="0"/>
                      <a:ext cx="2838450" cy="2266950"/>
                    </a:xfrm>
                    <a:prstGeom prst="rect">
                      <a:avLst/>
                    </a:prstGeom>
                    <a:noFill/>
                    <a:ln>
                      <a:noFill/>
                    </a:ln>
                  </pic:spPr>
                </pic:pic>
              </a:graphicData>
            </a:graphic>
          </wp:inline>
        </w:drawing>
      </w:r>
    </w:p>
    <w:p w14:paraId="34BAA293" w14:textId="77777777" w:rsidR="004E3DE5" w:rsidRDefault="004E3DE5" w:rsidP="004E3DE5">
      <w:pPr>
        <w:pStyle w:val="ResimYazs"/>
        <w:spacing w:line="240" w:lineRule="auto"/>
        <w:jc w:val="left"/>
      </w:pPr>
    </w:p>
    <w:p w14:paraId="76FBC162" w14:textId="77777777" w:rsidR="004B729E" w:rsidRDefault="002B6358" w:rsidP="002B6358">
      <w:pPr>
        <w:pStyle w:val="ResimYazs"/>
        <w:jc w:val="left"/>
      </w:pPr>
      <w:bookmarkStart w:id="121" w:name="_Toc70102471"/>
      <w:r>
        <w:t xml:space="preserve">Şekil 3. </w:t>
      </w:r>
      <w:fldSimple w:instr=" SEQ Şekil_3. \* ARABIC ">
        <w:r w:rsidR="00A30953">
          <w:rPr>
            <w:noProof/>
          </w:rPr>
          <w:t>7</w:t>
        </w:r>
      </w:fldSimple>
      <w:r>
        <w:t>.</w:t>
      </w:r>
      <w:r w:rsidRPr="002B6358">
        <w:t xml:space="preserve"> </w:t>
      </w:r>
      <w:r w:rsidRPr="00AF3756">
        <w:t xml:space="preserve">Kopuz Granitoyidi içerisindeki kuvars </w:t>
      </w:r>
      <w:r>
        <w:t>diyoritin makroskobik görüntüsü</w:t>
      </w:r>
      <w:bookmarkEnd w:id="121"/>
    </w:p>
    <w:p w14:paraId="3336C097" w14:textId="77777777" w:rsidR="00E5562D" w:rsidRDefault="00E5562D" w:rsidP="004E3DE5">
      <w:pPr>
        <w:tabs>
          <w:tab w:val="left" w:pos="2220"/>
        </w:tabs>
        <w:spacing w:after="0" w:line="240" w:lineRule="auto"/>
        <w:ind w:left="1134" w:hanging="1134"/>
        <w:jc w:val="both"/>
      </w:pPr>
    </w:p>
    <w:p w14:paraId="56874196" w14:textId="77777777" w:rsidR="004E3DE5" w:rsidRDefault="004E3DE5" w:rsidP="004E3DE5">
      <w:pPr>
        <w:tabs>
          <w:tab w:val="left" w:pos="2220"/>
        </w:tabs>
        <w:spacing w:after="0" w:line="240" w:lineRule="auto"/>
        <w:ind w:left="1134" w:hanging="1134"/>
        <w:jc w:val="both"/>
      </w:pPr>
    </w:p>
    <w:p w14:paraId="1DEC0471" w14:textId="0459457B" w:rsidR="004B729E" w:rsidRDefault="001464EB" w:rsidP="00555530">
      <w:pPr>
        <w:spacing w:before="30" w:after="0" w:line="360" w:lineRule="auto"/>
        <w:ind w:firstLine="567"/>
        <w:jc w:val="both"/>
        <w:rPr>
          <w:szCs w:val="24"/>
        </w:rPr>
      </w:pPr>
      <w:r>
        <w:rPr>
          <w:szCs w:val="24"/>
        </w:rPr>
        <w:t>Kopuz Granitoyidi’nden alınan örneklerde yapılan modal analize sonuçları KAP diyagramına (Streickeisen, 1976) aktarılmıştır. Bazı örn</w:t>
      </w:r>
      <w:r w:rsidR="000D7DD9">
        <w:rPr>
          <w:szCs w:val="24"/>
        </w:rPr>
        <w:t>ek</w:t>
      </w:r>
      <w:r w:rsidR="00B531F8">
        <w:rPr>
          <w:szCs w:val="24"/>
        </w:rPr>
        <w:t>ler k</w:t>
      </w:r>
      <w:r>
        <w:rPr>
          <w:szCs w:val="24"/>
        </w:rPr>
        <w:t>uvars diyorit bölgesin</w:t>
      </w:r>
      <w:r w:rsidR="0039689A">
        <w:rPr>
          <w:szCs w:val="24"/>
        </w:rPr>
        <w:t>d</w:t>
      </w:r>
      <w:r>
        <w:rPr>
          <w:szCs w:val="24"/>
        </w:rPr>
        <w:t xml:space="preserve">e </w:t>
      </w:r>
      <w:r w:rsidR="0039689A">
        <w:rPr>
          <w:szCs w:val="24"/>
        </w:rPr>
        <w:t>yer almaktadır</w:t>
      </w:r>
      <w:r w:rsidR="000D7DD9">
        <w:rPr>
          <w:szCs w:val="24"/>
        </w:rPr>
        <w:t xml:space="preserve"> (Şekil </w:t>
      </w:r>
      <w:proofErr w:type="gramStart"/>
      <w:r w:rsidR="000D7DD9">
        <w:rPr>
          <w:szCs w:val="24"/>
        </w:rPr>
        <w:t>3.8</w:t>
      </w:r>
      <w:proofErr w:type="gramEnd"/>
      <w:r w:rsidR="000D7DD9">
        <w:rPr>
          <w:szCs w:val="24"/>
        </w:rPr>
        <w:t>)</w:t>
      </w:r>
      <w:r>
        <w:rPr>
          <w:szCs w:val="24"/>
        </w:rPr>
        <w:t>.</w:t>
      </w:r>
    </w:p>
    <w:p w14:paraId="02731A94" w14:textId="77777777" w:rsidR="00695A0D" w:rsidRDefault="00695A0D" w:rsidP="004E3DE5">
      <w:pPr>
        <w:spacing w:after="0" w:line="240" w:lineRule="auto"/>
        <w:ind w:firstLine="567"/>
        <w:jc w:val="both"/>
        <w:rPr>
          <w:szCs w:val="24"/>
        </w:rPr>
      </w:pPr>
    </w:p>
    <w:p w14:paraId="14CF43BC" w14:textId="77777777" w:rsidR="004E3DE5" w:rsidRDefault="004E3DE5" w:rsidP="004E3DE5">
      <w:pPr>
        <w:spacing w:after="0" w:line="240" w:lineRule="auto"/>
        <w:ind w:firstLine="567"/>
        <w:jc w:val="both"/>
        <w:rPr>
          <w:szCs w:val="24"/>
        </w:rPr>
      </w:pPr>
    </w:p>
    <w:p w14:paraId="6E663DF7" w14:textId="77777777" w:rsidR="00FE59D0" w:rsidRDefault="00BD3289" w:rsidP="00047E88">
      <w:pPr>
        <w:pStyle w:val="ResimYazs"/>
        <w:spacing w:line="240" w:lineRule="auto"/>
        <w:ind w:firstLine="336"/>
        <w:jc w:val="left"/>
      </w:pPr>
      <w:bookmarkStart w:id="122" w:name="_Toc69937545"/>
      <w:r>
        <w:t xml:space="preserve">Tablo 3. </w:t>
      </w:r>
      <w:fldSimple w:instr=" SEQ Tablo_3. \* ARABIC ">
        <w:r w:rsidR="00A30953">
          <w:rPr>
            <w:noProof/>
          </w:rPr>
          <w:t>1</w:t>
        </w:r>
      </w:fldSimple>
      <w:r>
        <w:t>.</w:t>
      </w:r>
      <w:r w:rsidRPr="00BD3289">
        <w:t xml:space="preserve"> </w:t>
      </w:r>
      <w:r>
        <w:t>Kopuz Granitoyidi</w:t>
      </w:r>
      <w:r w:rsidRPr="002843E4">
        <w:t xml:space="preserve"> </w:t>
      </w:r>
      <w:r>
        <w:t>içindeki kuvars diyoritlere ait modal analiz sonuçları</w:t>
      </w:r>
      <w:bookmarkEnd w:id="122"/>
    </w:p>
    <w:p w14:paraId="63642630" w14:textId="77777777" w:rsidR="004E3DE5" w:rsidRPr="004E3DE5" w:rsidRDefault="004E3DE5" w:rsidP="004E3DE5">
      <w:pPr>
        <w:spacing w:after="0" w:line="240" w:lineRule="auto"/>
      </w:pPr>
    </w:p>
    <w:tbl>
      <w:tblPr>
        <w:tblW w:w="8030" w:type="dxa"/>
        <w:jc w:val="center"/>
        <w:tblCellMar>
          <w:left w:w="70" w:type="dxa"/>
          <w:right w:w="70" w:type="dxa"/>
        </w:tblCellMar>
        <w:tblLook w:val="04A0" w:firstRow="1" w:lastRow="0" w:firstColumn="1" w:lastColumn="0" w:noHBand="0" w:noVBand="1"/>
      </w:tblPr>
      <w:tblGrid>
        <w:gridCol w:w="1488"/>
        <w:gridCol w:w="907"/>
        <w:gridCol w:w="907"/>
        <w:gridCol w:w="907"/>
        <w:gridCol w:w="907"/>
        <w:gridCol w:w="907"/>
        <w:gridCol w:w="907"/>
        <w:gridCol w:w="1100"/>
      </w:tblGrid>
      <w:tr w:rsidR="00733D19" w:rsidRPr="002843E4" w14:paraId="1A1717CA" w14:textId="77777777" w:rsidTr="00047E88">
        <w:trPr>
          <w:trHeight w:val="454"/>
          <w:jc w:val="center"/>
        </w:trPr>
        <w:tc>
          <w:tcPr>
            <w:tcW w:w="14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19EA37" w14:textId="77777777" w:rsidR="00733D19" w:rsidRPr="002843E4" w:rsidRDefault="00733D19" w:rsidP="00733D19">
            <w:pPr>
              <w:spacing w:before="30" w:after="0"/>
              <w:ind w:left="-361" w:right="-106" w:firstLine="361"/>
              <w:rPr>
                <w:szCs w:val="24"/>
              </w:rPr>
            </w:pPr>
            <w:r w:rsidRPr="002843E4">
              <w:rPr>
                <w:szCs w:val="24"/>
              </w:rPr>
              <w:t>Örnek No.</w:t>
            </w:r>
          </w:p>
        </w:tc>
        <w:tc>
          <w:tcPr>
            <w:tcW w:w="907" w:type="dxa"/>
            <w:tcBorders>
              <w:top w:val="single" w:sz="4" w:space="0" w:color="auto"/>
              <w:left w:val="single" w:sz="4" w:space="0" w:color="auto"/>
              <w:bottom w:val="single" w:sz="4" w:space="0" w:color="auto"/>
              <w:right w:val="nil"/>
            </w:tcBorders>
            <w:shd w:val="clear" w:color="auto" w:fill="auto"/>
            <w:noWrap/>
            <w:vAlign w:val="center"/>
            <w:hideMark/>
          </w:tcPr>
          <w:p w14:paraId="413AED3D" w14:textId="77777777" w:rsidR="00733D19" w:rsidRPr="002843E4" w:rsidRDefault="00733D19" w:rsidP="009E21B6">
            <w:pPr>
              <w:spacing w:before="30" w:after="0"/>
              <w:jc w:val="center"/>
              <w:rPr>
                <w:szCs w:val="24"/>
              </w:rPr>
            </w:pPr>
            <w:r w:rsidRPr="002843E4">
              <w:rPr>
                <w:szCs w:val="24"/>
              </w:rPr>
              <w:t>C-19</w:t>
            </w:r>
          </w:p>
        </w:tc>
        <w:tc>
          <w:tcPr>
            <w:tcW w:w="907" w:type="dxa"/>
            <w:tcBorders>
              <w:top w:val="single" w:sz="4" w:space="0" w:color="auto"/>
              <w:left w:val="nil"/>
              <w:bottom w:val="single" w:sz="4" w:space="0" w:color="auto"/>
              <w:right w:val="nil"/>
            </w:tcBorders>
            <w:shd w:val="clear" w:color="auto" w:fill="auto"/>
            <w:noWrap/>
            <w:vAlign w:val="center"/>
            <w:hideMark/>
          </w:tcPr>
          <w:p w14:paraId="3F51BFD0" w14:textId="77777777" w:rsidR="00733D19" w:rsidRPr="002843E4" w:rsidRDefault="00733D19" w:rsidP="009E21B6">
            <w:pPr>
              <w:spacing w:before="30" w:after="0"/>
              <w:jc w:val="center"/>
              <w:rPr>
                <w:szCs w:val="24"/>
              </w:rPr>
            </w:pPr>
            <w:r w:rsidRPr="002843E4">
              <w:rPr>
                <w:szCs w:val="24"/>
              </w:rPr>
              <w:t>C-4b</w:t>
            </w:r>
          </w:p>
        </w:tc>
        <w:tc>
          <w:tcPr>
            <w:tcW w:w="907" w:type="dxa"/>
            <w:tcBorders>
              <w:top w:val="single" w:sz="4" w:space="0" w:color="auto"/>
              <w:left w:val="nil"/>
              <w:bottom w:val="single" w:sz="4" w:space="0" w:color="auto"/>
              <w:right w:val="nil"/>
            </w:tcBorders>
            <w:shd w:val="clear" w:color="auto" w:fill="auto"/>
            <w:noWrap/>
            <w:vAlign w:val="center"/>
            <w:hideMark/>
          </w:tcPr>
          <w:p w14:paraId="3E38640E" w14:textId="77777777" w:rsidR="00733D19" w:rsidRPr="002843E4" w:rsidRDefault="00733D19" w:rsidP="009E21B6">
            <w:pPr>
              <w:spacing w:before="30" w:after="0"/>
              <w:jc w:val="center"/>
              <w:rPr>
                <w:szCs w:val="24"/>
              </w:rPr>
            </w:pPr>
            <w:r w:rsidRPr="002843E4">
              <w:rPr>
                <w:szCs w:val="24"/>
              </w:rPr>
              <w:t>K16*</w:t>
            </w:r>
          </w:p>
        </w:tc>
        <w:tc>
          <w:tcPr>
            <w:tcW w:w="907" w:type="dxa"/>
            <w:tcBorders>
              <w:top w:val="single" w:sz="4" w:space="0" w:color="auto"/>
              <w:left w:val="nil"/>
              <w:bottom w:val="single" w:sz="4" w:space="0" w:color="auto"/>
              <w:right w:val="nil"/>
            </w:tcBorders>
            <w:shd w:val="clear" w:color="auto" w:fill="auto"/>
            <w:noWrap/>
            <w:vAlign w:val="center"/>
            <w:hideMark/>
          </w:tcPr>
          <w:p w14:paraId="14635098" w14:textId="77777777" w:rsidR="00733D19" w:rsidRPr="002843E4" w:rsidRDefault="00733D19" w:rsidP="009E21B6">
            <w:pPr>
              <w:spacing w:before="30" w:after="0"/>
              <w:jc w:val="center"/>
              <w:rPr>
                <w:szCs w:val="24"/>
              </w:rPr>
            </w:pPr>
            <w:r w:rsidRPr="002843E4">
              <w:rPr>
                <w:szCs w:val="24"/>
              </w:rPr>
              <w:t>K20*</w:t>
            </w:r>
          </w:p>
        </w:tc>
        <w:tc>
          <w:tcPr>
            <w:tcW w:w="907" w:type="dxa"/>
            <w:tcBorders>
              <w:top w:val="single" w:sz="4" w:space="0" w:color="auto"/>
              <w:left w:val="nil"/>
              <w:bottom w:val="single" w:sz="4" w:space="0" w:color="auto"/>
              <w:right w:val="nil"/>
            </w:tcBorders>
            <w:shd w:val="clear" w:color="auto" w:fill="auto"/>
            <w:noWrap/>
            <w:vAlign w:val="center"/>
            <w:hideMark/>
          </w:tcPr>
          <w:p w14:paraId="41179316" w14:textId="77777777" w:rsidR="00733D19" w:rsidRPr="002843E4" w:rsidRDefault="00733D19" w:rsidP="009E21B6">
            <w:pPr>
              <w:spacing w:before="30" w:after="0"/>
              <w:jc w:val="center"/>
              <w:rPr>
                <w:szCs w:val="24"/>
              </w:rPr>
            </w:pPr>
            <w:r w:rsidRPr="002843E4">
              <w:rPr>
                <w:szCs w:val="24"/>
              </w:rPr>
              <w:t>K22*</w:t>
            </w:r>
          </w:p>
        </w:tc>
        <w:tc>
          <w:tcPr>
            <w:tcW w:w="907" w:type="dxa"/>
            <w:tcBorders>
              <w:top w:val="single" w:sz="4" w:space="0" w:color="auto"/>
              <w:left w:val="nil"/>
              <w:bottom w:val="single" w:sz="4" w:space="0" w:color="auto"/>
              <w:right w:val="nil"/>
            </w:tcBorders>
            <w:shd w:val="clear" w:color="auto" w:fill="auto"/>
            <w:noWrap/>
            <w:vAlign w:val="center"/>
            <w:hideMark/>
          </w:tcPr>
          <w:p w14:paraId="407291DA" w14:textId="77777777" w:rsidR="00733D19" w:rsidRPr="002843E4" w:rsidRDefault="00733D19" w:rsidP="009E21B6">
            <w:pPr>
              <w:spacing w:before="30" w:after="0"/>
              <w:jc w:val="center"/>
              <w:rPr>
                <w:szCs w:val="24"/>
              </w:rPr>
            </w:pPr>
            <w:r w:rsidRPr="002843E4">
              <w:rPr>
                <w:szCs w:val="24"/>
              </w:rPr>
              <w:t>K40*</w:t>
            </w:r>
          </w:p>
        </w:tc>
        <w:tc>
          <w:tcPr>
            <w:tcW w:w="1100" w:type="dxa"/>
            <w:tcBorders>
              <w:top w:val="single" w:sz="4" w:space="0" w:color="auto"/>
              <w:left w:val="nil"/>
              <w:bottom w:val="single" w:sz="4" w:space="0" w:color="auto"/>
              <w:right w:val="single" w:sz="4" w:space="0" w:color="auto"/>
            </w:tcBorders>
            <w:shd w:val="clear" w:color="auto" w:fill="auto"/>
            <w:noWrap/>
            <w:vAlign w:val="center"/>
            <w:hideMark/>
          </w:tcPr>
          <w:p w14:paraId="06523064" w14:textId="77777777" w:rsidR="00733D19" w:rsidRPr="002843E4" w:rsidRDefault="00733D19" w:rsidP="009E21B6">
            <w:pPr>
              <w:spacing w:before="30" w:after="0"/>
              <w:jc w:val="center"/>
              <w:rPr>
                <w:szCs w:val="24"/>
              </w:rPr>
            </w:pPr>
            <w:r w:rsidRPr="002843E4">
              <w:rPr>
                <w:szCs w:val="24"/>
              </w:rPr>
              <w:t>K47*</w:t>
            </w:r>
          </w:p>
        </w:tc>
      </w:tr>
      <w:tr w:rsidR="00733D19" w:rsidRPr="002843E4" w14:paraId="5F0C1C17" w14:textId="77777777" w:rsidTr="00047E88">
        <w:trPr>
          <w:trHeight w:val="454"/>
          <w:jc w:val="center"/>
        </w:trPr>
        <w:tc>
          <w:tcPr>
            <w:tcW w:w="1488" w:type="dxa"/>
            <w:tcBorders>
              <w:top w:val="single" w:sz="4" w:space="0" w:color="auto"/>
              <w:left w:val="single" w:sz="4" w:space="0" w:color="auto"/>
              <w:bottom w:val="nil"/>
              <w:right w:val="single" w:sz="4" w:space="0" w:color="auto"/>
            </w:tcBorders>
            <w:shd w:val="clear" w:color="auto" w:fill="auto"/>
            <w:noWrap/>
            <w:vAlign w:val="center"/>
          </w:tcPr>
          <w:p w14:paraId="02F8615A" w14:textId="77777777" w:rsidR="00733D19" w:rsidRPr="002843E4" w:rsidRDefault="00733D19" w:rsidP="009E21B6">
            <w:pPr>
              <w:spacing w:before="30" w:after="0"/>
              <w:jc w:val="center"/>
              <w:rPr>
                <w:szCs w:val="24"/>
              </w:rPr>
            </w:pPr>
            <w:r w:rsidRPr="002843E4">
              <w:rPr>
                <w:szCs w:val="24"/>
              </w:rPr>
              <w:t>Plajiyoklas</w:t>
            </w:r>
          </w:p>
        </w:tc>
        <w:tc>
          <w:tcPr>
            <w:tcW w:w="907" w:type="dxa"/>
            <w:tcBorders>
              <w:top w:val="nil"/>
              <w:left w:val="single" w:sz="4" w:space="0" w:color="auto"/>
              <w:bottom w:val="nil"/>
              <w:right w:val="nil"/>
            </w:tcBorders>
            <w:shd w:val="clear" w:color="auto" w:fill="auto"/>
            <w:noWrap/>
            <w:vAlign w:val="center"/>
          </w:tcPr>
          <w:p w14:paraId="0DBB5952" w14:textId="77777777" w:rsidR="00733D19" w:rsidRPr="002843E4" w:rsidRDefault="00733D19" w:rsidP="009E21B6">
            <w:pPr>
              <w:spacing w:before="30" w:after="0"/>
              <w:jc w:val="center"/>
              <w:rPr>
                <w:szCs w:val="24"/>
              </w:rPr>
            </w:pPr>
            <w:r w:rsidRPr="002843E4">
              <w:rPr>
                <w:szCs w:val="24"/>
              </w:rPr>
              <w:t>39.9</w:t>
            </w:r>
          </w:p>
        </w:tc>
        <w:tc>
          <w:tcPr>
            <w:tcW w:w="907" w:type="dxa"/>
            <w:tcBorders>
              <w:top w:val="nil"/>
              <w:left w:val="nil"/>
              <w:bottom w:val="nil"/>
              <w:right w:val="nil"/>
            </w:tcBorders>
            <w:shd w:val="clear" w:color="auto" w:fill="auto"/>
            <w:noWrap/>
            <w:vAlign w:val="center"/>
          </w:tcPr>
          <w:p w14:paraId="26873A66" w14:textId="77777777" w:rsidR="00733D19" w:rsidRPr="002843E4" w:rsidRDefault="00733D19" w:rsidP="009E21B6">
            <w:pPr>
              <w:spacing w:before="30" w:after="0"/>
              <w:jc w:val="center"/>
              <w:rPr>
                <w:szCs w:val="24"/>
              </w:rPr>
            </w:pPr>
            <w:r w:rsidRPr="002843E4">
              <w:rPr>
                <w:szCs w:val="24"/>
              </w:rPr>
              <w:t>46.8</w:t>
            </w:r>
          </w:p>
        </w:tc>
        <w:tc>
          <w:tcPr>
            <w:tcW w:w="907" w:type="dxa"/>
            <w:tcBorders>
              <w:top w:val="nil"/>
              <w:left w:val="nil"/>
              <w:bottom w:val="nil"/>
              <w:right w:val="nil"/>
            </w:tcBorders>
            <w:shd w:val="clear" w:color="auto" w:fill="auto"/>
            <w:noWrap/>
            <w:vAlign w:val="center"/>
          </w:tcPr>
          <w:p w14:paraId="2CD83006" w14:textId="77777777" w:rsidR="00733D19" w:rsidRPr="002843E4" w:rsidRDefault="00733D19" w:rsidP="009E21B6">
            <w:pPr>
              <w:spacing w:before="30" w:after="0"/>
              <w:jc w:val="center"/>
              <w:rPr>
                <w:szCs w:val="24"/>
              </w:rPr>
            </w:pPr>
            <w:r w:rsidRPr="002843E4">
              <w:rPr>
                <w:szCs w:val="24"/>
              </w:rPr>
              <w:t>60.3</w:t>
            </w:r>
          </w:p>
        </w:tc>
        <w:tc>
          <w:tcPr>
            <w:tcW w:w="907" w:type="dxa"/>
            <w:tcBorders>
              <w:top w:val="nil"/>
              <w:left w:val="nil"/>
              <w:bottom w:val="nil"/>
              <w:right w:val="nil"/>
            </w:tcBorders>
            <w:shd w:val="clear" w:color="auto" w:fill="auto"/>
            <w:noWrap/>
            <w:vAlign w:val="center"/>
          </w:tcPr>
          <w:p w14:paraId="7CB72F44" w14:textId="77777777" w:rsidR="00733D19" w:rsidRPr="002843E4" w:rsidRDefault="00733D19" w:rsidP="009E21B6">
            <w:pPr>
              <w:spacing w:before="30" w:after="0"/>
              <w:jc w:val="center"/>
              <w:rPr>
                <w:szCs w:val="24"/>
              </w:rPr>
            </w:pPr>
            <w:r w:rsidRPr="002843E4">
              <w:rPr>
                <w:szCs w:val="24"/>
              </w:rPr>
              <w:t>59.7</w:t>
            </w:r>
          </w:p>
        </w:tc>
        <w:tc>
          <w:tcPr>
            <w:tcW w:w="907" w:type="dxa"/>
            <w:tcBorders>
              <w:top w:val="nil"/>
              <w:left w:val="nil"/>
              <w:bottom w:val="nil"/>
              <w:right w:val="nil"/>
            </w:tcBorders>
            <w:shd w:val="clear" w:color="auto" w:fill="auto"/>
            <w:noWrap/>
            <w:vAlign w:val="center"/>
          </w:tcPr>
          <w:p w14:paraId="1A9D42C9" w14:textId="77777777" w:rsidR="00733D19" w:rsidRPr="002843E4" w:rsidRDefault="00733D19" w:rsidP="009E21B6">
            <w:pPr>
              <w:spacing w:before="30" w:after="0"/>
              <w:jc w:val="center"/>
              <w:rPr>
                <w:szCs w:val="24"/>
              </w:rPr>
            </w:pPr>
            <w:r w:rsidRPr="002843E4">
              <w:rPr>
                <w:szCs w:val="24"/>
              </w:rPr>
              <w:t>58.7</w:t>
            </w:r>
          </w:p>
        </w:tc>
        <w:tc>
          <w:tcPr>
            <w:tcW w:w="907" w:type="dxa"/>
            <w:tcBorders>
              <w:top w:val="nil"/>
              <w:left w:val="nil"/>
              <w:bottom w:val="nil"/>
              <w:right w:val="nil"/>
            </w:tcBorders>
            <w:shd w:val="clear" w:color="auto" w:fill="auto"/>
            <w:noWrap/>
            <w:vAlign w:val="center"/>
          </w:tcPr>
          <w:p w14:paraId="1E17CEE5" w14:textId="77777777" w:rsidR="00733D19" w:rsidRPr="002843E4" w:rsidRDefault="00733D19" w:rsidP="009E21B6">
            <w:pPr>
              <w:spacing w:before="30" w:after="0"/>
              <w:jc w:val="center"/>
              <w:rPr>
                <w:szCs w:val="24"/>
              </w:rPr>
            </w:pPr>
            <w:r w:rsidRPr="002843E4">
              <w:rPr>
                <w:szCs w:val="24"/>
              </w:rPr>
              <w:t>56.9</w:t>
            </w:r>
          </w:p>
        </w:tc>
        <w:tc>
          <w:tcPr>
            <w:tcW w:w="1100" w:type="dxa"/>
            <w:tcBorders>
              <w:top w:val="nil"/>
              <w:left w:val="nil"/>
              <w:bottom w:val="nil"/>
              <w:right w:val="single" w:sz="4" w:space="0" w:color="auto"/>
            </w:tcBorders>
            <w:shd w:val="clear" w:color="auto" w:fill="auto"/>
            <w:noWrap/>
            <w:vAlign w:val="center"/>
          </w:tcPr>
          <w:p w14:paraId="1268F1AC" w14:textId="77777777" w:rsidR="00733D19" w:rsidRPr="002843E4" w:rsidRDefault="00733D19" w:rsidP="009E21B6">
            <w:pPr>
              <w:spacing w:before="30" w:after="0"/>
              <w:jc w:val="center"/>
              <w:rPr>
                <w:szCs w:val="24"/>
              </w:rPr>
            </w:pPr>
            <w:r w:rsidRPr="002843E4">
              <w:rPr>
                <w:szCs w:val="24"/>
              </w:rPr>
              <w:t>63.4</w:t>
            </w:r>
          </w:p>
        </w:tc>
      </w:tr>
      <w:tr w:rsidR="00733D19" w:rsidRPr="002843E4" w14:paraId="37F05018" w14:textId="77777777" w:rsidTr="00047E88">
        <w:trPr>
          <w:trHeight w:val="454"/>
          <w:jc w:val="center"/>
        </w:trPr>
        <w:tc>
          <w:tcPr>
            <w:tcW w:w="1488" w:type="dxa"/>
            <w:tcBorders>
              <w:top w:val="nil"/>
              <w:left w:val="single" w:sz="4" w:space="0" w:color="auto"/>
              <w:bottom w:val="nil"/>
              <w:right w:val="single" w:sz="4" w:space="0" w:color="auto"/>
            </w:tcBorders>
            <w:shd w:val="clear" w:color="auto" w:fill="auto"/>
            <w:noWrap/>
            <w:vAlign w:val="center"/>
          </w:tcPr>
          <w:p w14:paraId="6E9E7891" w14:textId="77777777" w:rsidR="00733D19" w:rsidRPr="002843E4" w:rsidRDefault="00733D19" w:rsidP="009E21B6">
            <w:pPr>
              <w:spacing w:before="30" w:after="0"/>
              <w:jc w:val="center"/>
              <w:rPr>
                <w:szCs w:val="24"/>
              </w:rPr>
            </w:pPr>
            <w:r w:rsidRPr="002843E4">
              <w:rPr>
                <w:szCs w:val="24"/>
              </w:rPr>
              <w:t>Kuvars</w:t>
            </w:r>
          </w:p>
        </w:tc>
        <w:tc>
          <w:tcPr>
            <w:tcW w:w="907" w:type="dxa"/>
            <w:tcBorders>
              <w:top w:val="nil"/>
              <w:left w:val="single" w:sz="4" w:space="0" w:color="auto"/>
              <w:bottom w:val="nil"/>
              <w:right w:val="nil"/>
            </w:tcBorders>
            <w:shd w:val="clear" w:color="auto" w:fill="auto"/>
            <w:noWrap/>
            <w:vAlign w:val="center"/>
          </w:tcPr>
          <w:p w14:paraId="50844730" w14:textId="77777777" w:rsidR="00733D19" w:rsidRPr="002843E4" w:rsidRDefault="00733D19" w:rsidP="009E21B6">
            <w:pPr>
              <w:spacing w:before="30" w:after="0"/>
              <w:jc w:val="center"/>
              <w:rPr>
                <w:szCs w:val="24"/>
              </w:rPr>
            </w:pPr>
            <w:r w:rsidRPr="002843E4">
              <w:rPr>
                <w:szCs w:val="24"/>
              </w:rPr>
              <w:t>20.2</w:t>
            </w:r>
          </w:p>
        </w:tc>
        <w:tc>
          <w:tcPr>
            <w:tcW w:w="907" w:type="dxa"/>
            <w:tcBorders>
              <w:top w:val="nil"/>
              <w:left w:val="nil"/>
              <w:bottom w:val="nil"/>
              <w:right w:val="nil"/>
            </w:tcBorders>
            <w:shd w:val="clear" w:color="auto" w:fill="auto"/>
            <w:noWrap/>
            <w:vAlign w:val="center"/>
          </w:tcPr>
          <w:p w14:paraId="46E31576" w14:textId="77777777" w:rsidR="00733D19" w:rsidRPr="002843E4" w:rsidRDefault="00733D19" w:rsidP="009E21B6">
            <w:pPr>
              <w:spacing w:before="30" w:after="0"/>
              <w:jc w:val="center"/>
              <w:rPr>
                <w:szCs w:val="24"/>
              </w:rPr>
            </w:pPr>
            <w:r w:rsidRPr="002843E4">
              <w:rPr>
                <w:szCs w:val="24"/>
              </w:rPr>
              <w:t>24.9</w:t>
            </w:r>
          </w:p>
        </w:tc>
        <w:tc>
          <w:tcPr>
            <w:tcW w:w="907" w:type="dxa"/>
            <w:tcBorders>
              <w:top w:val="nil"/>
              <w:left w:val="nil"/>
              <w:bottom w:val="nil"/>
              <w:right w:val="nil"/>
            </w:tcBorders>
            <w:shd w:val="clear" w:color="auto" w:fill="auto"/>
            <w:noWrap/>
            <w:vAlign w:val="center"/>
          </w:tcPr>
          <w:p w14:paraId="10BB2C68" w14:textId="77777777" w:rsidR="00733D19" w:rsidRPr="002843E4" w:rsidRDefault="00733D19" w:rsidP="009E21B6">
            <w:pPr>
              <w:spacing w:before="30" w:after="0"/>
              <w:jc w:val="center"/>
              <w:rPr>
                <w:szCs w:val="24"/>
              </w:rPr>
            </w:pPr>
            <w:r w:rsidRPr="002843E4">
              <w:rPr>
                <w:szCs w:val="24"/>
              </w:rPr>
              <w:t>15.3</w:t>
            </w:r>
          </w:p>
        </w:tc>
        <w:tc>
          <w:tcPr>
            <w:tcW w:w="907" w:type="dxa"/>
            <w:tcBorders>
              <w:top w:val="nil"/>
              <w:left w:val="nil"/>
              <w:bottom w:val="nil"/>
              <w:right w:val="nil"/>
            </w:tcBorders>
            <w:shd w:val="clear" w:color="auto" w:fill="auto"/>
            <w:noWrap/>
            <w:vAlign w:val="center"/>
          </w:tcPr>
          <w:p w14:paraId="77A351C4" w14:textId="77777777" w:rsidR="00733D19" w:rsidRPr="002843E4" w:rsidRDefault="00733D19" w:rsidP="009E21B6">
            <w:pPr>
              <w:spacing w:before="30" w:after="0"/>
              <w:jc w:val="center"/>
              <w:rPr>
                <w:szCs w:val="24"/>
              </w:rPr>
            </w:pPr>
            <w:r w:rsidRPr="002843E4">
              <w:rPr>
                <w:szCs w:val="24"/>
              </w:rPr>
              <w:t>12.5</w:t>
            </w:r>
          </w:p>
        </w:tc>
        <w:tc>
          <w:tcPr>
            <w:tcW w:w="907" w:type="dxa"/>
            <w:tcBorders>
              <w:top w:val="nil"/>
              <w:left w:val="nil"/>
              <w:bottom w:val="nil"/>
              <w:right w:val="nil"/>
            </w:tcBorders>
            <w:shd w:val="clear" w:color="auto" w:fill="auto"/>
            <w:noWrap/>
            <w:vAlign w:val="center"/>
          </w:tcPr>
          <w:p w14:paraId="4F84D10D" w14:textId="77777777" w:rsidR="00733D19" w:rsidRPr="002843E4" w:rsidRDefault="00733D19" w:rsidP="009E21B6">
            <w:pPr>
              <w:spacing w:before="30" w:after="0"/>
              <w:jc w:val="center"/>
              <w:rPr>
                <w:szCs w:val="24"/>
              </w:rPr>
            </w:pPr>
            <w:r w:rsidRPr="002843E4">
              <w:rPr>
                <w:szCs w:val="24"/>
              </w:rPr>
              <w:t>14.4</w:t>
            </w:r>
          </w:p>
        </w:tc>
        <w:tc>
          <w:tcPr>
            <w:tcW w:w="907" w:type="dxa"/>
            <w:tcBorders>
              <w:top w:val="nil"/>
              <w:left w:val="nil"/>
              <w:bottom w:val="nil"/>
              <w:right w:val="nil"/>
            </w:tcBorders>
            <w:shd w:val="clear" w:color="auto" w:fill="auto"/>
            <w:noWrap/>
            <w:vAlign w:val="center"/>
          </w:tcPr>
          <w:p w14:paraId="3554BB83" w14:textId="77777777" w:rsidR="00733D19" w:rsidRPr="002843E4" w:rsidRDefault="00733D19" w:rsidP="009E21B6">
            <w:pPr>
              <w:spacing w:before="30" w:after="0"/>
              <w:jc w:val="center"/>
              <w:rPr>
                <w:szCs w:val="24"/>
              </w:rPr>
            </w:pPr>
            <w:r w:rsidRPr="002843E4">
              <w:rPr>
                <w:szCs w:val="24"/>
              </w:rPr>
              <w:t>10.7</w:t>
            </w:r>
          </w:p>
        </w:tc>
        <w:tc>
          <w:tcPr>
            <w:tcW w:w="1100" w:type="dxa"/>
            <w:tcBorders>
              <w:top w:val="nil"/>
              <w:left w:val="nil"/>
              <w:bottom w:val="nil"/>
              <w:right w:val="single" w:sz="4" w:space="0" w:color="auto"/>
            </w:tcBorders>
            <w:shd w:val="clear" w:color="auto" w:fill="auto"/>
            <w:noWrap/>
            <w:vAlign w:val="center"/>
          </w:tcPr>
          <w:p w14:paraId="0EAA57A0" w14:textId="77777777" w:rsidR="00733D19" w:rsidRPr="002843E4" w:rsidRDefault="00733D19" w:rsidP="009E21B6">
            <w:pPr>
              <w:spacing w:before="30" w:after="0"/>
              <w:jc w:val="center"/>
              <w:rPr>
                <w:szCs w:val="24"/>
              </w:rPr>
            </w:pPr>
            <w:r w:rsidRPr="002843E4">
              <w:rPr>
                <w:szCs w:val="24"/>
              </w:rPr>
              <w:t>10.4</w:t>
            </w:r>
          </w:p>
        </w:tc>
      </w:tr>
      <w:tr w:rsidR="00733D19" w:rsidRPr="002843E4" w14:paraId="2D004786" w14:textId="77777777" w:rsidTr="00047E88">
        <w:trPr>
          <w:trHeight w:val="454"/>
          <w:jc w:val="center"/>
        </w:trPr>
        <w:tc>
          <w:tcPr>
            <w:tcW w:w="1488" w:type="dxa"/>
            <w:tcBorders>
              <w:top w:val="nil"/>
              <w:left w:val="single" w:sz="4" w:space="0" w:color="auto"/>
              <w:bottom w:val="nil"/>
              <w:right w:val="single" w:sz="4" w:space="0" w:color="auto"/>
            </w:tcBorders>
            <w:shd w:val="clear" w:color="auto" w:fill="auto"/>
            <w:noWrap/>
            <w:vAlign w:val="center"/>
          </w:tcPr>
          <w:p w14:paraId="193D80B0" w14:textId="77777777" w:rsidR="00733D19" w:rsidRPr="002843E4" w:rsidRDefault="00733D19" w:rsidP="009E21B6">
            <w:pPr>
              <w:spacing w:before="30" w:after="0"/>
              <w:jc w:val="center"/>
              <w:rPr>
                <w:szCs w:val="24"/>
              </w:rPr>
            </w:pPr>
            <w:r w:rsidRPr="002843E4">
              <w:rPr>
                <w:szCs w:val="24"/>
              </w:rPr>
              <w:t>Ortoklas</w:t>
            </w:r>
          </w:p>
        </w:tc>
        <w:tc>
          <w:tcPr>
            <w:tcW w:w="907" w:type="dxa"/>
            <w:tcBorders>
              <w:top w:val="nil"/>
              <w:left w:val="single" w:sz="4" w:space="0" w:color="auto"/>
              <w:bottom w:val="nil"/>
              <w:right w:val="nil"/>
            </w:tcBorders>
            <w:shd w:val="clear" w:color="auto" w:fill="auto"/>
            <w:noWrap/>
            <w:vAlign w:val="center"/>
          </w:tcPr>
          <w:p w14:paraId="677E9CDA" w14:textId="77777777" w:rsidR="00733D19" w:rsidRPr="002843E4" w:rsidRDefault="00733D19" w:rsidP="009E21B6">
            <w:pPr>
              <w:spacing w:before="30" w:after="0"/>
              <w:jc w:val="center"/>
              <w:rPr>
                <w:szCs w:val="24"/>
              </w:rPr>
            </w:pPr>
            <w:r w:rsidRPr="002843E4">
              <w:rPr>
                <w:szCs w:val="24"/>
              </w:rPr>
              <w:t>20.9</w:t>
            </w:r>
          </w:p>
        </w:tc>
        <w:tc>
          <w:tcPr>
            <w:tcW w:w="907" w:type="dxa"/>
            <w:tcBorders>
              <w:top w:val="nil"/>
              <w:left w:val="nil"/>
              <w:bottom w:val="nil"/>
              <w:right w:val="nil"/>
            </w:tcBorders>
            <w:shd w:val="clear" w:color="auto" w:fill="auto"/>
            <w:noWrap/>
            <w:vAlign w:val="center"/>
          </w:tcPr>
          <w:p w14:paraId="5FC9AB53" w14:textId="77777777" w:rsidR="00733D19" w:rsidRPr="002843E4" w:rsidRDefault="00733D19" w:rsidP="009E21B6">
            <w:pPr>
              <w:spacing w:before="30" w:after="0"/>
              <w:jc w:val="center"/>
              <w:rPr>
                <w:szCs w:val="24"/>
              </w:rPr>
            </w:pPr>
            <w:r w:rsidRPr="002843E4">
              <w:rPr>
                <w:szCs w:val="24"/>
              </w:rPr>
              <w:t>15.9</w:t>
            </w:r>
          </w:p>
        </w:tc>
        <w:tc>
          <w:tcPr>
            <w:tcW w:w="907" w:type="dxa"/>
            <w:tcBorders>
              <w:top w:val="nil"/>
              <w:left w:val="nil"/>
              <w:bottom w:val="nil"/>
              <w:right w:val="nil"/>
            </w:tcBorders>
            <w:shd w:val="clear" w:color="auto" w:fill="auto"/>
            <w:noWrap/>
            <w:vAlign w:val="center"/>
          </w:tcPr>
          <w:p w14:paraId="56BE664B" w14:textId="77777777" w:rsidR="00733D19" w:rsidRPr="002843E4" w:rsidRDefault="00733D19" w:rsidP="009E21B6">
            <w:pPr>
              <w:spacing w:before="30" w:after="0"/>
              <w:jc w:val="center"/>
              <w:rPr>
                <w:szCs w:val="24"/>
              </w:rPr>
            </w:pPr>
            <w:r w:rsidRPr="002843E4">
              <w:rPr>
                <w:szCs w:val="24"/>
              </w:rPr>
              <w:t>6.7</w:t>
            </w:r>
          </w:p>
        </w:tc>
        <w:tc>
          <w:tcPr>
            <w:tcW w:w="907" w:type="dxa"/>
            <w:tcBorders>
              <w:top w:val="nil"/>
              <w:left w:val="nil"/>
              <w:bottom w:val="nil"/>
              <w:right w:val="nil"/>
            </w:tcBorders>
            <w:shd w:val="clear" w:color="auto" w:fill="auto"/>
            <w:noWrap/>
            <w:vAlign w:val="center"/>
          </w:tcPr>
          <w:p w14:paraId="61672E99" w14:textId="77777777" w:rsidR="00733D19" w:rsidRPr="002843E4" w:rsidRDefault="00733D19" w:rsidP="009E21B6">
            <w:pPr>
              <w:spacing w:before="30" w:after="0"/>
              <w:jc w:val="center"/>
              <w:rPr>
                <w:szCs w:val="24"/>
              </w:rPr>
            </w:pPr>
            <w:r w:rsidRPr="002843E4">
              <w:rPr>
                <w:szCs w:val="24"/>
              </w:rPr>
              <w:t>8.6</w:t>
            </w:r>
          </w:p>
        </w:tc>
        <w:tc>
          <w:tcPr>
            <w:tcW w:w="907" w:type="dxa"/>
            <w:tcBorders>
              <w:top w:val="nil"/>
              <w:left w:val="nil"/>
              <w:bottom w:val="nil"/>
              <w:right w:val="nil"/>
            </w:tcBorders>
            <w:shd w:val="clear" w:color="auto" w:fill="auto"/>
            <w:noWrap/>
            <w:vAlign w:val="center"/>
          </w:tcPr>
          <w:p w14:paraId="4E739E3D" w14:textId="77777777" w:rsidR="00733D19" w:rsidRPr="002843E4" w:rsidRDefault="00733D19" w:rsidP="009E21B6">
            <w:pPr>
              <w:spacing w:before="30" w:after="0"/>
              <w:jc w:val="center"/>
              <w:rPr>
                <w:szCs w:val="24"/>
              </w:rPr>
            </w:pPr>
            <w:r w:rsidRPr="002843E4">
              <w:rPr>
                <w:szCs w:val="24"/>
              </w:rPr>
              <w:t>7.1</w:t>
            </w:r>
          </w:p>
        </w:tc>
        <w:tc>
          <w:tcPr>
            <w:tcW w:w="907" w:type="dxa"/>
            <w:tcBorders>
              <w:top w:val="nil"/>
              <w:left w:val="nil"/>
              <w:bottom w:val="nil"/>
              <w:right w:val="nil"/>
            </w:tcBorders>
            <w:shd w:val="clear" w:color="auto" w:fill="auto"/>
            <w:noWrap/>
            <w:vAlign w:val="center"/>
          </w:tcPr>
          <w:p w14:paraId="448A7143" w14:textId="77777777" w:rsidR="00733D19" w:rsidRPr="002843E4" w:rsidRDefault="00733D19" w:rsidP="009E21B6">
            <w:pPr>
              <w:spacing w:before="30" w:after="0"/>
              <w:jc w:val="center"/>
              <w:rPr>
                <w:szCs w:val="24"/>
              </w:rPr>
            </w:pPr>
            <w:r w:rsidRPr="002843E4">
              <w:rPr>
                <w:szCs w:val="24"/>
              </w:rPr>
              <w:t>5.6</w:t>
            </w:r>
          </w:p>
        </w:tc>
        <w:tc>
          <w:tcPr>
            <w:tcW w:w="1100" w:type="dxa"/>
            <w:tcBorders>
              <w:top w:val="nil"/>
              <w:left w:val="nil"/>
              <w:bottom w:val="nil"/>
              <w:right w:val="single" w:sz="4" w:space="0" w:color="auto"/>
            </w:tcBorders>
            <w:shd w:val="clear" w:color="auto" w:fill="auto"/>
            <w:noWrap/>
            <w:vAlign w:val="center"/>
          </w:tcPr>
          <w:p w14:paraId="0E27EEC9" w14:textId="77777777" w:rsidR="00733D19" w:rsidRPr="002843E4" w:rsidRDefault="00733D19" w:rsidP="009E21B6">
            <w:pPr>
              <w:spacing w:before="30" w:after="0"/>
              <w:jc w:val="center"/>
              <w:rPr>
                <w:szCs w:val="24"/>
              </w:rPr>
            </w:pPr>
            <w:r w:rsidRPr="002843E4">
              <w:rPr>
                <w:szCs w:val="24"/>
              </w:rPr>
              <w:t>7.1</w:t>
            </w:r>
          </w:p>
        </w:tc>
      </w:tr>
      <w:tr w:rsidR="00733D19" w:rsidRPr="002843E4" w14:paraId="7E2A94A8" w14:textId="77777777" w:rsidTr="00047E88">
        <w:trPr>
          <w:trHeight w:val="454"/>
          <w:jc w:val="center"/>
        </w:trPr>
        <w:tc>
          <w:tcPr>
            <w:tcW w:w="1488" w:type="dxa"/>
            <w:tcBorders>
              <w:top w:val="nil"/>
              <w:left w:val="single" w:sz="4" w:space="0" w:color="auto"/>
              <w:bottom w:val="nil"/>
              <w:right w:val="single" w:sz="4" w:space="0" w:color="auto"/>
            </w:tcBorders>
            <w:shd w:val="clear" w:color="auto" w:fill="auto"/>
            <w:noWrap/>
            <w:vAlign w:val="center"/>
          </w:tcPr>
          <w:p w14:paraId="7EC4A37C" w14:textId="77777777" w:rsidR="00733D19" w:rsidRPr="002843E4" w:rsidRDefault="00733D19" w:rsidP="009E21B6">
            <w:pPr>
              <w:spacing w:before="30" w:after="0"/>
              <w:jc w:val="center"/>
              <w:rPr>
                <w:szCs w:val="24"/>
              </w:rPr>
            </w:pPr>
            <w:r w:rsidRPr="002843E4">
              <w:rPr>
                <w:szCs w:val="24"/>
              </w:rPr>
              <w:t>Biyotit</w:t>
            </w:r>
          </w:p>
        </w:tc>
        <w:tc>
          <w:tcPr>
            <w:tcW w:w="907" w:type="dxa"/>
            <w:tcBorders>
              <w:top w:val="nil"/>
              <w:left w:val="single" w:sz="4" w:space="0" w:color="auto"/>
              <w:bottom w:val="nil"/>
              <w:right w:val="nil"/>
            </w:tcBorders>
            <w:shd w:val="clear" w:color="auto" w:fill="auto"/>
            <w:noWrap/>
            <w:vAlign w:val="center"/>
          </w:tcPr>
          <w:p w14:paraId="58C0DB02" w14:textId="77777777" w:rsidR="00733D19" w:rsidRPr="002843E4" w:rsidRDefault="00733D19" w:rsidP="009E21B6">
            <w:pPr>
              <w:spacing w:before="30" w:after="0"/>
              <w:jc w:val="center"/>
              <w:rPr>
                <w:szCs w:val="24"/>
              </w:rPr>
            </w:pPr>
            <w:r w:rsidRPr="002843E4">
              <w:rPr>
                <w:szCs w:val="24"/>
              </w:rPr>
              <w:t>8.8</w:t>
            </w:r>
          </w:p>
        </w:tc>
        <w:tc>
          <w:tcPr>
            <w:tcW w:w="907" w:type="dxa"/>
            <w:tcBorders>
              <w:top w:val="nil"/>
              <w:left w:val="nil"/>
              <w:bottom w:val="nil"/>
              <w:right w:val="nil"/>
            </w:tcBorders>
            <w:shd w:val="clear" w:color="auto" w:fill="auto"/>
            <w:noWrap/>
            <w:vAlign w:val="center"/>
          </w:tcPr>
          <w:p w14:paraId="5BEFA795" w14:textId="77777777" w:rsidR="00733D19" w:rsidRPr="002843E4" w:rsidRDefault="00733D19" w:rsidP="009E21B6">
            <w:pPr>
              <w:spacing w:before="30" w:after="0"/>
              <w:jc w:val="center"/>
              <w:rPr>
                <w:szCs w:val="24"/>
              </w:rPr>
            </w:pPr>
            <w:r w:rsidRPr="002843E4">
              <w:rPr>
                <w:szCs w:val="24"/>
              </w:rPr>
              <w:t>6.5</w:t>
            </w:r>
          </w:p>
        </w:tc>
        <w:tc>
          <w:tcPr>
            <w:tcW w:w="907" w:type="dxa"/>
            <w:tcBorders>
              <w:top w:val="nil"/>
              <w:left w:val="nil"/>
              <w:bottom w:val="nil"/>
              <w:right w:val="nil"/>
            </w:tcBorders>
            <w:shd w:val="clear" w:color="auto" w:fill="auto"/>
            <w:noWrap/>
            <w:vAlign w:val="center"/>
          </w:tcPr>
          <w:p w14:paraId="13FCF0F3" w14:textId="77777777" w:rsidR="00733D19" w:rsidRPr="002843E4" w:rsidRDefault="00733D19" w:rsidP="009E21B6">
            <w:pPr>
              <w:spacing w:before="30" w:after="0"/>
              <w:jc w:val="center"/>
              <w:rPr>
                <w:szCs w:val="24"/>
              </w:rPr>
            </w:pPr>
            <w:r w:rsidRPr="002843E4">
              <w:rPr>
                <w:szCs w:val="24"/>
              </w:rPr>
              <w:t>6.8</w:t>
            </w:r>
          </w:p>
        </w:tc>
        <w:tc>
          <w:tcPr>
            <w:tcW w:w="907" w:type="dxa"/>
            <w:tcBorders>
              <w:top w:val="nil"/>
              <w:left w:val="nil"/>
              <w:bottom w:val="nil"/>
              <w:right w:val="nil"/>
            </w:tcBorders>
            <w:shd w:val="clear" w:color="auto" w:fill="auto"/>
            <w:noWrap/>
            <w:vAlign w:val="center"/>
          </w:tcPr>
          <w:p w14:paraId="69B44A61" w14:textId="77777777" w:rsidR="00733D19" w:rsidRPr="002843E4" w:rsidRDefault="00733D19" w:rsidP="009E21B6">
            <w:pPr>
              <w:spacing w:before="30" w:after="0"/>
              <w:jc w:val="center"/>
              <w:rPr>
                <w:szCs w:val="24"/>
              </w:rPr>
            </w:pPr>
            <w:r w:rsidRPr="002843E4">
              <w:rPr>
                <w:szCs w:val="24"/>
              </w:rPr>
              <w:t>4.7</w:t>
            </w:r>
          </w:p>
        </w:tc>
        <w:tc>
          <w:tcPr>
            <w:tcW w:w="907" w:type="dxa"/>
            <w:tcBorders>
              <w:top w:val="nil"/>
              <w:left w:val="nil"/>
              <w:bottom w:val="nil"/>
              <w:right w:val="nil"/>
            </w:tcBorders>
            <w:shd w:val="clear" w:color="auto" w:fill="auto"/>
            <w:noWrap/>
            <w:vAlign w:val="center"/>
          </w:tcPr>
          <w:p w14:paraId="44965C9B" w14:textId="77777777" w:rsidR="00733D19" w:rsidRPr="002843E4" w:rsidRDefault="00733D19" w:rsidP="009E21B6">
            <w:pPr>
              <w:spacing w:before="30" w:after="0"/>
              <w:jc w:val="center"/>
              <w:rPr>
                <w:szCs w:val="24"/>
              </w:rPr>
            </w:pPr>
            <w:r w:rsidRPr="002843E4">
              <w:rPr>
                <w:szCs w:val="24"/>
              </w:rPr>
              <w:t>6.9</w:t>
            </w:r>
          </w:p>
        </w:tc>
        <w:tc>
          <w:tcPr>
            <w:tcW w:w="907" w:type="dxa"/>
            <w:tcBorders>
              <w:top w:val="nil"/>
              <w:left w:val="nil"/>
              <w:bottom w:val="nil"/>
              <w:right w:val="nil"/>
            </w:tcBorders>
            <w:shd w:val="clear" w:color="auto" w:fill="auto"/>
            <w:noWrap/>
            <w:vAlign w:val="center"/>
          </w:tcPr>
          <w:p w14:paraId="576B7954" w14:textId="77777777" w:rsidR="00733D19" w:rsidRPr="002843E4" w:rsidRDefault="00733D19" w:rsidP="009E21B6">
            <w:pPr>
              <w:spacing w:before="30" w:after="0"/>
              <w:jc w:val="center"/>
              <w:rPr>
                <w:szCs w:val="24"/>
              </w:rPr>
            </w:pPr>
            <w:r w:rsidRPr="002843E4">
              <w:rPr>
                <w:szCs w:val="24"/>
              </w:rPr>
              <w:t>6.0</w:t>
            </w:r>
          </w:p>
        </w:tc>
        <w:tc>
          <w:tcPr>
            <w:tcW w:w="1100" w:type="dxa"/>
            <w:tcBorders>
              <w:top w:val="nil"/>
              <w:left w:val="nil"/>
              <w:bottom w:val="nil"/>
              <w:right w:val="single" w:sz="4" w:space="0" w:color="auto"/>
            </w:tcBorders>
            <w:shd w:val="clear" w:color="auto" w:fill="auto"/>
            <w:noWrap/>
            <w:vAlign w:val="center"/>
          </w:tcPr>
          <w:p w14:paraId="511A6F3F" w14:textId="77777777" w:rsidR="00733D19" w:rsidRPr="002843E4" w:rsidRDefault="00733D19" w:rsidP="009E21B6">
            <w:pPr>
              <w:spacing w:before="30" w:after="0"/>
              <w:jc w:val="center"/>
              <w:rPr>
                <w:szCs w:val="24"/>
              </w:rPr>
            </w:pPr>
            <w:r w:rsidRPr="002843E4">
              <w:rPr>
                <w:szCs w:val="24"/>
              </w:rPr>
              <w:t>5.5</w:t>
            </w:r>
          </w:p>
        </w:tc>
      </w:tr>
      <w:tr w:rsidR="00733D19" w:rsidRPr="002843E4" w14:paraId="3D5D5E2E" w14:textId="77777777" w:rsidTr="00047E88">
        <w:trPr>
          <w:trHeight w:val="454"/>
          <w:jc w:val="center"/>
        </w:trPr>
        <w:tc>
          <w:tcPr>
            <w:tcW w:w="1488" w:type="dxa"/>
            <w:tcBorders>
              <w:top w:val="nil"/>
              <w:left w:val="single" w:sz="4" w:space="0" w:color="auto"/>
              <w:bottom w:val="nil"/>
              <w:right w:val="single" w:sz="4" w:space="0" w:color="auto"/>
            </w:tcBorders>
            <w:shd w:val="clear" w:color="auto" w:fill="auto"/>
            <w:noWrap/>
            <w:vAlign w:val="center"/>
            <w:hideMark/>
          </w:tcPr>
          <w:p w14:paraId="4295E9E4" w14:textId="77777777" w:rsidR="00733D19" w:rsidRPr="002843E4" w:rsidRDefault="00733D19" w:rsidP="009E21B6">
            <w:pPr>
              <w:spacing w:before="30" w:after="0"/>
              <w:jc w:val="center"/>
              <w:rPr>
                <w:szCs w:val="24"/>
              </w:rPr>
            </w:pPr>
            <w:r w:rsidRPr="002843E4">
              <w:rPr>
                <w:szCs w:val="24"/>
              </w:rPr>
              <w:t>Hornblend</w:t>
            </w:r>
          </w:p>
        </w:tc>
        <w:tc>
          <w:tcPr>
            <w:tcW w:w="907" w:type="dxa"/>
            <w:tcBorders>
              <w:top w:val="nil"/>
              <w:left w:val="single" w:sz="4" w:space="0" w:color="auto"/>
              <w:bottom w:val="nil"/>
              <w:right w:val="nil"/>
            </w:tcBorders>
            <w:shd w:val="clear" w:color="auto" w:fill="auto"/>
            <w:noWrap/>
            <w:vAlign w:val="center"/>
            <w:hideMark/>
          </w:tcPr>
          <w:p w14:paraId="0C3AA939" w14:textId="77777777" w:rsidR="00733D19" w:rsidRPr="002843E4" w:rsidRDefault="00733D19" w:rsidP="009E21B6">
            <w:pPr>
              <w:spacing w:before="30" w:after="0"/>
              <w:jc w:val="center"/>
              <w:rPr>
                <w:szCs w:val="24"/>
              </w:rPr>
            </w:pPr>
            <w:r w:rsidRPr="002843E4">
              <w:rPr>
                <w:szCs w:val="24"/>
              </w:rPr>
              <w:t>6.9</w:t>
            </w:r>
          </w:p>
        </w:tc>
        <w:tc>
          <w:tcPr>
            <w:tcW w:w="907" w:type="dxa"/>
            <w:tcBorders>
              <w:top w:val="nil"/>
              <w:left w:val="nil"/>
              <w:bottom w:val="nil"/>
              <w:right w:val="nil"/>
            </w:tcBorders>
            <w:shd w:val="clear" w:color="auto" w:fill="auto"/>
            <w:noWrap/>
            <w:vAlign w:val="center"/>
            <w:hideMark/>
          </w:tcPr>
          <w:p w14:paraId="171587CB" w14:textId="77777777" w:rsidR="00733D19" w:rsidRPr="002843E4" w:rsidRDefault="00733D19" w:rsidP="009E21B6">
            <w:pPr>
              <w:spacing w:before="30" w:after="0"/>
              <w:jc w:val="center"/>
              <w:rPr>
                <w:szCs w:val="24"/>
              </w:rPr>
            </w:pPr>
            <w:r w:rsidRPr="002843E4">
              <w:rPr>
                <w:szCs w:val="24"/>
              </w:rPr>
              <w:t>3.1</w:t>
            </w:r>
          </w:p>
        </w:tc>
        <w:tc>
          <w:tcPr>
            <w:tcW w:w="907" w:type="dxa"/>
            <w:tcBorders>
              <w:top w:val="nil"/>
              <w:left w:val="nil"/>
              <w:bottom w:val="nil"/>
              <w:right w:val="nil"/>
            </w:tcBorders>
            <w:shd w:val="clear" w:color="auto" w:fill="auto"/>
            <w:noWrap/>
            <w:vAlign w:val="center"/>
            <w:hideMark/>
          </w:tcPr>
          <w:p w14:paraId="300742BA" w14:textId="77777777" w:rsidR="00733D19" w:rsidRPr="002843E4" w:rsidRDefault="00733D19" w:rsidP="009E21B6">
            <w:pPr>
              <w:spacing w:before="30" w:after="0"/>
              <w:jc w:val="center"/>
              <w:rPr>
                <w:szCs w:val="24"/>
              </w:rPr>
            </w:pPr>
            <w:r w:rsidRPr="002843E4">
              <w:rPr>
                <w:szCs w:val="24"/>
              </w:rPr>
              <w:t>8.9</w:t>
            </w:r>
          </w:p>
        </w:tc>
        <w:tc>
          <w:tcPr>
            <w:tcW w:w="907" w:type="dxa"/>
            <w:tcBorders>
              <w:top w:val="nil"/>
              <w:left w:val="nil"/>
              <w:bottom w:val="nil"/>
              <w:right w:val="nil"/>
            </w:tcBorders>
            <w:shd w:val="clear" w:color="auto" w:fill="auto"/>
            <w:noWrap/>
            <w:vAlign w:val="center"/>
            <w:hideMark/>
          </w:tcPr>
          <w:p w14:paraId="21979417" w14:textId="77777777" w:rsidR="00733D19" w:rsidRPr="002843E4" w:rsidRDefault="00733D19" w:rsidP="009E21B6">
            <w:pPr>
              <w:spacing w:before="30" w:after="0"/>
              <w:jc w:val="center"/>
              <w:rPr>
                <w:szCs w:val="24"/>
              </w:rPr>
            </w:pPr>
            <w:r w:rsidRPr="002843E4">
              <w:rPr>
                <w:szCs w:val="24"/>
              </w:rPr>
              <w:t>11.9</w:t>
            </w:r>
          </w:p>
        </w:tc>
        <w:tc>
          <w:tcPr>
            <w:tcW w:w="907" w:type="dxa"/>
            <w:tcBorders>
              <w:top w:val="nil"/>
              <w:left w:val="nil"/>
              <w:bottom w:val="nil"/>
              <w:right w:val="nil"/>
            </w:tcBorders>
            <w:shd w:val="clear" w:color="auto" w:fill="auto"/>
            <w:noWrap/>
            <w:vAlign w:val="center"/>
            <w:hideMark/>
          </w:tcPr>
          <w:p w14:paraId="4F190AE0" w14:textId="77777777" w:rsidR="00733D19" w:rsidRPr="002843E4" w:rsidRDefault="00733D19" w:rsidP="009E21B6">
            <w:pPr>
              <w:spacing w:before="30" w:after="0"/>
              <w:jc w:val="center"/>
              <w:rPr>
                <w:szCs w:val="24"/>
              </w:rPr>
            </w:pPr>
            <w:r w:rsidRPr="002843E4">
              <w:rPr>
                <w:szCs w:val="24"/>
              </w:rPr>
              <w:t>9.9</w:t>
            </w:r>
          </w:p>
        </w:tc>
        <w:tc>
          <w:tcPr>
            <w:tcW w:w="907" w:type="dxa"/>
            <w:tcBorders>
              <w:top w:val="nil"/>
              <w:left w:val="nil"/>
              <w:bottom w:val="nil"/>
              <w:right w:val="nil"/>
            </w:tcBorders>
            <w:shd w:val="clear" w:color="auto" w:fill="auto"/>
            <w:noWrap/>
            <w:vAlign w:val="center"/>
            <w:hideMark/>
          </w:tcPr>
          <w:p w14:paraId="0EC30905" w14:textId="77777777" w:rsidR="00733D19" w:rsidRPr="002843E4" w:rsidRDefault="00733D19" w:rsidP="009E21B6">
            <w:pPr>
              <w:spacing w:before="30" w:after="0"/>
              <w:jc w:val="center"/>
              <w:rPr>
                <w:szCs w:val="24"/>
              </w:rPr>
            </w:pPr>
            <w:r w:rsidRPr="002843E4">
              <w:rPr>
                <w:szCs w:val="24"/>
              </w:rPr>
              <w:t>16.6</w:t>
            </w:r>
          </w:p>
        </w:tc>
        <w:tc>
          <w:tcPr>
            <w:tcW w:w="1100" w:type="dxa"/>
            <w:tcBorders>
              <w:top w:val="nil"/>
              <w:left w:val="nil"/>
              <w:bottom w:val="nil"/>
              <w:right w:val="single" w:sz="4" w:space="0" w:color="auto"/>
            </w:tcBorders>
            <w:shd w:val="clear" w:color="auto" w:fill="auto"/>
            <w:noWrap/>
            <w:vAlign w:val="center"/>
            <w:hideMark/>
          </w:tcPr>
          <w:p w14:paraId="6B3DCFE4" w14:textId="77777777" w:rsidR="00733D19" w:rsidRPr="002843E4" w:rsidRDefault="00733D19" w:rsidP="009E21B6">
            <w:pPr>
              <w:spacing w:before="30" w:after="0"/>
              <w:jc w:val="center"/>
              <w:rPr>
                <w:szCs w:val="24"/>
              </w:rPr>
            </w:pPr>
            <w:r w:rsidRPr="002843E4">
              <w:rPr>
                <w:szCs w:val="24"/>
              </w:rPr>
              <w:t>10.7</w:t>
            </w:r>
          </w:p>
        </w:tc>
      </w:tr>
      <w:tr w:rsidR="00733D19" w:rsidRPr="002843E4" w14:paraId="15795CA6" w14:textId="77777777" w:rsidTr="00047E88">
        <w:trPr>
          <w:trHeight w:val="454"/>
          <w:jc w:val="center"/>
        </w:trPr>
        <w:tc>
          <w:tcPr>
            <w:tcW w:w="1488" w:type="dxa"/>
            <w:tcBorders>
              <w:top w:val="nil"/>
              <w:left w:val="single" w:sz="4" w:space="0" w:color="auto"/>
              <w:bottom w:val="nil"/>
              <w:right w:val="single" w:sz="4" w:space="0" w:color="auto"/>
            </w:tcBorders>
            <w:shd w:val="clear" w:color="auto" w:fill="auto"/>
            <w:noWrap/>
            <w:vAlign w:val="center"/>
          </w:tcPr>
          <w:p w14:paraId="41F2EA65" w14:textId="77777777" w:rsidR="00733D19" w:rsidRPr="002843E4" w:rsidRDefault="00733D19" w:rsidP="009E21B6">
            <w:pPr>
              <w:spacing w:before="30" w:after="0"/>
              <w:jc w:val="center"/>
              <w:rPr>
                <w:szCs w:val="24"/>
              </w:rPr>
            </w:pPr>
            <w:r w:rsidRPr="002843E4">
              <w:rPr>
                <w:szCs w:val="24"/>
              </w:rPr>
              <w:t>Opak min.</w:t>
            </w:r>
          </w:p>
        </w:tc>
        <w:tc>
          <w:tcPr>
            <w:tcW w:w="907" w:type="dxa"/>
            <w:tcBorders>
              <w:top w:val="nil"/>
              <w:left w:val="single" w:sz="4" w:space="0" w:color="auto"/>
              <w:bottom w:val="nil"/>
              <w:right w:val="nil"/>
            </w:tcBorders>
            <w:shd w:val="clear" w:color="auto" w:fill="auto"/>
            <w:noWrap/>
            <w:vAlign w:val="center"/>
          </w:tcPr>
          <w:p w14:paraId="1F16FCCF" w14:textId="77777777" w:rsidR="00733D19" w:rsidRPr="002843E4" w:rsidRDefault="00733D19" w:rsidP="009E21B6">
            <w:pPr>
              <w:spacing w:before="30" w:after="0"/>
              <w:jc w:val="center"/>
              <w:rPr>
                <w:szCs w:val="24"/>
              </w:rPr>
            </w:pPr>
            <w:r w:rsidRPr="002843E4">
              <w:rPr>
                <w:szCs w:val="24"/>
              </w:rPr>
              <w:t>2.3</w:t>
            </w:r>
          </w:p>
        </w:tc>
        <w:tc>
          <w:tcPr>
            <w:tcW w:w="907" w:type="dxa"/>
            <w:tcBorders>
              <w:top w:val="nil"/>
              <w:left w:val="nil"/>
              <w:bottom w:val="nil"/>
              <w:right w:val="nil"/>
            </w:tcBorders>
            <w:shd w:val="clear" w:color="auto" w:fill="auto"/>
            <w:noWrap/>
            <w:vAlign w:val="center"/>
          </w:tcPr>
          <w:p w14:paraId="5FF14A2B" w14:textId="77777777" w:rsidR="00733D19" w:rsidRPr="002843E4" w:rsidRDefault="00733D19" w:rsidP="009E21B6">
            <w:pPr>
              <w:spacing w:before="30" w:after="0"/>
              <w:jc w:val="center"/>
              <w:rPr>
                <w:szCs w:val="24"/>
              </w:rPr>
            </w:pPr>
            <w:r w:rsidRPr="002843E4">
              <w:rPr>
                <w:szCs w:val="24"/>
              </w:rPr>
              <w:t>1.8</w:t>
            </w:r>
          </w:p>
        </w:tc>
        <w:tc>
          <w:tcPr>
            <w:tcW w:w="907" w:type="dxa"/>
            <w:tcBorders>
              <w:top w:val="nil"/>
              <w:left w:val="nil"/>
              <w:bottom w:val="nil"/>
              <w:right w:val="nil"/>
            </w:tcBorders>
            <w:shd w:val="clear" w:color="auto" w:fill="auto"/>
            <w:noWrap/>
            <w:vAlign w:val="center"/>
          </w:tcPr>
          <w:p w14:paraId="46B73F98" w14:textId="77777777" w:rsidR="00733D19" w:rsidRPr="002843E4" w:rsidRDefault="00733D19" w:rsidP="009E21B6">
            <w:pPr>
              <w:spacing w:before="30" w:after="0"/>
              <w:jc w:val="center"/>
              <w:rPr>
                <w:szCs w:val="24"/>
              </w:rPr>
            </w:pPr>
            <w:r w:rsidRPr="002843E4">
              <w:rPr>
                <w:szCs w:val="24"/>
              </w:rPr>
              <w:t>2.0</w:t>
            </w:r>
          </w:p>
        </w:tc>
        <w:tc>
          <w:tcPr>
            <w:tcW w:w="907" w:type="dxa"/>
            <w:tcBorders>
              <w:top w:val="nil"/>
              <w:left w:val="nil"/>
              <w:bottom w:val="nil"/>
              <w:right w:val="nil"/>
            </w:tcBorders>
            <w:shd w:val="clear" w:color="auto" w:fill="auto"/>
            <w:noWrap/>
            <w:vAlign w:val="center"/>
          </w:tcPr>
          <w:p w14:paraId="7F0F7A3D" w14:textId="77777777" w:rsidR="00733D19" w:rsidRPr="002843E4" w:rsidRDefault="00733D19" w:rsidP="009E21B6">
            <w:pPr>
              <w:spacing w:before="30" w:after="0"/>
              <w:jc w:val="center"/>
              <w:rPr>
                <w:szCs w:val="24"/>
              </w:rPr>
            </w:pPr>
            <w:r w:rsidRPr="002843E4">
              <w:rPr>
                <w:szCs w:val="24"/>
              </w:rPr>
              <w:t>2.6</w:t>
            </w:r>
          </w:p>
        </w:tc>
        <w:tc>
          <w:tcPr>
            <w:tcW w:w="907" w:type="dxa"/>
            <w:tcBorders>
              <w:top w:val="nil"/>
              <w:left w:val="nil"/>
              <w:bottom w:val="nil"/>
              <w:right w:val="nil"/>
            </w:tcBorders>
            <w:shd w:val="clear" w:color="auto" w:fill="auto"/>
            <w:noWrap/>
            <w:vAlign w:val="center"/>
          </w:tcPr>
          <w:p w14:paraId="0FD17611" w14:textId="77777777" w:rsidR="00733D19" w:rsidRPr="002843E4" w:rsidRDefault="00733D19" w:rsidP="009E21B6">
            <w:pPr>
              <w:spacing w:before="30" w:after="0"/>
              <w:jc w:val="center"/>
              <w:rPr>
                <w:szCs w:val="24"/>
              </w:rPr>
            </w:pPr>
            <w:r w:rsidRPr="002843E4">
              <w:rPr>
                <w:szCs w:val="24"/>
              </w:rPr>
              <w:t>3.0</w:t>
            </w:r>
          </w:p>
        </w:tc>
        <w:tc>
          <w:tcPr>
            <w:tcW w:w="907" w:type="dxa"/>
            <w:tcBorders>
              <w:top w:val="nil"/>
              <w:left w:val="nil"/>
              <w:bottom w:val="nil"/>
              <w:right w:val="nil"/>
            </w:tcBorders>
            <w:shd w:val="clear" w:color="auto" w:fill="auto"/>
            <w:noWrap/>
            <w:vAlign w:val="center"/>
          </w:tcPr>
          <w:p w14:paraId="71AB200C" w14:textId="77777777" w:rsidR="00733D19" w:rsidRPr="002843E4" w:rsidRDefault="00733D19" w:rsidP="009E21B6">
            <w:pPr>
              <w:spacing w:before="30" w:after="0"/>
              <w:jc w:val="center"/>
              <w:rPr>
                <w:szCs w:val="24"/>
              </w:rPr>
            </w:pPr>
            <w:r w:rsidRPr="002843E4">
              <w:rPr>
                <w:szCs w:val="24"/>
              </w:rPr>
              <w:t>4.2</w:t>
            </w:r>
          </w:p>
        </w:tc>
        <w:tc>
          <w:tcPr>
            <w:tcW w:w="1100" w:type="dxa"/>
            <w:tcBorders>
              <w:top w:val="nil"/>
              <w:left w:val="nil"/>
              <w:bottom w:val="nil"/>
              <w:right w:val="single" w:sz="4" w:space="0" w:color="auto"/>
            </w:tcBorders>
            <w:shd w:val="clear" w:color="auto" w:fill="auto"/>
            <w:noWrap/>
            <w:vAlign w:val="center"/>
          </w:tcPr>
          <w:p w14:paraId="4CF95D33" w14:textId="77777777" w:rsidR="00733D19" w:rsidRPr="002843E4" w:rsidRDefault="00733D19" w:rsidP="009E21B6">
            <w:pPr>
              <w:spacing w:before="30" w:after="0"/>
              <w:jc w:val="center"/>
              <w:rPr>
                <w:szCs w:val="24"/>
              </w:rPr>
            </w:pPr>
            <w:r w:rsidRPr="002843E4">
              <w:rPr>
                <w:szCs w:val="24"/>
              </w:rPr>
              <w:t>2.9</w:t>
            </w:r>
          </w:p>
        </w:tc>
      </w:tr>
      <w:tr w:rsidR="00733D19" w:rsidRPr="002843E4" w14:paraId="2A8ED577" w14:textId="77777777" w:rsidTr="00047E88">
        <w:trPr>
          <w:trHeight w:val="454"/>
          <w:jc w:val="center"/>
        </w:trPr>
        <w:tc>
          <w:tcPr>
            <w:tcW w:w="1488" w:type="dxa"/>
            <w:tcBorders>
              <w:top w:val="nil"/>
              <w:left w:val="single" w:sz="4" w:space="0" w:color="auto"/>
              <w:bottom w:val="nil"/>
              <w:right w:val="single" w:sz="4" w:space="0" w:color="auto"/>
            </w:tcBorders>
            <w:shd w:val="clear" w:color="auto" w:fill="auto"/>
            <w:noWrap/>
            <w:vAlign w:val="center"/>
          </w:tcPr>
          <w:p w14:paraId="6BE40E17" w14:textId="77777777" w:rsidR="00733D19" w:rsidRPr="002843E4" w:rsidRDefault="00733D19" w:rsidP="009E21B6">
            <w:pPr>
              <w:spacing w:before="30" w:after="0"/>
              <w:jc w:val="center"/>
              <w:rPr>
                <w:szCs w:val="24"/>
              </w:rPr>
            </w:pPr>
            <w:r w:rsidRPr="002843E4">
              <w:rPr>
                <w:szCs w:val="24"/>
              </w:rPr>
              <w:t>Klorit</w:t>
            </w:r>
          </w:p>
        </w:tc>
        <w:tc>
          <w:tcPr>
            <w:tcW w:w="907" w:type="dxa"/>
            <w:tcBorders>
              <w:top w:val="nil"/>
              <w:left w:val="single" w:sz="4" w:space="0" w:color="auto"/>
              <w:bottom w:val="nil"/>
              <w:right w:val="nil"/>
            </w:tcBorders>
            <w:shd w:val="clear" w:color="auto" w:fill="auto"/>
            <w:noWrap/>
            <w:vAlign w:val="center"/>
          </w:tcPr>
          <w:p w14:paraId="26FD74A1" w14:textId="77777777" w:rsidR="00733D19" w:rsidRPr="002843E4" w:rsidRDefault="00733D19" w:rsidP="009E21B6">
            <w:pPr>
              <w:spacing w:before="30" w:after="0"/>
              <w:jc w:val="center"/>
              <w:rPr>
                <w:szCs w:val="24"/>
              </w:rPr>
            </w:pPr>
            <w:r w:rsidRPr="002843E4">
              <w:rPr>
                <w:szCs w:val="24"/>
              </w:rPr>
              <w:t>0.7</w:t>
            </w:r>
          </w:p>
        </w:tc>
        <w:tc>
          <w:tcPr>
            <w:tcW w:w="907" w:type="dxa"/>
            <w:tcBorders>
              <w:top w:val="nil"/>
              <w:left w:val="nil"/>
              <w:bottom w:val="nil"/>
              <w:right w:val="nil"/>
            </w:tcBorders>
            <w:shd w:val="clear" w:color="auto" w:fill="auto"/>
            <w:noWrap/>
            <w:vAlign w:val="center"/>
          </w:tcPr>
          <w:p w14:paraId="3940311B" w14:textId="77777777" w:rsidR="00733D19" w:rsidRPr="002843E4" w:rsidRDefault="00733D19" w:rsidP="009E21B6">
            <w:pPr>
              <w:spacing w:before="30" w:after="0"/>
              <w:jc w:val="center"/>
              <w:rPr>
                <w:szCs w:val="24"/>
              </w:rPr>
            </w:pPr>
            <w:r w:rsidRPr="002843E4">
              <w:rPr>
                <w:szCs w:val="24"/>
              </w:rPr>
              <w:t>0.6</w:t>
            </w:r>
          </w:p>
        </w:tc>
        <w:tc>
          <w:tcPr>
            <w:tcW w:w="907" w:type="dxa"/>
            <w:tcBorders>
              <w:top w:val="nil"/>
              <w:left w:val="nil"/>
              <w:bottom w:val="nil"/>
              <w:right w:val="nil"/>
            </w:tcBorders>
            <w:shd w:val="clear" w:color="auto" w:fill="auto"/>
            <w:noWrap/>
            <w:vAlign w:val="center"/>
          </w:tcPr>
          <w:p w14:paraId="6EA8B258" w14:textId="77777777" w:rsidR="00733D19" w:rsidRPr="002843E4" w:rsidRDefault="00733D19" w:rsidP="009E21B6">
            <w:pPr>
              <w:spacing w:before="30" w:after="0"/>
              <w:jc w:val="center"/>
              <w:rPr>
                <w:szCs w:val="24"/>
              </w:rPr>
            </w:pPr>
            <w:r w:rsidRPr="002843E4">
              <w:rPr>
                <w:szCs w:val="24"/>
              </w:rPr>
              <w:t>0.0</w:t>
            </w:r>
          </w:p>
        </w:tc>
        <w:tc>
          <w:tcPr>
            <w:tcW w:w="907" w:type="dxa"/>
            <w:tcBorders>
              <w:top w:val="nil"/>
              <w:left w:val="nil"/>
              <w:bottom w:val="nil"/>
              <w:right w:val="nil"/>
            </w:tcBorders>
            <w:shd w:val="clear" w:color="auto" w:fill="auto"/>
            <w:noWrap/>
            <w:vAlign w:val="center"/>
          </w:tcPr>
          <w:p w14:paraId="58CEDC7E" w14:textId="77777777" w:rsidR="00733D19" w:rsidRPr="002843E4" w:rsidRDefault="00733D19" w:rsidP="009E21B6">
            <w:pPr>
              <w:spacing w:before="30" w:after="0"/>
              <w:jc w:val="center"/>
              <w:rPr>
                <w:szCs w:val="24"/>
              </w:rPr>
            </w:pPr>
            <w:r w:rsidRPr="002843E4">
              <w:rPr>
                <w:szCs w:val="24"/>
              </w:rPr>
              <w:t>0.0</w:t>
            </w:r>
          </w:p>
        </w:tc>
        <w:tc>
          <w:tcPr>
            <w:tcW w:w="907" w:type="dxa"/>
            <w:tcBorders>
              <w:top w:val="nil"/>
              <w:left w:val="nil"/>
              <w:bottom w:val="nil"/>
              <w:right w:val="nil"/>
            </w:tcBorders>
            <w:shd w:val="clear" w:color="auto" w:fill="auto"/>
            <w:noWrap/>
            <w:vAlign w:val="center"/>
          </w:tcPr>
          <w:p w14:paraId="12EDB7CD" w14:textId="77777777" w:rsidR="00733D19" w:rsidRPr="002843E4" w:rsidRDefault="00733D19" w:rsidP="009E21B6">
            <w:pPr>
              <w:spacing w:before="30" w:after="0"/>
              <w:jc w:val="center"/>
              <w:rPr>
                <w:szCs w:val="24"/>
              </w:rPr>
            </w:pPr>
            <w:r w:rsidRPr="002843E4">
              <w:rPr>
                <w:szCs w:val="24"/>
              </w:rPr>
              <w:t>0.0</w:t>
            </w:r>
          </w:p>
        </w:tc>
        <w:tc>
          <w:tcPr>
            <w:tcW w:w="907" w:type="dxa"/>
            <w:tcBorders>
              <w:top w:val="nil"/>
              <w:left w:val="nil"/>
              <w:bottom w:val="nil"/>
              <w:right w:val="nil"/>
            </w:tcBorders>
            <w:shd w:val="clear" w:color="auto" w:fill="auto"/>
            <w:noWrap/>
            <w:vAlign w:val="center"/>
          </w:tcPr>
          <w:p w14:paraId="44B0E7C6" w14:textId="77777777" w:rsidR="00733D19" w:rsidRPr="002843E4" w:rsidRDefault="00733D19" w:rsidP="009E21B6">
            <w:pPr>
              <w:spacing w:before="30" w:after="0"/>
              <w:jc w:val="center"/>
              <w:rPr>
                <w:szCs w:val="24"/>
              </w:rPr>
            </w:pPr>
            <w:r w:rsidRPr="002843E4">
              <w:rPr>
                <w:szCs w:val="24"/>
              </w:rPr>
              <w:t>0.0</w:t>
            </w:r>
          </w:p>
        </w:tc>
        <w:tc>
          <w:tcPr>
            <w:tcW w:w="1100" w:type="dxa"/>
            <w:tcBorders>
              <w:top w:val="nil"/>
              <w:left w:val="nil"/>
              <w:bottom w:val="nil"/>
              <w:right w:val="single" w:sz="4" w:space="0" w:color="auto"/>
            </w:tcBorders>
            <w:shd w:val="clear" w:color="auto" w:fill="auto"/>
            <w:noWrap/>
            <w:vAlign w:val="center"/>
          </w:tcPr>
          <w:p w14:paraId="51B86887" w14:textId="77777777" w:rsidR="00733D19" w:rsidRPr="002843E4" w:rsidRDefault="00733D19" w:rsidP="009E21B6">
            <w:pPr>
              <w:spacing w:before="30" w:after="0"/>
              <w:jc w:val="center"/>
              <w:rPr>
                <w:szCs w:val="24"/>
              </w:rPr>
            </w:pPr>
            <w:r w:rsidRPr="002843E4">
              <w:rPr>
                <w:szCs w:val="24"/>
              </w:rPr>
              <w:t>0.0</w:t>
            </w:r>
          </w:p>
        </w:tc>
      </w:tr>
      <w:tr w:rsidR="00733D19" w:rsidRPr="002843E4" w14:paraId="783AFDFF" w14:textId="77777777" w:rsidTr="00047E88">
        <w:trPr>
          <w:trHeight w:val="454"/>
          <w:jc w:val="center"/>
        </w:trPr>
        <w:tc>
          <w:tcPr>
            <w:tcW w:w="1488" w:type="dxa"/>
            <w:tcBorders>
              <w:top w:val="nil"/>
              <w:left w:val="single" w:sz="4" w:space="0" w:color="auto"/>
              <w:bottom w:val="nil"/>
              <w:right w:val="single" w:sz="4" w:space="0" w:color="auto"/>
            </w:tcBorders>
            <w:shd w:val="clear" w:color="auto" w:fill="auto"/>
            <w:noWrap/>
            <w:vAlign w:val="center"/>
          </w:tcPr>
          <w:p w14:paraId="44A00894" w14:textId="77777777" w:rsidR="00733D19" w:rsidRPr="002843E4" w:rsidRDefault="00733D19" w:rsidP="009E21B6">
            <w:pPr>
              <w:spacing w:before="30" w:after="0"/>
              <w:jc w:val="center"/>
              <w:rPr>
                <w:szCs w:val="24"/>
              </w:rPr>
            </w:pPr>
            <w:r w:rsidRPr="002843E4">
              <w:rPr>
                <w:szCs w:val="24"/>
              </w:rPr>
              <w:t>Ojit</w:t>
            </w:r>
          </w:p>
        </w:tc>
        <w:tc>
          <w:tcPr>
            <w:tcW w:w="907" w:type="dxa"/>
            <w:tcBorders>
              <w:top w:val="nil"/>
              <w:left w:val="single" w:sz="4" w:space="0" w:color="auto"/>
              <w:bottom w:val="nil"/>
              <w:right w:val="nil"/>
            </w:tcBorders>
            <w:shd w:val="clear" w:color="auto" w:fill="auto"/>
            <w:noWrap/>
            <w:vAlign w:val="center"/>
          </w:tcPr>
          <w:p w14:paraId="4A75E125" w14:textId="77777777" w:rsidR="00733D19" w:rsidRPr="002843E4" w:rsidRDefault="00733D19" w:rsidP="009E21B6">
            <w:pPr>
              <w:spacing w:before="30" w:after="0"/>
              <w:jc w:val="center"/>
              <w:rPr>
                <w:szCs w:val="24"/>
              </w:rPr>
            </w:pPr>
            <w:r w:rsidRPr="002843E4">
              <w:rPr>
                <w:szCs w:val="24"/>
              </w:rPr>
              <w:t>0.3</w:t>
            </w:r>
          </w:p>
        </w:tc>
        <w:tc>
          <w:tcPr>
            <w:tcW w:w="907" w:type="dxa"/>
            <w:tcBorders>
              <w:top w:val="nil"/>
              <w:left w:val="nil"/>
              <w:bottom w:val="nil"/>
              <w:right w:val="nil"/>
            </w:tcBorders>
            <w:shd w:val="clear" w:color="auto" w:fill="auto"/>
            <w:noWrap/>
            <w:vAlign w:val="center"/>
          </w:tcPr>
          <w:p w14:paraId="06E247AE" w14:textId="77777777" w:rsidR="00733D19" w:rsidRPr="002843E4" w:rsidRDefault="00733D19" w:rsidP="009E21B6">
            <w:pPr>
              <w:spacing w:before="30" w:after="0"/>
              <w:jc w:val="center"/>
              <w:rPr>
                <w:szCs w:val="24"/>
              </w:rPr>
            </w:pPr>
            <w:r w:rsidRPr="002843E4">
              <w:rPr>
                <w:szCs w:val="24"/>
              </w:rPr>
              <w:t>0.0</w:t>
            </w:r>
          </w:p>
        </w:tc>
        <w:tc>
          <w:tcPr>
            <w:tcW w:w="907" w:type="dxa"/>
            <w:tcBorders>
              <w:top w:val="nil"/>
              <w:left w:val="nil"/>
              <w:bottom w:val="nil"/>
              <w:right w:val="nil"/>
            </w:tcBorders>
            <w:shd w:val="clear" w:color="auto" w:fill="auto"/>
            <w:noWrap/>
            <w:vAlign w:val="center"/>
          </w:tcPr>
          <w:p w14:paraId="31E48A7F" w14:textId="77777777" w:rsidR="00733D19" w:rsidRPr="002843E4" w:rsidRDefault="00733D19" w:rsidP="009E21B6">
            <w:pPr>
              <w:spacing w:before="30" w:after="0"/>
              <w:jc w:val="center"/>
              <w:rPr>
                <w:szCs w:val="24"/>
              </w:rPr>
            </w:pPr>
            <w:r w:rsidRPr="002843E4">
              <w:rPr>
                <w:szCs w:val="24"/>
              </w:rPr>
              <w:t>0.0</w:t>
            </w:r>
          </w:p>
        </w:tc>
        <w:tc>
          <w:tcPr>
            <w:tcW w:w="907" w:type="dxa"/>
            <w:tcBorders>
              <w:top w:val="nil"/>
              <w:left w:val="nil"/>
              <w:bottom w:val="nil"/>
              <w:right w:val="nil"/>
            </w:tcBorders>
            <w:shd w:val="clear" w:color="auto" w:fill="auto"/>
            <w:noWrap/>
            <w:vAlign w:val="center"/>
          </w:tcPr>
          <w:p w14:paraId="27A1EB07" w14:textId="77777777" w:rsidR="00733D19" w:rsidRPr="002843E4" w:rsidRDefault="00733D19" w:rsidP="009E21B6">
            <w:pPr>
              <w:spacing w:before="30" w:after="0"/>
              <w:jc w:val="center"/>
              <w:rPr>
                <w:szCs w:val="24"/>
              </w:rPr>
            </w:pPr>
            <w:r w:rsidRPr="002843E4">
              <w:rPr>
                <w:szCs w:val="24"/>
              </w:rPr>
              <w:t>0.0</w:t>
            </w:r>
          </w:p>
        </w:tc>
        <w:tc>
          <w:tcPr>
            <w:tcW w:w="907" w:type="dxa"/>
            <w:tcBorders>
              <w:top w:val="nil"/>
              <w:left w:val="nil"/>
              <w:bottom w:val="nil"/>
              <w:right w:val="nil"/>
            </w:tcBorders>
            <w:shd w:val="clear" w:color="auto" w:fill="auto"/>
            <w:noWrap/>
            <w:vAlign w:val="center"/>
          </w:tcPr>
          <w:p w14:paraId="09C22A90" w14:textId="77777777" w:rsidR="00733D19" w:rsidRPr="002843E4" w:rsidRDefault="00733D19" w:rsidP="009E21B6">
            <w:pPr>
              <w:spacing w:before="30" w:after="0"/>
              <w:jc w:val="center"/>
              <w:rPr>
                <w:szCs w:val="24"/>
              </w:rPr>
            </w:pPr>
            <w:r w:rsidRPr="002843E4">
              <w:rPr>
                <w:szCs w:val="24"/>
              </w:rPr>
              <w:t>0.0</w:t>
            </w:r>
          </w:p>
        </w:tc>
        <w:tc>
          <w:tcPr>
            <w:tcW w:w="907" w:type="dxa"/>
            <w:tcBorders>
              <w:top w:val="nil"/>
              <w:left w:val="nil"/>
              <w:bottom w:val="nil"/>
              <w:right w:val="nil"/>
            </w:tcBorders>
            <w:shd w:val="clear" w:color="auto" w:fill="auto"/>
            <w:noWrap/>
            <w:vAlign w:val="center"/>
          </w:tcPr>
          <w:p w14:paraId="78E78092" w14:textId="77777777" w:rsidR="00733D19" w:rsidRPr="002843E4" w:rsidRDefault="00733D19" w:rsidP="009E21B6">
            <w:pPr>
              <w:spacing w:before="30" w:after="0"/>
              <w:jc w:val="center"/>
              <w:rPr>
                <w:szCs w:val="24"/>
              </w:rPr>
            </w:pPr>
            <w:r w:rsidRPr="002843E4">
              <w:rPr>
                <w:szCs w:val="24"/>
              </w:rPr>
              <w:t>0.0</w:t>
            </w:r>
          </w:p>
        </w:tc>
        <w:tc>
          <w:tcPr>
            <w:tcW w:w="1100" w:type="dxa"/>
            <w:tcBorders>
              <w:top w:val="nil"/>
              <w:left w:val="nil"/>
              <w:bottom w:val="nil"/>
              <w:right w:val="single" w:sz="4" w:space="0" w:color="auto"/>
            </w:tcBorders>
            <w:shd w:val="clear" w:color="auto" w:fill="auto"/>
            <w:noWrap/>
            <w:vAlign w:val="center"/>
          </w:tcPr>
          <w:p w14:paraId="643C4BF6" w14:textId="77777777" w:rsidR="00733D19" w:rsidRPr="002843E4" w:rsidRDefault="00733D19" w:rsidP="009E21B6">
            <w:pPr>
              <w:spacing w:before="30" w:after="0"/>
              <w:jc w:val="center"/>
              <w:rPr>
                <w:szCs w:val="24"/>
              </w:rPr>
            </w:pPr>
            <w:r w:rsidRPr="002843E4">
              <w:rPr>
                <w:szCs w:val="24"/>
              </w:rPr>
              <w:t>0.0</w:t>
            </w:r>
          </w:p>
        </w:tc>
      </w:tr>
      <w:tr w:rsidR="00733D19" w:rsidRPr="002843E4" w14:paraId="4D3610A8" w14:textId="77777777" w:rsidTr="00047E88">
        <w:trPr>
          <w:trHeight w:val="454"/>
          <w:jc w:val="center"/>
        </w:trPr>
        <w:tc>
          <w:tcPr>
            <w:tcW w:w="1488" w:type="dxa"/>
            <w:tcBorders>
              <w:top w:val="nil"/>
              <w:left w:val="single" w:sz="4" w:space="0" w:color="auto"/>
              <w:bottom w:val="nil"/>
              <w:right w:val="single" w:sz="4" w:space="0" w:color="auto"/>
            </w:tcBorders>
            <w:shd w:val="clear" w:color="auto" w:fill="auto"/>
            <w:noWrap/>
            <w:vAlign w:val="center"/>
          </w:tcPr>
          <w:p w14:paraId="0A2F137B" w14:textId="77777777" w:rsidR="00733D19" w:rsidRPr="002843E4" w:rsidRDefault="00733D19" w:rsidP="009E21B6">
            <w:pPr>
              <w:spacing w:before="30" w:after="0"/>
              <w:jc w:val="center"/>
              <w:rPr>
                <w:szCs w:val="24"/>
              </w:rPr>
            </w:pPr>
            <w:r w:rsidRPr="002843E4">
              <w:rPr>
                <w:szCs w:val="24"/>
              </w:rPr>
              <w:t>Serizit</w:t>
            </w:r>
          </w:p>
        </w:tc>
        <w:tc>
          <w:tcPr>
            <w:tcW w:w="907" w:type="dxa"/>
            <w:tcBorders>
              <w:top w:val="nil"/>
              <w:left w:val="single" w:sz="4" w:space="0" w:color="auto"/>
              <w:bottom w:val="nil"/>
              <w:right w:val="nil"/>
            </w:tcBorders>
            <w:shd w:val="clear" w:color="auto" w:fill="auto"/>
            <w:noWrap/>
            <w:vAlign w:val="center"/>
          </w:tcPr>
          <w:p w14:paraId="4B0B0244" w14:textId="77777777" w:rsidR="00733D19" w:rsidRPr="002843E4" w:rsidRDefault="00733D19" w:rsidP="009E21B6">
            <w:pPr>
              <w:spacing w:before="30" w:after="0"/>
              <w:jc w:val="center"/>
              <w:rPr>
                <w:szCs w:val="24"/>
              </w:rPr>
            </w:pPr>
            <w:r w:rsidRPr="002843E4">
              <w:rPr>
                <w:szCs w:val="24"/>
              </w:rPr>
              <w:t>0.0</w:t>
            </w:r>
          </w:p>
        </w:tc>
        <w:tc>
          <w:tcPr>
            <w:tcW w:w="907" w:type="dxa"/>
            <w:tcBorders>
              <w:top w:val="nil"/>
              <w:left w:val="nil"/>
              <w:bottom w:val="nil"/>
              <w:right w:val="nil"/>
            </w:tcBorders>
            <w:shd w:val="clear" w:color="auto" w:fill="auto"/>
            <w:noWrap/>
            <w:vAlign w:val="center"/>
          </w:tcPr>
          <w:p w14:paraId="688AF51F" w14:textId="77777777" w:rsidR="00733D19" w:rsidRPr="002843E4" w:rsidRDefault="00733D19" w:rsidP="009E21B6">
            <w:pPr>
              <w:spacing w:before="30" w:after="0"/>
              <w:jc w:val="center"/>
              <w:rPr>
                <w:szCs w:val="24"/>
              </w:rPr>
            </w:pPr>
            <w:r w:rsidRPr="002843E4">
              <w:rPr>
                <w:szCs w:val="24"/>
              </w:rPr>
              <w:t>0.4</w:t>
            </w:r>
          </w:p>
        </w:tc>
        <w:tc>
          <w:tcPr>
            <w:tcW w:w="907" w:type="dxa"/>
            <w:tcBorders>
              <w:top w:val="nil"/>
              <w:left w:val="nil"/>
              <w:bottom w:val="nil"/>
              <w:right w:val="nil"/>
            </w:tcBorders>
            <w:shd w:val="clear" w:color="auto" w:fill="auto"/>
            <w:noWrap/>
            <w:vAlign w:val="center"/>
          </w:tcPr>
          <w:p w14:paraId="35EA9EC0" w14:textId="77777777" w:rsidR="00733D19" w:rsidRPr="002843E4" w:rsidRDefault="00733D19" w:rsidP="009E21B6">
            <w:pPr>
              <w:spacing w:before="30" w:after="0"/>
              <w:jc w:val="center"/>
              <w:rPr>
                <w:szCs w:val="24"/>
              </w:rPr>
            </w:pPr>
            <w:r w:rsidRPr="002843E4">
              <w:rPr>
                <w:szCs w:val="24"/>
              </w:rPr>
              <w:t>0.0</w:t>
            </w:r>
          </w:p>
        </w:tc>
        <w:tc>
          <w:tcPr>
            <w:tcW w:w="907" w:type="dxa"/>
            <w:tcBorders>
              <w:top w:val="nil"/>
              <w:left w:val="nil"/>
              <w:bottom w:val="nil"/>
              <w:right w:val="nil"/>
            </w:tcBorders>
            <w:shd w:val="clear" w:color="auto" w:fill="auto"/>
            <w:noWrap/>
            <w:vAlign w:val="center"/>
          </w:tcPr>
          <w:p w14:paraId="04D8F09D" w14:textId="77777777" w:rsidR="00733D19" w:rsidRPr="002843E4" w:rsidRDefault="00733D19" w:rsidP="009E21B6">
            <w:pPr>
              <w:spacing w:before="30" w:after="0"/>
              <w:jc w:val="center"/>
              <w:rPr>
                <w:szCs w:val="24"/>
              </w:rPr>
            </w:pPr>
            <w:r w:rsidRPr="002843E4">
              <w:rPr>
                <w:szCs w:val="24"/>
              </w:rPr>
              <w:t>0.0</w:t>
            </w:r>
          </w:p>
        </w:tc>
        <w:tc>
          <w:tcPr>
            <w:tcW w:w="907" w:type="dxa"/>
            <w:tcBorders>
              <w:top w:val="nil"/>
              <w:left w:val="nil"/>
              <w:bottom w:val="nil"/>
              <w:right w:val="nil"/>
            </w:tcBorders>
            <w:shd w:val="clear" w:color="auto" w:fill="auto"/>
            <w:noWrap/>
            <w:vAlign w:val="center"/>
          </w:tcPr>
          <w:p w14:paraId="119367BE" w14:textId="77777777" w:rsidR="00733D19" w:rsidRPr="002843E4" w:rsidRDefault="00733D19" w:rsidP="009E21B6">
            <w:pPr>
              <w:spacing w:before="30" w:after="0"/>
              <w:jc w:val="center"/>
              <w:rPr>
                <w:szCs w:val="24"/>
              </w:rPr>
            </w:pPr>
            <w:r w:rsidRPr="002843E4">
              <w:rPr>
                <w:szCs w:val="24"/>
              </w:rPr>
              <w:t>0.0</w:t>
            </w:r>
          </w:p>
        </w:tc>
        <w:tc>
          <w:tcPr>
            <w:tcW w:w="907" w:type="dxa"/>
            <w:tcBorders>
              <w:top w:val="nil"/>
              <w:left w:val="nil"/>
              <w:bottom w:val="nil"/>
              <w:right w:val="nil"/>
            </w:tcBorders>
            <w:shd w:val="clear" w:color="auto" w:fill="auto"/>
            <w:noWrap/>
            <w:vAlign w:val="center"/>
          </w:tcPr>
          <w:p w14:paraId="5EFF9A0C" w14:textId="77777777" w:rsidR="00733D19" w:rsidRPr="002843E4" w:rsidRDefault="00733D19" w:rsidP="009E21B6">
            <w:pPr>
              <w:spacing w:before="30" w:after="0"/>
              <w:jc w:val="center"/>
              <w:rPr>
                <w:szCs w:val="24"/>
              </w:rPr>
            </w:pPr>
            <w:r w:rsidRPr="002843E4">
              <w:rPr>
                <w:szCs w:val="24"/>
              </w:rPr>
              <w:t>0.0</w:t>
            </w:r>
          </w:p>
        </w:tc>
        <w:tc>
          <w:tcPr>
            <w:tcW w:w="1100" w:type="dxa"/>
            <w:tcBorders>
              <w:top w:val="nil"/>
              <w:left w:val="nil"/>
              <w:bottom w:val="nil"/>
              <w:right w:val="single" w:sz="4" w:space="0" w:color="auto"/>
            </w:tcBorders>
            <w:shd w:val="clear" w:color="auto" w:fill="auto"/>
            <w:noWrap/>
            <w:vAlign w:val="center"/>
          </w:tcPr>
          <w:p w14:paraId="0EC596C7" w14:textId="77777777" w:rsidR="00733D19" w:rsidRPr="002843E4" w:rsidRDefault="00733D19" w:rsidP="009E21B6">
            <w:pPr>
              <w:spacing w:before="30" w:after="0"/>
              <w:jc w:val="center"/>
              <w:rPr>
                <w:szCs w:val="24"/>
              </w:rPr>
            </w:pPr>
            <w:r w:rsidRPr="002843E4">
              <w:rPr>
                <w:szCs w:val="24"/>
              </w:rPr>
              <w:t>0.0</w:t>
            </w:r>
          </w:p>
        </w:tc>
      </w:tr>
      <w:tr w:rsidR="00733D19" w:rsidRPr="002843E4" w14:paraId="33D6A2B2" w14:textId="77777777" w:rsidTr="00047E88">
        <w:trPr>
          <w:trHeight w:val="454"/>
          <w:jc w:val="center"/>
        </w:trPr>
        <w:tc>
          <w:tcPr>
            <w:tcW w:w="1488" w:type="dxa"/>
            <w:tcBorders>
              <w:top w:val="nil"/>
              <w:left w:val="single" w:sz="4" w:space="0" w:color="auto"/>
              <w:bottom w:val="single" w:sz="4" w:space="0" w:color="auto"/>
              <w:right w:val="single" w:sz="4" w:space="0" w:color="auto"/>
            </w:tcBorders>
            <w:shd w:val="clear" w:color="auto" w:fill="auto"/>
            <w:noWrap/>
            <w:vAlign w:val="center"/>
            <w:hideMark/>
          </w:tcPr>
          <w:p w14:paraId="2E29D7FF" w14:textId="77777777" w:rsidR="00733D19" w:rsidRPr="002843E4" w:rsidRDefault="00733D19" w:rsidP="009E21B6">
            <w:pPr>
              <w:spacing w:before="30" w:after="0"/>
              <w:jc w:val="center"/>
              <w:rPr>
                <w:szCs w:val="24"/>
              </w:rPr>
            </w:pPr>
            <w:r w:rsidRPr="002843E4">
              <w:rPr>
                <w:szCs w:val="24"/>
              </w:rPr>
              <w:t>Toplam</w:t>
            </w:r>
          </w:p>
        </w:tc>
        <w:tc>
          <w:tcPr>
            <w:tcW w:w="907" w:type="dxa"/>
            <w:tcBorders>
              <w:top w:val="nil"/>
              <w:left w:val="single" w:sz="4" w:space="0" w:color="auto"/>
              <w:bottom w:val="single" w:sz="4" w:space="0" w:color="auto"/>
              <w:right w:val="nil"/>
            </w:tcBorders>
            <w:shd w:val="clear" w:color="auto" w:fill="auto"/>
            <w:noWrap/>
            <w:hideMark/>
          </w:tcPr>
          <w:p w14:paraId="165018BF" w14:textId="77777777" w:rsidR="00733D19" w:rsidRPr="002843E4" w:rsidRDefault="00733D19" w:rsidP="009E21B6">
            <w:pPr>
              <w:spacing w:before="30" w:after="0"/>
              <w:jc w:val="center"/>
              <w:rPr>
                <w:szCs w:val="24"/>
              </w:rPr>
            </w:pPr>
            <w:r w:rsidRPr="002843E4">
              <w:rPr>
                <w:szCs w:val="24"/>
              </w:rPr>
              <w:t>100.0</w:t>
            </w:r>
          </w:p>
        </w:tc>
        <w:tc>
          <w:tcPr>
            <w:tcW w:w="907" w:type="dxa"/>
            <w:tcBorders>
              <w:top w:val="nil"/>
              <w:left w:val="nil"/>
              <w:bottom w:val="single" w:sz="4" w:space="0" w:color="auto"/>
              <w:right w:val="nil"/>
            </w:tcBorders>
            <w:shd w:val="clear" w:color="auto" w:fill="auto"/>
            <w:noWrap/>
            <w:hideMark/>
          </w:tcPr>
          <w:p w14:paraId="2C225900" w14:textId="77777777" w:rsidR="00733D19" w:rsidRPr="002843E4" w:rsidRDefault="00733D19" w:rsidP="009E21B6">
            <w:pPr>
              <w:spacing w:before="30" w:after="0"/>
              <w:jc w:val="center"/>
              <w:rPr>
                <w:szCs w:val="24"/>
              </w:rPr>
            </w:pPr>
            <w:r w:rsidRPr="002843E4">
              <w:rPr>
                <w:szCs w:val="24"/>
              </w:rPr>
              <w:t>100.0</w:t>
            </w:r>
          </w:p>
        </w:tc>
        <w:tc>
          <w:tcPr>
            <w:tcW w:w="907" w:type="dxa"/>
            <w:tcBorders>
              <w:top w:val="nil"/>
              <w:left w:val="nil"/>
              <w:bottom w:val="single" w:sz="4" w:space="0" w:color="auto"/>
              <w:right w:val="nil"/>
            </w:tcBorders>
            <w:shd w:val="clear" w:color="auto" w:fill="auto"/>
            <w:noWrap/>
            <w:hideMark/>
          </w:tcPr>
          <w:p w14:paraId="3CBD124B" w14:textId="77777777" w:rsidR="00733D19" w:rsidRPr="002843E4" w:rsidRDefault="00733D19" w:rsidP="009E21B6">
            <w:pPr>
              <w:spacing w:before="30" w:after="0"/>
              <w:jc w:val="center"/>
              <w:rPr>
                <w:szCs w:val="24"/>
              </w:rPr>
            </w:pPr>
            <w:r w:rsidRPr="002843E4">
              <w:rPr>
                <w:szCs w:val="24"/>
              </w:rPr>
              <w:t>100.0</w:t>
            </w:r>
          </w:p>
        </w:tc>
        <w:tc>
          <w:tcPr>
            <w:tcW w:w="907" w:type="dxa"/>
            <w:tcBorders>
              <w:top w:val="nil"/>
              <w:left w:val="nil"/>
              <w:bottom w:val="single" w:sz="4" w:space="0" w:color="auto"/>
              <w:right w:val="nil"/>
            </w:tcBorders>
            <w:shd w:val="clear" w:color="auto" w:fill="auto"/>
            <w:noWrap/>
            <w:hideMark/>
          </w:tcPr>
          <w:p w14:paraId="3C73910D" w14:textId="77777777" w:rsidR="00733D19" w:rsidRPr="002843E4" w:rsidRDefault="00733D19" w:rsidP="009E21B6">
            <w:pPr>
              <w:spacing w:before="30" w:after="0"/>
              <w:jc w:val="center"/>
              <w:rPr>
                <w:szCs w:val="24"/>
              </w:rPr>
            </w:pPr>
            <w:r w:rsidRPr="002843E4">
              <w:rPr>
                <w:szCs w:val="24"/>
              </w:rPr>
              <w:t>100.00</w:t>
            </w:r>
          </w:p>
        </w:tc>
        <w:tc>
          <w:tcPr>
            <w:tcW w:w="907" w:type="dxa"/>
            <w:tcBorders>
              <w:top w:val="nil"/>
              <w:left w:val="nil"/>
              <w:bottom w:val="single" w:sz="4" w:space="0" w:color="auto"/>
              <w:right w:val="nil"/>
            </w:tcBorders>
            <w:shd w:val="clear" w:color="auto" w:fill="auto"/>
            <w:noWrap/>
            <w:hideMark/>
          </w:tcPr>
          <w:p w14:paraId="38907657" w14:textId="77777777" w:rsidR="00733D19" w:rsidRPr="002843E4" w:rsidRDefault="00733D19" w:rsidP="009E21B6">
            <w:pPr>
              <w:spacing w:before="30" w:after="0"/>
              <w:jc w:val="center"/>
              <w:rPr>
                <w:szCs w:val="24"/>
              </w:rPr>
            </w:pPr>
            <w:r w:rsidRPr="002843E4">
              <w:rPr>
                <w:szCs w:val="24"/>
              </w:rPr>
              <w:t>100.0</w:t>
            </w:r>
          </w:p>
        </w:tc>
        <w:tc>
          <w:tcPr>
            <w:tcW w:w="907" w:type="dxa"/>
            <w:tcBorders>
              <w:top w:val="nil"/>
              <w:left w:val="nil"/>
              <w:bottom w:val="single" w:sz="4" w:space="0" w:color="auto"/>
              <w:right w:val="nil"/>
            </w:tcBorders>
            <w:shd w:val="clear" w:color="auto" w:fill="auto"/>
            <w:noWrap/>
            <w:hideMark/>
          </w:tcPr>
          <w:p w14:paraId="1918C08C" w14:textId="77777777" w:rsidR="00733D19" w:rsidRPr="002843E4" w:rsidRDefault="00733D19" w:rsidP="009E21B6">
            <w:pPr>
              <w:spacing w:before="30" w:after="0"/>
              <w:jc w:val="center"/>
              <w:rPr>
                <w:szCs w:val="24"/>
              </w:rPr>
            </w:pPr>
            <w:r w:rsidRPr="002843E4">
              <w:rPr>
                <w:szCs w:val="24"/>
              </w:rPr>
              <w:t>100.0</w:t>
            </w:r>
          </w:p>
        </w:tc>
        <w:tc>
          <w:tcPr>
            <w:tcW w:w="1100" w:type="dxa"/>
            <w:tcBorders>
              <w:top w:val="nil"/>
              <w:left w:val="nil"/>
              <w:bottom w:val="single" w:sz="4" w:space="0" w:color="auto"/>
              <w:right w:val="single" w:sz="4" w:space="0" w:color="auto"/>
            </w:tcBorders>
            <w:shd w:val="clear" w:color="auto" w:fill="auto"/>
            <w:noWrap/>
            <w:hideMark/>
          </w:tcPr>
          <w:p w14:paraId="659F85A3" w14:textId="77777777" w:rsidR="00733D19" w:rsidRPr="002843E4" w:rsidRDefault="00733D19" w:rsidP="009E21B6">
            <w:pPr>
              <w:spacing w:before="30" w:after="0"/>
              <w:jc w:val="center"/>
              <w:rPr>
                <w:szCs w:val="24"/>
              </w:rPr>
            </w:pPr>
            <w:r w:rsidRPr="002843E4">
              <w:rPr>
                <w:szCs w:val="24"/>
              </w:rPr>
              <w:t>100.0</w:t>
            </w:r>
          </w:p>
        </w:tc>
      </w:tr>
    </w:tbl>
    <w:p w14:paraId="4C2C5065" w14:textId="77777777" w:rsidR="00FE59D0" w:rsidRPr="002843E4" w:rsidRDefault="00FE59D0" w:rsidP="00733D19">
      <w:pPr>
        <w:spacing w:before="30" w:line="360" w:lineRule="auto"/>
        <w:ind w:firstLine="426"/>
        <w:rPr>
          <w:color w:val="000000"/>
          <w:sz w:val="16"/>
          <w:szCs w:val="16"/>
        </w:rPr>
      </w:pPr>
      <w:r w:rsidRPr="002843E4">
        <w:rPr>
          <w:color w:val="000000"/>
          <w:sz w:val="16"/>
          <w:szCs w:val="16"/>
        </w:rPr>
        <w:t>*Modal analiz sonuçları Sipahi vd. 2018b’den alınmıştır.</w:t>
      </w:r>
    </w:p>
    <w:p w14:paraId="5B150257" w14:textId="77777777" w:rsidR="000D7DD9" w:rsidRDefault="000D7DD9" w:rsidP="001464EB">
      <w:pPr>
        <w:tabs>
          <w:tab w:val="left" w:pos="2220"/>
        </w:tabs>
        <w:spacing w:before="30" w:line="360" w:lineRule="auto"/>
        <w:ind w:firstLine="567"/>
        <w:jc w:val="both"/>
        <w:rPr>
          <w:szCs w:val="24"/>
        </w:rPr>
      </w:pPr>
    </w:p>
    <w:p w14:paraId="5007A0AA" w14:textId="26FE75C4" w:rsidR="001464EB" w:rsidRDefault="0059399C" w:rsidP="001464EB">
      <w:pPr>
        <w:keepNext/>
        <w:spacing w:before="30" w:line="360" w:lineRule="auto"/>
        <w:jc w:val="center"/>
      </w:pPr>
      <w:r>
        <w:rPr>
          <w:noProof/>
          <w:color w:val="FF0000"/>
          <w:sz w:val="20"/>
          <w:szCs w:val="20"/>
          <w:lang w:eastAsia="tr-TR"/>
        </w:rPr>
        <w:lastRenderedPageBreak/>
        <w:drawing>
          <wp:inline distT="0" distB="0" distL="0" distR="0" wp14:anchorId="47E92219" wp14:editId="454FF1DD">
            <wp:extent cx="3917950" cy="336550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17950" cy="3365500"/>
                    </a:xfrm>
                    <a:prstGeom prst="rect">
                      <a:avLst/>
                    </a:prstGeom>
                    <a:noFill/>
                    <a:ln>
                      <a:noFill/>
                    </a:ln>
                  </pic:spPr>
                </pic:pic>
              </a:graphicData>
            </a:graphic>
          </wp:inline>
        </w:drawing>
      </w:r>
    </w:p>
    <w:p w14:paraId="4FAB8A86" w14:textId="3A2B9D4B" w:rsidR="001464EB" w:rsidRDefault="00BD3289" w:rsidP="004E3DE5">
      <w:pPr>
        <w:pStyle w:val="ResimYazs"/>
        <w:ind w:left="2268" w:right="1312" w:hanging="992"/>
        <w:jc w:val="left"/>
      </w:pPr>
      <w:bookmarkStart w:id="123" w:name="_Toc70102472"/>
      <w:r>
        <w:t xml:space="preserve">Şekil 3. </w:t>
      </w:r>
      <w:fldSimple w:instr=" SEQ Şekil_3. \* ARABIC ">
        <w:r w:rsidR="00A30953">
          <w:rPr>
            <w:noProof/>
          </w:rPr>
          <w:t>8</w:t>
        </w:r>
      </w:fldSimple>
      <w:r>
        <w:t>.</w:t>
      </w:r>
      <w:r w:rsidRPr="00BD3289">
        <w:t xml:space="preserve"> </w:t>
      </w:r>
      <w:r w:rsidRPr="00415635">
        <w:t>Kopuz</w:t>
      </w:r>
      <w:r w:rsidR="004E3DE5">
        <w:t xml:space="preserve"> </w:t>
      </w:r>
      <w:r w:rsidRPr="00415635">
        <w:t>Granitoyidi içerisindeki</w:t>
      </w:r>
      <w:r w:rsidR="004E3DE5">
        <w:t xml:space="preserve"> </w:t>
      </w:r>
      <w:r w:rsidR="00995E11">
        <w:t>k</w:t>
      </w:r>
      <w:r w:rsidRPr="00415635">
        <w:t xml:space="preserve">uvars </w:t>
      </w:r>
      <w:r w:rsidR="00995E11">
        <w:t>d</w:t>
      </w:r>
      <w:r w:rsidRPr="00415635">
        <w:t>iyorit örneklerinin</w:t>
      </w:r>
      <w:r w:rsidR="00995E11">
        <w:t xml:space="preserve"> </w:t>
      </w:r>
      <w:r w:rsidR="00E15E9A">
        <w:t>Kuvars-Alkali felspat-Plajiyoklas (</w:t>
      </w:r>
      <w:r w:rsidRPr="00415635">
        <w:t>KAP</w:t>
      </w:r>
      <w:r w:rsidR="00E15E9A">
        <w:t>)</w:t>
      </w:r>
      <w:r w:rsidR="004E3DE5">
        <w:t xml:space="preserve"> </w:t>
      </w:r>
      <w:r w:rsidRPr="00415635">
        <w:t>diyagramındaki</w:t>
      </w:r>
      <w:r w:rsidR="004E3DE5">
        <w:t xml:space="preserve"> </w:t>
      </w:r>
      <w:r w:rsidRPr="00415635">
        <w:t>konumları (Streckeisen, 1976).</w:t>
      </w:r>
      <w:bookmarkEnd w:id="123"/>
    </w:p>
    <w:p w14:paraId="02EE1EAF" w14:textId="77777777" w:rsidR="00695A0D" w:rsidRDefault="00695A0D" w:rsidP="004E3DE5">
      <w:pPr>
        <w:tabs>
          <w:tab w:val="left" w:pos="2220"/>
        </w:tabs>
        <w:spacing w:after="0" w:line="240" w:lineRule="auto"/>
        <w:ind w:left="1134" w:hanging="1134"/>
        <w:jc w:val="both"/>
      </w:pPr>
    </w:p>
    <w:p w14:paraId="041BD78D" w14:textId="77777777" w:rsidR="004E3DE5" w:rsidRPr="001464EB" w:rsidRDefault="004E3DE5" w:rsidP="004E3DE5">
      <w:pPr>
        <w:tabs>
          <w:tab w:val="left" w:pos="2220"/>
        </w:tabs>
        <w:spacing w:after="0" w:line="240" w:lineRule="auto"/>
        <w:ind w:left="1134" w:hanging="1134"/>
        <w:jc w:val="both"/>
      </w:pPr>
    </w:p>
    <w:p w14:paraId="3B28E3A3" w14:textId="38BF0CD2" w:rsidR="003542BA" w:rsidRPr="002843E4" w:rsidRDefault="00252F7C" w:rsidP="00555530">
      <w:pPr>
        <w:spacing w:before="30" w:after="0" w:line="360" w:lineRule="auto"/>
        <w:ind w:firstLine="567"/>
        <w:jc w:val="both"/>
        <w:rPr>
          <w:szCs w:val="24"/>
        </w:rPr>
      </w:pPr>
      <w:r w:rsidRPr="002843E4">
        <w:rPr>
          <w:szCs w:val="24"/>
        </w:rPr>
        <w:t>Plajiyoklas</w:t>
      </w:r>
      <w:r w:rsidR="00211F49">
        <w:rPr>
          <w:szCs w:val="24"/>
        </w:rPr>
        <w:t>, modal olarak en yaygın (</w:t>
      </w:r>
      <w:r w:rsidR="00546A5A" w:rsidRPr="002843E4">
        <w:rPr>
          <w:szCs w:val="24"/>
        </w:rPr>
        <w:t>%</w:t>
      </w:r>
      <w:r w:rsidR="0069174A">
        <w:rPr>
          <w:szCs w:val="24"/>
        </w:rPr>
        <w:t>39-</w:t>
      </w:r>
      <w:r w:rsidR="00F239A5">
        <w:rPr>
          <w:szCs w:val="24"/>
        </w:rPr>
        <w:t>63</w:t>
      </w:r>
      <w:r w:rsidR="00211F49">
        <w:rPr>
          <w:szCs w:val="24"/>
        </w:rPr>
        <w:t xml:space="preserve">) </w:t>
      </w:r>
      <w:r w:rsidR="00546A5A" w:rsidRPr="002843E4">
        <w:rPr>
          <w:szCs w:val="24"/>
        </w:rPr>
        <w:t>mineral</w:t>
      </w:r>
      <w:r w:rsidR="00211F49">
        <w:rPr>
          <w:szCs w:val="24"/>
        </w:rPr>
        <w:t>i oluşturur</w:t>
      </w:r>
      <w:r w:rsidR="001464EB" w:rsidRPr="00555530">
        <w:rPr>
          <w:szCs w:val="24"/>
        </w:rPr>
        <w:t xml:space="preserve"> (Tablo 3.</w:t>
      </w:r>
      <w:r w:rsidR="001464EB" w:rsidRPr="00555530">
        <w:rPr>
          <w:szCs w:val="24"/>
        </w:rPr>
        <w:fldChar w:fldCharType="begin"/>
      </w:r>
      <w:r w:rsidR="001464EB" w:rsidRPr="00555530">
        <w:rPr>
          <w:szCs w:val="24"/>
        </w:rPr>
        <w:instrText xml:space="preserve"> SEQ Tablo \* ARABIC </w:instrText>
      </w:r>
      <w:r w:rsidR="001464EB" w:rsidRPr="00555530">
        <w:rPr>
          <w:szCs w:val="24"/>
        </w:rPr>
        <w:fldChar w:fldCharType="separate"/>
      </w:r>
      <w:r w:rsidR="00A30953">
        <w:rPr>
          <w:noProof/>
          <w:szCs w:val="24"/>
        </w:rPr>
        <w:t>1</w:t>
      </w:r>
      <w:r w:rsidR="001464EB" w:rsidRPr="00555530">
        <w:rPr>
          <w:szCs w:val="24"/>
        </w:rPr>
        <w:fldChar w:fldCharType="end"/>
      </w:r>
      <w:r w:rsidR="001464EB" w:rsidRPr="00555530">
        <w:rPr>
          <w:szCs w:val="24"/>
        </w:rPr>
        <w:t>).</w:t>
      </w:r>
      <w:r w:rsidR="00546A5A" w:rsidRPr="002843E4">
        <w:rPr>
          <w:szCs w:val="24"/>
        </w:rPr>
        <w:t xml:space="preserve"> Genellikle iri kristal</w:t>
      </w:r>
      <w:r w:rsidR="00D85227">
        <w:rPr>
          <w:szCs w:val="24"/>
        </w:rPr>
        <w:t>li</w:t>
      </w:r>
      <w:r w:rsidR="00211F49">
        <w:rPr>
          <w:szCs w:val="24"/>
        </w:rPr>
        <w:t xml:space="preserve">, </w:t>
      </w:r>
      <w:r w:rsidR="00546A5A" w:rsidRPr="002843E4">
        <w:rPr>
          <w:szCs w:val="24"/>
        </w:rPr>
        <w:t>öz - yarı özşek</w:t>
      </w:r>
      <w:r w:rsidR="005D5180" w:rsidRPr="002843E4">
        <w:rPr>
          <w:szCs w:val="24"/>
        </w:rPr>
        <w:t xml:space="preserve">illi bir formda ve </w:t>
      </w:r>
      <w:r w:rsidR="00211F49">
        <w:rPr>
          <w:szCs w:val="24"/>
        </w:rPr>
        <w:t>yer yer</w:t>
      </w:r>
      <w:r w:rsidR="00211F49" w:rsidRPr="002843E4">
        <w:rPr>
          <w:szCs w:val="24"/>
        </w:rPr>
        <w:t xml:space="preserve"> </w:t>
      </w:r>
      <w:r w:rsidR="005D5180" w:rsidRPr="002843E4">
        <w:rPr>
          <w:szCs w:val="24"/>
        </w:rPr>
        <w:t>ise çatlaklı yapıya</w:t>
      </w:r>
      <w:r w:rsidR="00546A5A" w:rsidRPr="002843E4">
        <w:rPr>
          <w:szCs w:val="24"/>
        </w:rPr>
        <w:t xml:space="preserve"> sahiptir</w:t>
      </w:r>
      <w:r w:rsidR="000C70E6">
        <w:rPr>
          <w:szCs w:val="24"/>
        </w:rPr>
        <w:t xml:space="preserve"> (Şekil </w:t>
      </w:r>
      <w:proofErr w:type="gramStart"/>
      <w:r w:rsidR="000C70E6">
        <w:rPr>
          <w:szCs w:val="24"/>
        </w:rPr>
        <w:t>3.9</w:t>
      </w:r>
      <w:proofErr w:type="gramEnd"/>
      <w:r w:rsidR="000C70E6">
        <w:rPr>
          <w:szCs w:val="24"/>
        </w:rPr>
        <w:t>)</w:t>
      </w:r>
      <w:r w:rsidR="00546A5A" w:rsidRPr="002843E4">
        <w:rPr>
          <w:szCs w:val="24"/>
        </w:rPr>
        <w:t xml:space="preserve">. </w:t>
      </w:r>
      <w:r w:rsidR="008F43A4" w:rsidRPr="002843E4">
        <w:rPr>
          <w:szCs w:val="24"/>
        </w:rPr>
        <w:t xml:space="preserve">Yer </w:t>
      </w:r>
      <w:r w:rsidR="00017B27" w:rsidRPr="002843E4">
        <w:rPr>
          <w:szCs w:val="24"/>
        </w:rPr>
        <w:t>yer plajiyoklaslar</w:t>
      </w:r>
      <w:r w:rsidR="000C70E6">
        <w:rPr>
          <w:szCs w:val="24"/>
        </w:rPr>
        <w:t>da</w:t>
      </w:r>
      <w:r w:rsidR="00D54E09" w:rsidRPr="002843E4">
        <w:rPr>
          <w:szCs w:val="24"/>
        </w:rPr>
        <w:t xml:space="preserve"> seri</w:t>
      </w:r>
      <w:r w:rsidR="00275F75">
        <w:rPr>
          <w:szCs w:val="24"/>
        </w:rPr>
        <w:t>z</w:t>
      </w:r>
      <w:r w:rsidR="00017B27" w:rsidRPr="002843E4">
        <w:rPr>
          <w:szCs w:val="24"/>
        </w:rPr>
        <w:t>itleşme</w:t>
      </w:r>
      <w:r w:rsidR="008F43A4" w:rsidRPr="002843E4">
        <w:rPr>
          <w:szCs w:val="24"/>
        </w:rPr>
        <w:t xml:space="preserve"> görmek mümkün</w:t>
      </w:r>
      <w:r w:rsidR="00017B27" w:rsidRPr="002843E4">
        <w:rPr>
          <w:szCs w:val="24"/>
        </w:rPr>
        <w:t>dür.</w:t>
      </w:r>
      <w:r w:rsidR="0041266A" w:rsidRPr="002843E4">
        <w:rPr>
          <w:szCs w:val="24"/>
        </w:rPr>
        <w:t xml:space="preserve"> </w:t>
      </w:r>
      <w:r w:rsidR="00546A5A" w:rsidRPr="002843E4">
        <w:rPr>
          <w:szCs w:val="24"/>
        </w:rPr>
        <w:t xml:space="preserve">Polisentetik ikizlenme ve yer yer zonlu yapılar gözlenmektedir. </w:t>
      </w:r>
      <w:r w:rsidR="00211F49">
        <w:rPr>
          <w:szCs w:val="24"/>
        </w:rPr>
        <w:t xml:space="preserve">Sönme açılarına göre türleri </w:t>
      </w:r>
      <w:r w:rsidR="00546A5A" w:rsidRPr="002843E4">
        <w:rPr>
          <w:szCs w:val="24"/>
        </w:rPr>
        <w:t>andezin</w:t>
      </w:r>
      <w:r w:rsidR="0041266A" w:rsidRPr="002843E4">
        <w:rPr>
          <w:szCs w:val="24"/>
        </w:rPr>
        <w:t xml:space="preserve"> </w:t>
      </w:r>
      <w:r w:rsidR="00546A5A" w:rsidRPr="002843E4">
        <w:rPr>
          <w:szCs w:val="24"/>
        </w:rPr>
        <w:t>(An</w:t>
      </w:r>
      <w:r w:rsidR="00E21FB7" w:rsidRPr="00555530">
        <w:rPr>
          <w:szCs w:val="24"/>
          <w:vertAlign w:val="subscript"/>
        </w:rPr>
        <w:t>30-48</w:t>
      </w:r>
      <w:r w:rsidR="00546A5A" w:rsidRPr="002843E4">
        <w:rPr>
          <w:szCs w:val="24"/>
        </w:rPr>
        <w:t xml:space="preserve">) </w:t>
      </w:r>
      <w:r w:rsidR="00211F49">
        <w:rPr>
          <w:szCs w:val="24"/>
        </w:rPr>
        <w:t>olarak</w:t>
      </w:r>
      <w:r w:rsidR="00211F49" w:rsidRPr="002843E4">
        <w:rPr>
          <w:szCs w:val="24"/>
        </w:rPr>
        <w:t xml:space="preserve"> </w:t>
      </w:r>
      <w:r w:rsidR="00546A5A" w:rsidRPr="002843E4">
        <w:rPr>
          <w:szCs w:val="24"/>
        </w:rPr>
        <w:t>belirlenmiştir</w:t>
      </w:r>
      <w:r w:rsidR="0041266A" w:rsidRPr="002843E4">
        <w:rPr>
          <w:szCs w:val="24"/>
        </w:rPr>
        <w:t xml:space="preserve"> </w:t>
      </w:r>
      <w:r w:rsidR="00546A5A" w:rsidRPr="002843E4">
        <w:rPr>
          <w:szCs w:val="24"/>
        </w:rPr>
        <w:t>(010’a dik kesit).</w:t>
      </w:r>
      <w:r w:rsidR="008F43A4" w:rsidRPr="002843E4">
        <w:rPr>
          <w:szCs w:val="24"/>
        </w:rPr>
        <w:t xml:space="preserve"> </w:t>
      </w:r>
    </w:p>
    <w:p w14:paraId="2AB1C384" w14:textId="3A57E3A8" w:rsidR="00E21FB7" w:rsidRPr="002843E4" w:rsidRDefault="00E21FB7" w:rsidP="00555530">
      <w:pPr>
        <w:spacing w:before="30" w:after="0" w:line="360" w:lineRule="auto"/>
        <w:ind w:firstLine="567"/>
        <w:jc w:val="both"/>
        <w:rPr>
          <w:szCs w:val="24"/>
        </w:rPr>
      </w:pPr>
      <w:r w:rsidRPr="002843E4">
        <w:rPr>
          <w:szCs w:val="24"/>
        </w:rPr>
        <w:t>Kuvars</w:t>
      </w:r>
      <w:r w:rsidR="004E1CA9">
        <w:rPr>
          <w:szCs w:val="24"/>
        </w:rPr>
        <w:t>, modal olarak p</w:t>
      </w:r>
      <w:r w:rsidRPr="002843E4">
        <w:rPr>
          <w:szCs w:val="24"/>
        </w:rPr>
        <w:t>lajiyoklasdan sonra kayaçta en</w:t>
      </w:r>
      <w:r w:rsidR="00266E4A" w:rsidRPr="002843E4">
        <w:rPr>
          <w:szCs w:val="24"/>
        </w:rPr>
        <w:t xml:space="preserve"> </w:t>
      </w:r>
      <w:r w:rsidR="004E1CA9">
        <w:rPr>
          <w:szCs w:val="24"/>
        </w:rPr>
        <w:t>yaygın</w:t>
      </w:r>
      <w:r w:rsidR="004E1CA9" w:rsidRPr="002843E4">
        <w:rPr>
          <w:szCs w:val="24"/>
        </w:rPr>
        <w:t xml:space="preserve"> </w:t>
      </w:r>
      <w:r w:rsidRPr="002843E4">
        <w:rPr>
          <w:szCs w:val="24"/>
        </w:rPr>
        <w:t xml:space="preserve">ikinci </w:t>
      </w:r>
      <w:r w:rsidR="004E1CA9">
        <w:rPr>
          <w:szCs w:val="24"/>
        </w:rPr>
        <w:t>(</w:t>
      </w:r>
      <w:r w:rsidR="004E1CA9" w:rsidRPr="002843E4">
        <w:rPr>
          <w:szCs w:val="24"/>
        </w:rPr>
        <w:t>%10</w:t>
      </w:r>
      <w:r w:rsidR="004E1CA9">
        <w:rPr>
          <w:szCs w:val="24"/>
        </w:rPr>
        <w:t>-33) minerali oluşturmaktadır</w:t>
      </w:r>
      <w:r w:rsidR="001464EB">
        <w:rPr>
          <w:szCs w:val="24"/>
        </w:rPr>
        <w:t xml:space="preserve"> </w:t>
      </w:r>
      <w:r w:rsidR="001464EB" w:rsidRPr="00555530">
        <w:rPr>
          <w:szCs w:val="24"/>
        </w:rPr>
        <w:t>(Tablo 3.</w:t>
      </w:r>
      <w:r w:rsidR="001464EB" w:rsidRPr="00555530">
        <w:rPr>
          <w:szCs w:val="24"/>
        </w:rPr>
        <w:fldChar w:fldCharType="begin"/>
      </w:r>
      <w:r w:rsidR="001464EB" w:rsidRPr="00555530">
        <w:rPr>
          <w:szCs w:val="24"/>
        </w:rPr>
        <w:instrText xml:space="preserve"> SEQ Tablo \* ARABIC </w:instrText>
      </w:r>
      <w:r w:rsidR="001464EB" w:rsidRPr="00555530">
        <w:rPr>
          <w:szCs w:val="24"/>
        </w:rPr>
        <w:fldChar w:fldCharType="separate"/>
      </w:r>
      <w:r w:rsidR="00A30953">
        <w:rPr>
          <w:noProof/>
          <w:szCs w:val="24"/>
        </w:rPr>
        <w:t>2</w:t>
      </w:r>
      <w:r w:rsidR="001464EB" w:rsidRPr="00555530">
        <w:rPr>
          <w:szCs w:val="24"/>
        </w:rPr>
        <w:fldChar w:fldCharType="end"/>
      </w:r>
      <w:r w:rsidR="001464EB" w:rsidRPr="00555530">
        <w:rPr>
          <w:szCs w:val="24"/>
        </w:rPr>
        <w:t>)</w:t>
      </w:r>
      <w:r w:rsidRPr="002843E4">
        <w:rPr>
          <w:szCs w:val="24"/>
        </w:rPr>
        <w:t>. Genellikle öz şekilsiz bir yapıya sahip olup ortoklas ile birlikte minerallerin arasını doldurarak kristallen</w:t>
      </w:r>
      <w:r w:rsidR="004E1CA9">
        <w:rPr>
          <w:szCs w:val="24"/>
        </w:rPr>
        <w:t>miştir</w:t>
      </w:r>
      <w:r w:rsidRPr="002843E4">
        <w:rPr>
          <w:szCs w:val="24"/>
        </w:rPr>
        <w:t>.</w:t>
      </w:r>
      <w:r w:rsidR="00266E4A" w:rsidRPr="002843E4">
        <w:rPr>
          <w:szCs w:val="24"/>
        </w:rPr>
        <w:t xml:space="preserve"> Bazı kesitlerde dalgalı sönme göstermektedir.</w:t>
      </w:r>
    </w:p>
    <w:p w14:paraId="00A66B4F" w14:textId="59353E82" w:rsidR="00E21FB7" w:rsidRPr="002843E4" w:rsidRDefault="00E21FB7" w:rsidP="00555530">
      <w:pPr>
        <w:spacing w:before="30" w:after="0" w:line="360" w:lineRule="auto"/>
        <w:ind w:firstLine="567"/>
        <w:jc w:val="both"/>
        <w:rPr>
          <w:szCs w:val="24"/>
        </w:rPr>
      </w:pPr>
      <w:r w:rsidRPr="002843E4">
        <w:rPr>
          <w:szCs w:val="24"/>
        </w:rPr>
        <w:t>Ortoklas</w:t>
      </w:r>
      <w:r w:rsidR="00E36DAE">
        <w:rPr>
          <w:szCs w:val="24"/>
        </w:rPr>
        <w:t>, üçüncü en yaygın modal mineralojik bileşimi (</w:t>
      </w:r>
      <w:r w:rsidR="00E36DAE" w:rsidRPr="002843E4">
        <w:rPr>
          <w:szCs w:val="24"/>
        </w:rPr>
        <w:t>%</w:t>
      </w:r>
      <w:r w:rsidR="00E36DAE">
        <w:rPr>
          <w:szCs w:val="24"/>
        </w:rPr>
        <w:t>6-21) oluşturmaktadır</w:t>
      </w:r>
      <w:r w:rsidRPr="002843E4">
        <w:rPr>
          <w:szCs w:val="24"/>
        </w:rPr>
        <w:t xml:space="preserve"> </w:t>
      </w:r>
      <w:r w:rsidR="001464EB" w:rsidRPr="00555530">
        <w:rPr>
          <w:szCs w:val="24"/>
        </w:rPr>
        <w:t>(Tablo 3.</w:t>
      </w:r>
      <w:r w:rsidR="001464EB" w:rsidRPr="00555530">
        <w:rPr>
          <w:szCs w:val="24"/>
        </w:rPr>
        <w:fldChar w:fldCharType="begin"/>
      </w:r>
      <w:r w:rsidR="001464EB" w:rsidRPr="00555530">
        <w:rPr>
          <w:szCs w:val="24"/>
        </w:rPr>
        <w:instrText xml:space="preserve"> SEQ Tablo \* ARABIC </w:instrText>
      </w:r>
      <w:r w:rsidR="001464EB" w:rsidRPr="00555530">
        <w:rPr>
          <w:szCs w:val="24"/>
        </w:rPr>
        <w:fldChar w:fldCharType="separate"/>
      </w:r>
      <w:r w:rsidR="00A30953">
        <w:rPr>
          <w:noProof/>
          <w:szCs w:val="24"/>
        </w:rPr>
        <w:t>3</w:t>
      </w:r>
      <w:r w:rsidR="001464EB" w:rsidRPr="00555530">
        <w:rPr>
          <w:szCs w:val="24"/>
        </w:rPr>
        <w:fldChar w:fldCharType="end"/>
      </w:r>
      <w:r w:rsidR="001464EB" w:rsidRPr="00555530">
        <w:rPr>
          <w:szCs w:val="24"/>
        </w:rPr>
        <w:t>)</w:t>
      </w:r>
      <w:r w:rsidRPr="002843E4">
        <w:rPr>
          <w:szCs w:val="24"/>
        </w:rPr>
        <w:t>. Yarı özşekilli ve küçük k</w:t>
      </w:r>
      <w:r w:rsidR="00BD1C54">
        <w:rPr>
          <w:szCs w:val="24"/>
        </w:rPr>
        <w:t>ristaller şeklinde olup karlsbad</w:t>
      </w:r>
      <w:r w:rsidRPr="002843E4">
        <w:rPr>
          <w:szCs w:val="24"/>
        </w:rPr>
        <w:t xml:space="preserve"> </w:t>
      </w:r>
      <w:r w:rsidR="00E36DAE">
        <w:rPr>
          <w:szCs w:val="24"/>
        </w:rPr>
        <w:t>ikizlenmesi gösterir</w:t>
      </w:r>
      <w:r w:rsidRPr="002843E4">
        <w:rPr>
          <w:szCs w:val="24"/>
        </w:rPr>
        <w:t>.</w:t>
      </w:r>
      <w:r w:rsidR="005D5180" w:rsidRPr="002843E4">
        <w:rPr>
          <w:szCs w:val="24"/>
        </w:rPr>
        <w:t xml:space="preserve"> Bazı ortoklas</w:t>
      </w:r>
      <w:r w:rsidR="00E36DAE">
        <w:rPr>
          <w:szCs w:val="24"/>
        </w:rPr>
        <w:t xml:space="preserve"> kristalleri</w:t>
      </w:r>
      <w:r w:rsidR="005D5180" w:rsidRPr="002843E4">
        <w:rPr>
          <w:szCs w:val="24"/>
        </w:rPr>
        <w:t xml:space="preserve"> deformasyonun etkisi </w:t>
      </w:r>
      <w:r w:rsidR="00E36DAE">
        <w:rPr>
          <w:szCs w:val="24"/>
        </w:rPr>
        <w:t>parçalanmıştır</w:t>
      </w:r>
      <w:r w:rsidR="005D5180" w:rsidRPr="002843E4">
        <w:rPr>
          <w:szCs w:val="24"/>
        </w:rPr>
        <w:t xml:space="preserve">. Plajiyoklaslarla arasında mirmekitik oluşumlar ve bazılarında perlitik </w:t>
      </w:r>
      <w:r w:rsidR="00E36DAE">
        <w:rPr>
          <w:szCs w:val="24"/>
        </w:rPr>
        <w:t>dokular</w:t>
      </w:r>
      <w:r w:rsidR="00E36DAE" w:rsidRPr="002843E4">
        <w:rPr>
          <w:szCs w:val="24"/>
        </w:rPr>
        <w:t xml:space="preserve"> </w:t>
      </w:r>
      <w:r w:rsidR="00E36DAE">
        <w:rPr>
          <w:szCs w:val="24"/>
        </w:rPr>
        <w:t>izlenmektedir</w:t>
      </w:r>
      <w:r w:rsidR="005D5180" w:rsidRPr="002843E4">
        <w:rPr>
          <w:szCs w:val="24"/>
        </w:rPr>
        <w:t>.</w:t>
      </w:r>
    </w:p>
    <w:p w14:paraId="0B6F6CB3" w14:textId="77777777" w:rsidR="005256C1" w:rsidRDefault="005256C1" w:rsidP="000D7DD9">
      <w:pPr>
        <w:tabs>
          <w:tab w:val="left" w:pos="2220"/>
        </w:tabs>
        <w:spacing w:before="30" w:line="360" w:lineRule="auto"/>
        <w:ind w:firstLine="567"/>
        <w:jc w:val="both"/>
        <w:rPr>
          <w:szCs w:val="24"/>
        </w:rPr>
      </w:pPr>
    </w:p>
    <w:p w14:paraId="4CA9CEF1" w14:textId="4E5042FB" w:rsidR="00857F47" w:rsidRPr="002843E4" w:rsidRDefault="0059399C" w:rsidP="00241C13">
      <w:pPr>
        <w:tabs>
          <w:tab w:val="left" w:pos="2220"/>
        </w:tabs>
        <w:spacing w:before="30" w:line="360" w:lineRule="auto"/>
        <w:jc w:val="both"/>
        <w:rPr>
          <w:szCs w:val="24"/>
        </w:rPr>
      </w:pPr>
      <w:r>
        <w:rPr>
          <w:noProof/>
          <w:szCs w:val="24"/>
          <w:lang w:eastAsia="tr-TR"/>
        </w:rPr>
        <w:lastRenderedPageBreak/>
        <w:drawing>
          <wp:inline distT="0" distB="0" distL="0" distR="0" wp14:anchorId="55CDE6C8" wp14:editId="0C6D0B1E">
            <wp:extent cx="2755900" cy="207010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55900" cy="2070100"/>
                    </a:xfrm>
                    <a:prstGeom prst="rect">
                      <a:avLst/>
                    </a:prstGeom>
                    <a:noFill/>
                    <a:ln>
                      <a:noFill/>
                    </a:ln>
                  </pic:spPr>
                </pic:pic>
              </a:graphicData>
            </a:graphic>
          </wp:inline>
        </w:drawing>
      </w:r>
      <w:r w:rsidR="00857F47" w:rsidRPr="002843E4">
        <w:rPr>
          <w:szCs w:val="24"/>
        </w:rPr>
        <w:t xml:space="preserve"> </w:t>
      </w:r>
      <w:r>
        <w:rPr>
          <w:noProof/>
          <w:szCs w:val="24"/>
          <w:lang w:eastAsia="tr-TR"/>
        </w:rPr>
        <w:drawing>
          <wp:inline distT="0" distB="0" distL="0" distR="0" wp14:anchorId="571B6E5B" wp14:editId="25AE2FCB">
            <wp:extent cx="2768600" cy="207010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68600" cy="2070100"/>
                    </a:xfrm>
                    <a:prstGeom prst="rect">
                      <a:avLst/>
                    </a:prstGeom>
                    <a:noFill/>
                    <a:ln>
                      <a:noFill/>
                    </a:ln>
                  </pic:spPr>
                </pic:pic>
              </a:graphicData>
            </a:graphic>
          </wp:inline>
        </w:drawing>
      </w:r>
    </w:p>
    <w:p w14:paraId="2974D692" w14:textId="646BE260" w:rsidR="00857F47" w:rsidRPr="002843E4" w:rsidRDefault="0059399C" w:rsidP="00241C13">
      <w:pPr>
        <w:tabs>
          <w:tab w:val="left" w:pos="2220"/>
        </w:tabs>
        <w:spacing w:before="30" w:line="360" w:lineRule="auto"/>
        <w:jc w:val="both"/>
        <w:rPr>
          <w:szCs w:val="24"/>
        </w:rPr>
      </w:pPr>
      <w:r>
        <w:rPr>
          <w:noProof/>
          <w:szCs w:val="24"/>
          <w:lang w:eastAsia="tr-TR"/>
        </w:rPr>
        <w:drawing>
          <wp:inline distT="0" distB="0" distL="0" distR="0" wp14:anchorId="526581E2" wp14:editId="32E05D66">
            <wp:extent cx="2755900" cy="207010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55900" cy="2070100"/>
                    </a:xfrm>
                    <a:prstGeom prst="rect">
                      <a:avLst/>
                    </a:prstGeom>
                    <a:noFill/>
                    <a:ln>
                      <a:noFill/>
                    </a:ln>
                  </pic:spPr>
                </pic:pic>
              </a:graphicData>
            </a:graphic>
          </wp:inline>
        </w:drawing>
      </w:r>
      <w:r w:rsidR="00DE6F80">
        <w:rPr>
          <w:szCs w:val="24"/>
        </w:rPr>
        <w:t xml:space="preserve"> </w:t>
      </w:r>
      <w:r>
        <w:rPr>
          <w:noProof/>
          <w:szCs w:val="24"/>
          <w:lang w:eastAsia="tr-TR"/>
        </w:rPr>
        <w:drawing>
          <wp:inline distT="0" distB="0" distL="0" distR="0" wp14:anchorId="1B34995D" wp14:editId="5DB3B176">
            <wp:extent cx="2762250" cy="2070100"/>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62250" cy="2070100"/>
                    </a:xfrm>
                    <a:prstGeom prst="rect">
                      <a:avLst/>
                    </a:prstGeom>
                    <a:noFill/>
                    <a:ln>
                      <a:noFill/>
                    </a:ln>
                  </pic:spPr>
                </pic:pic>
              </a:graphicData>
            </a:graphic>
          </wp:inline>
        </w:drawing>
      </w:r>
    </w:p>
    <w:p w14:paraId="02586720" w14:textId="0A991B68" w:rsidR="00541E64" w:rsidRDefault="0059399C" w:rsidP="004E3DE5">
      <w:pPr>
        <w:keepNext/>
        <w:tabs>
          <w:tab w:val="left" w:pos="2220"/>
        </w:tabs>
        <w:spacing w:before="30" w:after="120" w:line="360" w:lineRule="auto"/>
        <w:jc w:val="both"/>
      </w:pPr>
      <w:r>
        <w:rPr>
          <w:noProof/>
          <w:szCs w:val="24"/>
          <w:lang w:eastAsia="tr-TR"/>
        </w:rPr>
        <w:drawing>
          <wp:inline distT="0" distB="0" distL="0" distR="0" wp14:anchorId="4BEC4B98" wp14:editId="2267FE72">
            <wp:extent cx="2762250" cy="207645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0" cy="2076450"/>
                    </a:xfrm>
                    <a:prstGeom prst="rect">
                      <a:avLst/>
                    </a:prstGeom>
                    <a:noFill/>
                    <a:ln>
                      <a:noFill/>
                    </a:ln>
                  </pic:spPr>
                </pic:pic>
              </a:graphicData>
            </a:graphic>
          </wp:inline>
        </w:drawing>
      </w:r>
      <w:r w:rsidR="00DE6F80">
        <w:rPr>
          <w:szCs w:val="24"/>
        </w:rPr>
        <w:t xml:space="preserve"> </w:t>
      </w:r>
      <w:r>
        <w:rPr>
          <w:noProof/>
          <w:szCs w:val="24"/>
          <w:lang w:eastAsia="tr-TR"/>
        </w:rPr>
        <w:drawing>
          <wp:inline distT="0" distB="0" distL="0" distR="0" wp14:anchorId="431CD2A5" wp14:editId="255A8FD1">
            <wp:extent cx="2755900" cy="2057400"/>
            <wp:effectExtent l="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55900" cy="2057400"/>
                    </a:xfrm>
                    <a:prstGeom prst="rect">
                      <a:avLst/>
                    </a:prstGeom>
                    <a:noFill/>
                    <a:ln>
                      <a:noFill/>
                    </a:ln>
                  </pic:spPr>
                </pic:pic>
              </a:graphicData>
            </a:graphic>
          </wp:inline>
        </w:drawing>
      </w:r>
    </w:p>
    <w:p w14:paraId="1478E010" w14:textId="47680EEC" w:rsidR="00541E64" w:rsidRDefault="00BD3289" w:rsidP="004E3DE5">
      <w:pPr>
        <w:pStyle w:val="ResimYazs"/>
        <w:ind w:left="1148" w:hanging="1148"/>
        <w:jc w:val="both"/>
      </w:pPr>
      <w:bookmarkStart w:id="124" w:name="_Toc70102473"/>
      <w:r>
        <w:t xml:space="preserve">Şekil 3. </w:t>
      </w:r>
      <w:fldSimple w:instr=" SEQ Şekil_3. \* ARABIC ">
        <w:r w:rsidR="00A30953">
          <w:rPr>
            <w:noProof/>
          </w:rPr>
          <w:t>9</w:t>
        </w:r>
      </w:fldSimple>
      <w:r>
        <w:t>.</w:t>
      </w:r>
      <w:r w:rsidRPr="00BD3289">
        <w:t xml:space="preserve"> </w:t>
      </w:r>
      <w:r w:rsidRPr="003740BC">
        <w:t>Kopuz Granitoyidi içerisindeki kuvars</w:t>
      </w:r>
      <w:r w:rsidR="000C70E6">
        <w:t xml:space="preserve"> </w:t>
      </w:r>
      <w:r w:rsidRPr="003740BC">
        <w:t>diyoritlerin</w:t>
      </w:r>
      <w:r w:rsidR="00AC2BD2">
        <w:t xml:space="preserve"> </w:t>
      </w:r>
      <w:r w:rsidRPr="003740BC">
        <w:t>mikroskopta görünümü</w:t>
      </w:r>
      <w:r w:rsidR="00DA72A7">
        <w:t>.</w:t>
      </w:r>
      <w:r w:rsidRPr="003740BC">
        <w:t xml:space="preserve"> a) Plajiyoklaslarda serizitleşme (Örn.</w:t>
      </w:r>
      <w:r w:rsidR="00AC2BD2">
        <w:t xml:space="preserve"> </w:t>
      </w:r>
      <w:r w:rsidRPr="003740BC">
        <w:t>No: C16, +N)</w:t>
      </w:r>
      <w:r w:rsidR="00DA72A7">
        <w:t>,</w:t>
      </w:r>
      <w:r w:rsidRPr="003740BC">
        <w:t xml:space="preserve"> b) Plajiyoklas</w:t>
      </w:r>
      <w:r>
        <w:t xml:space="preserve"> ve</w:t>
      </w:r>
      <w:r w:rsidR="00DA72A7">
        <w:t xml:space="preserve"> </w:t>
      </w:r>
      <w:r>
        <w:t xml:space="preserve">ortoklas </w:t>
      </w:r>
      <w:r w:rsidRPr="003740BC">
        <w:t>(Örn.</w:t>
      </w:r>
      <w:r w:rsidR="00AC2BD2">
        <w:t xml:space="preserve"> </w:t>
      </w:r>
      <w:r w:rsidRPr="003740BC">
        <w:t>No: C11, +N)</w:t>
      </w:r>
      <w:r w:rsidR="00DA72A7">
        <w:t>,</w:t>
      </w:r>
      <w:r w:rsidRPr="003740BC">
        <w:t xml:space="preserve"> c) Plajiyoklas, hornblend ve biyotit (Örn.</w:t>
      </w:r>
      <w:r w:rsidR="00AC2BD2">
        <w:t xml:space="preserve"> </w:t>
      </w:r>
      <w:r w:rsidRPr="003740BC">
        <w:t>No: C19</w:t>
      </w:r>
      <w:r w:rsidRPr="00541E64">
        <w:t xml:space="preserve"> </w:t>
      </w:r>
      <w:r w:rsidRPr="00497A61">
        <w:t>+N)</w:t>
      </w:r>
      <w:r w:rsidR="00DA72A7">
        <w:t>,</w:t>
      </w:r>
      <w:r w:rsidRPr="002843E4">
        <w:t xml:space="preserve"> </w:t>
      </w:r>
      <w:r w:rsidRPr="00497A61">
        <w:t>d)</w:t>
      </w:r>
      <w:r w:rsidRPr="002843E4">
        <w:t xml:space="preserve"> H</w:t>
      </w:r>
      <w:r>
        <w:t>ornblend ve biyotit</w:t>
      </w:r>
      <w:r w:rsidRPr="002843E4">
        <w:t xml:space="preserve"> </w:t>
      </w:r>
      <w:r>
        <w:t>(Örn.</w:t>
      </w:r>
      <w:r w:rsidR="00AC2BD2">
        <w:t xml:space="preserve"> </w:t>
      </w:r>
      <w:r>
        <w:t>No: C19, //</w:t>
      </w:r>
      <w:r w:rsidRPr="00497A61">
        <w:t>N)</w:t>
      </w:r>
      <w:r w:rsidR="00DA72A7">
        <w:t>,</w:t>
      </w:r>
      <w:r w:rsidRPr="002843E4">
        <w:t xml:space="preserve"> </w:t>
      </w:r>
      <w:r w:rsidRPr="00497A61">
        <w:t xml:space="preserve">e) </w:t>
      </w:r>
      <w:r w:rsidRPr="002843E4">
        <w:t xml:space="preserve">Farklı </w:t>
      </w:r>
      <w:r>
        <w:t>boyutta</w:t>
      </w:r>
      <w:r w:rsidRPr="002843E4">
        <w:t xml:space="preserve"> plajiyoklaslar </w:t>
      </w:r>
      <w:r>
        <w:t>(Örn.</w:t>
      </w:r>
      <w:r w:rsidR="00AC2BD2">
        <w:t xml:space="preserve"> </w:t>
      </w:r>
      <w:r>
        <w:t>No: C20, +</w:t>
      </w:r>
      <w:r w:rsidRPr="00497A61">
        <w:t>N)</w:t>
      </w:r>
      <w:r w:rsidR="00DA72A7">
        <w:t xml:space="preserve"> ve</w:t>
      </w:r>
      <w:r w:rsidRPr="002843E4">
        <w:t xml:space="preserve"> </w:t>
      </w:r>
      <w:r w:rsidRPr="00497A61">
        <w:t>f)</w:t>
      </w:r>
      <w:r w:rsidR="00995E11">
        <w:t xml:space="preserve"> Yarı özşekilli hornblend</w:t>
      </w:r>
      <w:r w:rsidRPr="00BD7F9F">
        <w:t xml:space="preserve"> </w:t>
      </w:r>
      <w:r w:rsidRPr="00497A61">
        <w:t>(Örn.</w:t>
      </w:r>
      <w:r w:rsidR="00AC2BD2">
        <w:t xml:space="preserve"> </w:t>
      </w:r>
      <w:r w:rsidRPr="00497A61">
        <w:t>No: C16, +N)</w:t>
      </w:r>
      <w:r w:rsidRPr="002843E4">
        <w:t>. (Ku: Kuvars, Pl: Plajiyoklas, Ort: Ortoklas, Hb: Hornblend, Bi: Biyotit, Op: Opak mineral).</w:t>
      </w:r>
      <w:bookmarkEnd w:id="124"/>
    </w:p>
    <w:p w14:paraId="7C388A72" w14:textId="105F3F85" w:rsidR="00FE59D0" w:rsidRPr="002843E4" w:rsidRDefault="00FE59D0" w:rsidP="00555530">
      <w:pPr>
        <w:spacing w:before="30" w:after="0" w:line="360" w:lineRule="auto"/>
        <w:ind w:firstLine="567"/>
        <w:jc w:val="both"/>
        <w:rPr>
          <w:szCs w:val="24"/>
        </w:rPr>
      </w:pPr>
      <w:r w:rsidRPr="002843E4">
        <w:rPr>
          <w:szCs w:val="24"/>
        </w:rPr>
        <w:lastRenderedPageBreak/>
        <w:t>Hornblend</w:t>
      </w:r>
      <w:r w:rsidR="006F46E2">
        <w:rPr>
          <w:szCs w:val="24"/>
        </w:rPr>
        <w:t>, m</w:t>
      </w:r>
      <w:r w:rsidRPr="002843E4">
        <w:rPr>
          <w:szCs w:val="24"/>
        </w:rPr>
        <w:t xml:space="preserve">afik mineraller arasında </w:t>
      </w:r>
      <w:r w:rsidR="006F46E2">
        <w:rPr>
          <w:szCs w:val="24"/>
        </w:rPr>
        <w:t xml:space="preserve">modal olarak </w:t>
      </w:r>
      <w:r w:rsidRPr="002843E4">
        <w:rPr>
          <w:szCs w:val="24"/>
        </w:rPr>
        <w:t xml:space="preserve">en bol bulunan </w:t>
      </w:r>
      <w:r w:rsidR="006F46E2">
        <w:rPr>
          <w:szCs w:val="24"/>
        </w:rPr>
        <w:t>(</w:t>
      </w:r>
      <w:r w:rsidR="006F46E2" w:rsidRPr="002843E4">
        <w:rPr>
          <w:szCs w:val="24"/>
        </w:rPr>
        <w:t>%</w:t>
      </w:r>
      <w:r w:rsidR="004B432F">
        <w:rPr>
          <w:szCs w:val="24"/>
        </w:rPr>
        <w:t>3</w:t>
      </w:r>
      <w:r w:rsidR="006F46E2">
        <w:rPr>
          <w:szCs w:val="24"/>
        </w:rPr>
        <w:t xml:space="preserve">-17) </w:t>
      </w:r>
      <w:r w:rsidRPr="002843E4">
        <w:rPr>
          <w:szCs w:val="24"/>
        </w:rPr>
        <w:t>mineral</w:t>
      </w:r>
      <w:r w:rsidR="006F46E2">
        <w:rPr>
          <w:szCs w:val="24"/>
        </w:rPr>
        <w:t>dir</w:t>
      </w:r>
      <w:r w:rsidRPr="002843E4">
        <w:rPr>
          <w:szCs w:val="24"/>
        </w:rPr>
        <w:t xml:space="preserve"> </w:t>
      </w:r>
      <w:r w:rsidRPr="00555530">
        <w:rPr>
          <w:szCs w:val="24"/>
        </w:rPr>
        <w:t>(Tablo 3.</w:t>
      </w:r>
      <w:r w:rsidRPr="00555530">
        <w:rPr>
          <w:szCs w:val="24"/>
        </w:rPr>
        <w:fldChar w:fldCharType="begin"/>
      </w:r>
      <w:r w:rsidRPr="00555530">
        <w:rPr>
          <w:szCs w:val="24"/>
        </w:rPr>
        <w:instrText xml:space="preserve"> SEQ Tablo \* ARABIC </w:instrText>
      </w:r>
      <w:r w:rsidRPr="00555530">
        <w:rPr>
          <w:szCs w:val="24"/>
        </w:rPr>
        <w:fldChar w:fldCharType="separate"/>
      </w:r>
      <w:r w:rsidR="00A30953">
        <w:rPr>
          <w:noProof/>
          <w:szCs w:val="24"/>
        </w:rPr>
        <w:t>4</w:t>
      </w:r>
      <w:r w:rsidRPr="00555530">
        <w:rPr>
          <w:szCs w:val="24"/>
        </w:rPr>
        <w:fldChar w:fldCharType="end"/>
      </w:r>
      <w:r w:rsidRPr="00555530">
        <w:rPr>
          <w:szCs w:val="24"/>
        </w:rPr>
        <w:t>)</w:t>
      </w:r>
      <w:r w:rsidRPr="002843E4">
        <w:rPr>
          <w:szCs w:val="24"/>
        </w:rPr>
        <w:t>.</w:t>
      </w:r>
      <w:r w:rsidRPr="00555530">
        <w:rPr>
          <w:szCs w:val="24"/>
        </w:rPr>
        <w:t xml:space="preserve"> </w:t>
      </w:r>
      <w:r w:rsidRPr="002843E4">
        <w:rPr>
          <w:szCs w:val="24"/>
        </w:rPr>
        <w:t>Genellikle yarı özşekilli olup, nadiren özşekilli kristaller de gözlenmiştir</w:t>
      </w:r>
      <w:r w:rsidR="000C70E6">
        <w:rPr>
          <w:szCs w:val="24"/>
        </w:rPr>
        <w:t xml:space="preserve"> (Şekil 3.9f)</w:t>
      </w:r>
      <w:r w:rsidRPr="002843E4">
        <w:rPr>
          <w:szCs w:val="24"/>
        </w:rPr>
        <w:t>.</w:t>
      </w:r>
      <w:r w:rsidRPr="00555530">
        <w:rPr>
          <w:szCs w:val="24"/>
        </w:rPr>
        <w:t xml:space="preserve"> </w:t>
      </w:r>
      <w:r w:rsidRPr="002843E4">
        <w:rPr>
          <w:szCs w:val="24"/>
        </w:rPr>
        <w:t xml:space="preserve">Bazı hornblendlerde çok az kloritleşme </w:t>
      </w:r>
      <w:r w:rsidR="00D27DEA">
        <w:rPr>
          <w:szCs w:val="24"/>
        </w:rPr>
        <w:t>izlenir</w:t>
      </w:r>
      <w:r w:rsidRPr="002843E4">
        <w:rPr>
          <w:szCs w:val="24"/>
        </w:rPr>
        <w:t>. Sırasıyla açık sarı, yeşil ve mavimsi yeşil pleokroizma renklerine sahiptir. 010 yüzeyine parelel kesitlerde 12-24 derecelik sönme açıları ölçülmüştür.</w:t>
      </w:r>
    </w:p>
    <w:p w14:paraId="202436F2" w14:textId="4BF5CC7F" w:rsidR="00FE59D0" w:rsidRPr="002843E4" w:rsidRDefault="00FE59D0" w:rsidP="00555530">
      <w:pPr>
        <w:spacing w:before="30" w:after="0" w:line="360" w:lineRule="auto"/>
        <w:ind w:firstLine="567"/>
        <w:jc w:val="both"/>
        <w:rPr>
          <w:szCs w:val="24"/>
        </w:rPr>
      </w:pPr>
      <w:r w:rsidRPr="002843E4">
        <w:rPr>
          <w:szCs w:val="24"/>
        </w:rPr>
        <w:t>Biyo</w:t>
      </w:r>
      <w:r>
        <w:rPr>
          <w:szCs w:val="24"/>
        </w:rPr>
        <w:t>tit</w:t>
      </w:r>
      <w:r w:rsidR="00D27DEA">
        <w:rPr>
          <w:szCs w:val="24"/>
        </w:rPr>
        <w:t xml:space="preserve">, </w:t>
      </w:r>
      <w:r w:rsidR="000C70E6">
        <w:rPr>
          <w:szCs w:val="24"/>
        </w:rPr>
        <w:t xml:space="preserve">kayaçta </w:t>
      </w:r>
      <w:r w:rsidRPr="002843E4">
        <w:rPr>
          <w:szCs w:val="24"/>
        </w:rPr>
        <w:t>%</w:t>
      </w:r>
      <w:r w:rsidR="00FA40E5">
        <w:rPr>
          <w:szCs w:val="24"/>
        </w:rPr>
        <w:t>4</w:t>
      </w:r>
      <w:r>
        <w:rPr>
          <w:szCs w:val="24"/>
        </w:rPr>
        <w:t>-</w:t>
      </w:r>
      <w:r w:rsidR="00D27DEA">
        <w:rPr>
          <w:szCs w:val="24"/>
        </w:rPr>
        <w:t>9 modal mineralojik orana sahiptir</w:t>
      </w:r>
      <w:r w:rsidRPr="002843E4">
        <w:rPr>
          <w:szCs w:val="24"/>
        </w:rPr>
        <w:t xml:space="preserve"> </w:t>
      </w:r>
      <w:r w:rsidRPr="00555530">
        <w:rPr>
          <w:szCs w:val="24"/>
        </w:rPr>
        <w:t>(Tablo 3.</w:t>
      </w:r>
      <w:r w:rsidRPr="00555530">
        <w:rPr>
          <w:szCs w:val="24"/>
        </w:rPr>
        <w:fldChar w:fldCharType="begin"/>
      </w:r>
      <w:r w:rsidRPr="00555530">
        <w:rPr>
          <w:szCs w:val="24"/>
        </w:rPr>
        <w:instrText xml:space="preserve"> SEQ Tablo \* ARABIC </w:instrText>
      </w:r>
      <w:r w:rsidRPr="00555530">
        <w:rPr>
          <w:szCs w:val="24"/>
        </w:rPr>
        <w:fldChar w:fldCharType="separate"/>
      </w:r>
      <w:r w:rsidR="00A30953">
        <w:rPr>
          <w:noProof/>
          <w:szCs w:val="24"/>
        </w:rPr>
        <w:t>5</w:t>
      </w:r>
      <w:r w:rsidRPr="00555530">
        <w:rPr>
          <w:szCs w:val="24"/>
        </w:rPr>
        <w:fldChar w:fldCharType="end"/>
      </w:r>
      <w:r w:rsidRPr="00555530">
        <w:rPr>
          <w:szCs w:val="24"/>
        </w:rPr>
        <w:t>)</w:t>
      </w:r>
      <w:r w:rsidRPr="002843E4">
        <w:rPr>
          <w:szCs w:val="24"/>
        </w:rPr>
        <w:t>. Genellikle öz ve yarı</w:t>
      </w:r>
      <w:r>
        <w:rPr>
          <w:szCs w:val="24"/>
        </w:rPr>
        <w:t xml:space="preserve"> öz</w:t>
      </w:r>
      <w:r w:rsidRPr="002843E4">
        <w:rPr>
          <w:szCs w:val="24"/>
        </w:rPr>
        <w:t>şekilli</w:t>
      </w:r>
      <w:r>
        <w:rPr>
          <w:szCs w:val="24"/>
        </w:rPr>
        <w:t xml:space="preserve"> </w:t>
      </w:r>
      <w:r w:rsidRPr="002843E4">
        <w:rPr>
          <w:szCs w:val="24"/>
        </w:rPr>
        <w:t>kristaller halindedirler</w:t>
      </w:r>
      <w:r w:rsidR="000C70E6">
        <w:rPr>
          <w:szCs w:val="24"/>
        </w:rPr>
        <w:t xml:space="preserve"> (Şekil 3.9d)</w:t>
      </w:r>
      <w:r w:rsidRPr="002843E4">
        <w:rPr>
          <w:szCs w:val="24"/>
        </w:rPr>
        <w:t xml:space="preserve">. Kristal kenarlarında çok az kloritleşmişler ve nadiren uralitleşmeler </w:t>
      </w:r>
      <w:r w:rsidR="00D27DEA">
        <w:rPr>
          <w:szCs w:val="24"/>
        </w:rPr>
        <w:t>gö</w:t>
      </w:r>
      <w:r w:rsidR="00FA40E5">
        <w:rPr>
          <w:szCs w:val="24"/>
        </w:rPr>
        <w:t>rül</w:t>
      </w:r>
      <w:r w:rsidR="00D27DEA">
        <w:rPr>
          <w:szCs w:val="24"/>
        </w:rPr>
        <w:t>mektedir</w:t>
      </w:r>
      <w:r w:rsidRPr="002843E4">
        <w:rPr>
          <w:szCs w:val="24"/>
        </w:rPr>
        <w:t xml:space="preserve">. </w:t>
      </w:r>
    </w:p>
    <w:p w14:paraId="285C9B63" w14:textId="00E72DAA" w:rsidR="00756EF7" w:rsidRDefault="00FE59D0" w:rsidP="00555530">
      <w:pPr>
        <w:spacing w:before="30" w:after="0" w:line="360" w:lineRule="auto"/>
        <w:ind w:firstLine="567"/>
        <w:jc w:val="both"/>
        <w:rPr>
          <w:szCs w:val="24"/>
        </w:rPr>
      </w:pPr>
      <w:r w:rsidRPr="002843E4">
        <w:rPr>
          <w:szCs w:val="24"/>
        </w:rPr>
        <w:t>Opak mineral</w:t>
      </w:r>
      <w:r w:rsidR="00D27DEA">
        <w:rPr>
          <w:szCs w:val="24"/>
        </w:rPr>
        <w:t>ler</w:t>
      </w:r>
      <w:r w:rsidR="000C70E6">
        <w:rPr>
          <w:szCs w:val="24"/>
        </w:rPr>
        <w:t>, kayaçta</w:t>
      </w:r>
      <w:r w:rsidRPr="002843E4">
        <w:rPr>
          <w:szCs w:val="24"/>
        </w:rPr>
        <w:t xml:space="preserve"> % 1-</w:t>
      </w:r>
      <w:r>
        <w:rPr>
          <w:szCs w:val="24"/>
        </w:rPr>
        <w:t>4</w:t>
      </w:r>
      <w:r w:rsidRPr="002843E4">
        <w:rPr>
          <w:szCs w:val="24"/>
        </w:rPr>
        <w:t xml:space="preserve"> arasında bir</w:t>
      </w:r>
      <w:r w:rsidR="00D27DEA">
        <w:rPr>
          <w:szCs w:val="24"/>
        </w:rPr>
        <w:t xml:space="preserve"> modal</w:t>
      </w:r>
      <w:r w:rsidRPr="002843E4">
        <w:rPr>
          <w:szCs w:val="24"/>
        </w:rPr>
        <w:t xml:space="preserve"> bolluk oranına sahiptir</w:t>
      </w:r>
      <w:r>
        <w:rPr>
          <w:szCs w:val="24"/>
        </w:rPr>
        <w:t xml:space="preserve"> </w:t>
      </w:r>
      <w:r w:rsidRPr="00555530">
        <w:rPr>
          <w:szCs w:val="24"/>
        </w:rPr>
        <w:t>(Tablo 3.</w:t>
      </w:r>
      <w:r w:rsidRPr="00555530">
        <w:rPr>
          <w:szCs w:val="24"/>
        </w:rPr>
        <w:fldChar w:fldCharType="begin"/>
      </w:r>
      <w:r w:rsidRPr="00555530">
        <w:rPr>
          <w:szCs w:val="24"/>
        </w:rPr>
        <w:instrText xml:space="preserve"> SEQ Tablo \* ARABIC </w:instrText>
      </w:r>
      <w:r w:rsidRPr="00555530">
        <w:rPr>
          <w:szCs w:val="24"/>
        </w:rPr>
        <w:fldChar w:fldCharType="separate"/>
      </w:r>
      <w:r w:rsidR="00A30953">
        <w:rPr>
          <w:noProof/>
          <w:szCs w:val="24"/>
        </w:rPr>
        <w:t>6</w:t>
      </w:r>
      <w:r w:rsidRPr="00555530">
        <w:rPr>
          <w:szCs w:val="24"/>
        </w:rPr>
        <w:fldChar w:fldCharType="end"/>
      </w:r>
      <w:r w:rsidRPr="00555530">
        <w:rPr>
          <w:szCs w:val="24"/>
        </w:rPr>
        <w:t>)</w:t>
      </w:r>
      <w:r w:rsidRPr="002843E4">
        <w:rPr>
          <w:szCs w:val="24"/>
        </w:rPr>
        <w:t>.</w:t>
      </w:r>
    </w:p>
    <w:p w14:paraId="03C1E4A8" w14:textId="77777777" w:rsidR="00695A0D" w:rsidRPr="00555530" w:rsidRDefault="00695A0D" w:rsidP="00555530">
      <w:pPr>
        <w:spacing w:before="30" w:after="0" w:line="360" w:lineRule="auto"/>
        <w:ind w:firstLine="567"/>
        <w:jc w:val="both"/>
        <w:rPr>
          <w:szCs w:val="24"/>
        </w:rPr>
      </w:pPr>
    </w:p>
    <w:p w14:paraId="406DC3A5" w14:textId="2E330B5B" w:rsidR="00FA2092" w:rsidRPr="002843E4" w:rsidRDefault="00FA2092" w:rsidP="00C45511">
      <w:pPr>
        <w:pStyle w:val="Balk5"/>
      </w:pPr>
      <w:bookmarkStart w:id="125" w:name="_Toc73217294"/>
      <w:r w:rsidRPr="002843E4">
        <w:t>3.2.2.</w:t>
      </w:r>
      <w:r w:rsidR="00954B90">
        <w:t>4</w:t>
      </w:r>
      <w:r w:rsidR="00C839B5" w:rsidRPr="002843E4">
        <w:t>.</w:t>
      </w:r>
      <w:r w:rsidRPr="002843E4">
        <w:t xml:space="preserve"> Granodiyorit</w:t>
      </w:r>
      <w:bookmarkEnd w:id="125"/>
    </w:p>
    <w:p w14:paraId="4DF756C6" w14:textId="65D390CA" w:rsidR="00AE5279" w:rsidRDefault="00FA2092" w:rsidP="00555530">
      <w:pPr>
        <w:spacing w:before="30" w:after="0" w:line="360" w:lineRule="auto"/>
        <w:ind w:firstLine="567"/>
        <w:jc w:val="both"/>
        <w:rPr>
          <w:szCs w:val="24"/>
        </w:rPr>
      </w:pPr>
      <w:r w:rsidRPr="002843E4">
        <w:rPr>
          <w:szCs w:val="24"/>
        </w:rPr>
        <w:t>Granodiyoritler, Granitoyidik kütlenin merkezinde, elipsoidin uzun ekseni boyunca uzanıma sahiptir. Bu birim, Oluk</w:t>
      </w:r>
      <w:r w:rsidR="00D07DDB">
        <w:rPr>
          <w:szCs w:val="24"/>
        </w:rPr>
        <w:t>man Yayla, Dağdibi k</w:t>
      </w:r>
      <w:r w:rsidRPr="002843E4">
        <w:rPr>
          <w:szCs w:val="24"/>
        </w:rPr>
        <w:t>öyü hattı boyunca ve yer yer dar alanlarda</w:t>
      </w:r>
      <w:r w:rsidR="0069744D" w:rsidRPr="002843E4">
        <w:rPr>
          <w:szCs w:val="24"/>
        </w:rPr>
        <w:t xml:space="preserve"> </w:t>
      </w:r>
      <w:r w:rsidRPr="002843E4">
        <w:rPr>
          <w:szCs w:val="24"/>
        </w:rPr>
        <w:t>(Kavaklı Tepe, Aşağı Acembalı Tepesi) yüz</w:t>
      </w:r>
      <w:r w:rsidR="000C70E6">
        <w:rPr>
          <w:szCs w:val="24"/>
        </w:rPr>
        <w:t>eyleme</w:t>
      </w:r>
      <w:r w:rsidRPr="002843E4">
        <w:rPr>
          <w:szCs w:val="24"/>
        </w:rPr>
        <w:t xml:space="preserve"> vermektedir.</w:t>
      </w:r>
    </w:p>
    <w:p w14:paraId="24C8CEDC" w14:textId="77777777" w:rsidR="004E3DE5" w:rsidRDefault="004E3DE5" w:rsidP="004E3DE5">
      <w:pPr>
        <w:spacing w:after="0" w:line="240" w:lineRule="auto"/>
        <w:ind w:firstLine="567"/>
        <w:jc w:val="both"/>
        <w:rPr>
          <w:szCs w:val="24"/>
        </w:rPr>
      </w:pPr>
    </w:p>
    <w:p w14:paraId="46B49B19" w14:textId="77777777" w:rsidR="004E3DE5" w:rsidRDefault="004E3DE5" w:rsidP="004E3DE5">
      <w:pPr>
        <w:spacing w:after="0" w:line="240" w:lineRule="auto"/>
        <w:ind w:firstLine="567"/>
        <w:jc w:val="both"/>
        <w:rPr>
          <w:szCs w:val="24"/>
        </w:rPr>
      </w:pPr>
    </w:p>
    <w:p w14:paraId="19AEEB5F" w14:textId="2A72C9E9" w:rsidR="00541E64" w:rsidRDefault="0059399C" w:rsidP="004E3DE5">
      <w:pPr>
        <w:tabs>
          <w:tab w:val="left" w:pos="2220"/>
        </w:tabs>
        <w:spacing w:after="0" w:line="240" w:lineRule="auto"/>
        <w:ind w:left="1134" w:hanging="1134"/>
        <w:jc w:val="center"/>
      </w:pPr>
      <w:r>
        <w:rPr>
          <w:noProof/>
          <w:lang w:eastAsia="tr-TR"/>
        </w:rPr>
        <w:drawing>
          <wp:inline distT="0" distB="0" distL="0" distR="0" wp14:anchorId="43C9E845" wp14:editId="604B7226">
            <wp:extent cx="5524500" cy="360045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518150" cy="3596312"/>
                    </a:xfrm>
                    <a:prstGeom prst="rect">
                      <a:avLst/>
                    </a:prstGeom>
                    <a:noFill/>
                    <a:ln>
                      <a:noFill/>
                    </a:ln>
                  </pic:spPr>
                </pic:pic>
              </a:graphicData>
            </a:graphic>
          </wp:inline>
        </w:drawing>
      </w:r>
    </w:p>
    <w:p w14:paraId="66885475" w14:textId="77777777" w:rsidR="004E3DE5" w:rsidRDefault="004E3DE5" w:rsidP="004E3DE5">
      <w:pPr>
        <w:pStyle w:val="ResimYazs"/>
        <w:spacing w:line="240" w:lineRule="auto"/>
        <w:jc w:val="left"/>
      </w:pPr>
    </w:p>
    <w:p w14:paraId="171CE825" w14:textId="061790AA" w:rsidR="00541E64" w:rsidRDefault="00BD3289" w:rsidP="00BD3289">
      <w:pPr>
        <w:pStyle w:val="ResimYazs"/>
        <w:jc w:val="left"/>
      </w:pPr>
      <w:bookmarkStart w:id="126" w:name="_Toc70102474"/>
      <w:r>
        <w:t xml:space="preserve">Şekil 3. </w:t>
      </w:r>
      <w:fldSimple w:instr=" SEQ Şekil_3. \* ARABIC ">
        <w:r w:rsidR="00A30953">
          <w:rPr>
            <w:noProof/>
          </w:rPr>
          <w:t>10</w:t>
        </w:r>
      </w:fldSimple>
      <w:r>
        <w:t>.</w:t>
      </w:r>
      <w:r w:rsidRPr="00BD3289">
        <w:t xml:space="preserve"> </w:t>
      </w:r>
      <w:r w:rsidRPr="009D270F">
        <w:t xml:space="preserve">Kopuz </w:t>
      </w:r>
      <w:r w:rsidR="002C3F1B">
        <w:t>K</w:t>
      </w:r>
      <w:r w:rsidRPr="009D270F">
        <w:t>öyü</w:t>
      </w:r>
      <w:r w:rsidR="002C3F1B">
        <w:t>’</w:t>
      </w:r>
      <w:r w:rsidR="00995E11">
        <w:t>nün doğusunda g</w:t>
      </w:r>
      <w:r w:rsidRPr="009D270F">
        <w:t>ranodiy</w:t>
      </w:r>
      <w:r w:rsidR="00995E11">
        <w:t>oritler</w:t>
      </w:r>
      <w:r>
        <w:t>de yüzeysel alterasyon</w:t>
      </w:r>
      <w:bookmarkEnd w:id="126"/>
    </w:p>
    <w:p w14:paraId="4B028C89" w14:textId="7FCC7BFC" w:rsidR="00541E64" w:rsidRDefault="0059399C" w:rsidP="004E3DE5">
      <w:pPr>
        <w:tabs>
          <w:tab w:val="left" w:pos="2220"/>
        </w:tabs>
        <w:spacing w:before="30" w:after="0" w:line="240" w:lineRule="auto"/>
        <w:ind w:left="1134" w:hanging="1134"/>
        <w:jc w:val="center"/>
      </w:pPr>
      <w:r>
        <w:rPr>
          <w:noProof/>
          <w:lang w:eastAsia="tr-TR"/>
        </w:rPr>
        <w:lastRenderedPageBreak/>
        <w:drawing>
          <wp:inline distT="0" distB="0" distL="0" distR="0" wp14:anchorId="33E08139" wp14:editId="3532FACE">
            <wp:extent cx="5518150" cy="3130550"/>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t="22769" b="2353"/>
                    <a:stretch>
                      <a:fillRect/>
                    </a:stretch>
                  </pic:blipFill>
                  <pic:spPr bwMode="auto">
                    <a:xfrm>
                      <a:off x="0" y="0"/>
                      <a:ext cx="5518150" cy="3130550"/>
                    </a:xfrm>
                    <a:prstGeom prst="rect">
                      <a:avLst/>
                    </a:prstGeom>
                    <a:noFill/>
                    <a:ln>
                      <a:noFill/>
                    </a:ln>
                  </pic:spPr>
                </pic:pic>
              </a:graphicData>
            </a:graphic>
          </wp:inline>
        </w:drawing>
      </w:r>
    </w:p>
    <w:p w14:paraId="3BD64D58" w14:textId="77777777" w:rsidR="004E3DE5" w:rsidRDefault="004E3DE5" w:rsidP="004E3DE5">
      <w:pPr>
        <w:pStyle w:val="ResimYazs"/>
        <w:spacing w:line="240" w:lineRule="auto"/>
        <w:jc w:val="left"/>
      </w:pPr>
    </w:p>
    <w:p w14:paraId="27620030" w14:textId="4321398F" w:rsidR="006B11F7" w:rsidRDefault="00BD3289" w:rsidP="00BD3289">
      <w:pPr>
        <w:pStyle w:val="ResimYazs"/>
        <w:jc w:val="left"/>
      </w:pPr>
      <w:bookmarkStart w:id="127" w:name="_Toc70102475"/>
      <w:r>
        <w:t xml:space="preserve">Şekil 3. </w:t>
      </w:r>
      <w:fldSimple w:instr=" SEQ Şekil_3. \* ARABIC ">
        <w:r w:rsidR="00A30953">
          <w:rPr>
            <w:noProof/>
          </w:rPr>
          <w:t>11</w:t>
        </w:r>
      </w:fldSimple>
      <w:r>
        <w:t>.</w:t>
      </w:r>
      <w:r w:rsidRPr="00BD3289">
        <w:t xml:space="preserve"> </w:t>
      </w:r>
      <w:r w:rsidR="00995E11">
        <w:t xml:space="preserve">Kopuz </w:t>
      </w:r>
      <w:r w:rsidR="002C3F1B">
        <w:t>K</w:t>
      </w:r>
      <w:r w:rsidR="00FB76D3">
        <w:t>öyü yakınlarında g</w:t>
      </w:r>
      <w:r>
        <w:t>ranodiyoritlerden genel görünüş</w:t>
      </w:r>
      <w:bookmarkEnd w:id="127"/>
    </w:p>
    <w:p w14:paraId="75ADF565" w14:textId="77777777" w:rsidR="00EB066B" w:rsidRDefault="00EB066B" w:rsidP="00533DB5">
      <w:pPr>
        <w:tabs>
          <w:tab w:val="left" w:pos="2220"/>
        </w:tabs>
        <w:spacing w:after="0" w:line="240" w:lineRule="auto"/>
        <w:ind w:left="1134" w:hanging="1134"/>
        <w:jc w:val="both"/>
      </w:pPr>
    </w:p>
    <w:p w14:paraId="2DAC1A3B" w14:textId="77777777" w:rsidR="00533DB5" w:rsidRDefault="00533DB5" w:rsidP="00533DB5">
      <w:pPr>
        <w:tabs>
          <w:tab w:val="left" w:pos="2220"/>
        </w:tabs>
        <w:spacing w:after="0" w:line="240" w:lineRule="auto"/>
        <w:ind w:left="1134" w:hanging="1134"/>
        <w:jc w:val="both"/>
      </w:pPr>
    </w:p>
    <w:p w14:paraId="3E770AB2" w14:textId="61D2E839" w:rsidR="002C4BC1" w:rsidRDefault="00B461AB" w:rsidP="00555530">
      <w:pPr>
        <w:spacing w:before="30" w:after="0" w:line="360" w:lineRule="auto"/>
        <w:ind w:firstLine="567"/>
        <w:jc w:val="both"/>
        <w:rPr>
          <w:szCs w:val="24"/>
        </w:rPr>
      </w:pPr>
      <w:r>
        <w:rPr>
          <w:szCs w:val="24"/>
        </w:rPr>
        <w:t>Ar</w:t>
      </w:r>
      <w:r w:rsidR="002C4BC1" w:rsidRPr="002843E4">
        <w:rPr>
          <w:szCs w:val="24"/>
        </w:rPr>
        <w:t xml:space="preserve">azide, </w:t>
      </w:r>
      <w:r w:rsidR="00220635" w:rsidRPr="002843E4">
        <w:rPr>
          <w:szCs w:val="24"/>
        </w:rPr>
        <w:t xml:space="preserve">genel olarak </w:t>
      </w:r>
      <w:r w:rsidR="00323482" w:rsidRPr="002843E4">
        <w:rPr>
          <w:szCs w:val="24"/>
        </w:rPr>
        <w:t>koyu</w:t>
      </w:r>
      <w:r w:rsidR="002C4BC1" w:rsidRPr="002843E4">
        <w:rPr>
          <w:szCs w:val="24"/>
        </w:rPr>
        <w:t xml:space="preserve"> gri</w:t>
      </w:r>
      <w:r w:rsidR="003E07C0" w:rsidRPr="002843E4">
        <w:rPr>
          <w:szCs w:val="24"/>
        </w:rPr>
        <w:t xml:space="preserve"> renkli olup, yer yer</w:t>
      </w:r>
      <w:r w:rsidR="002C4BC1" w:rsidRPr="002843E4">
        <w:rPr>
          <w:szCs w:val="24"/>
        </w:rPr>
        <w:t xml:space="preserve"> pembemsi ve yer yer açık yeşi</w:t>
      </w:r>
      <w:r w:rsidR="00220635" w:rsidRPr="002843E4">
        <w:rPr>
          <w:szCs w:val="24"/>
        </w:rPr>
        <w:t>li</w:t>
      </w:r>
      <w:r w:rsidR="002C4BC1" w:rsidRPr="002843E4">
        <w:rPr>
          <w:szCs w:val="24"/>
        </w:rPr>
        <w:t>msi ren</w:t>
      </w:r>
      <w:r w:rsidR="00323482" w:rsidRPr="002843E4">
        <w:rPr>
          <w:szCs w:val="24"/>
        </w:rPr>
        <w:t xml:space="preserve">kli mineral içeriği ile </w:t>
      </w:r>
      <w:r w:rsidR="002C4BC1" w:rsidRPr="002843E4">
        <w:rPr>
          <w:szCs w:val="24"/>
        </w:rPr>
        <w:t>dikkat çekmektedir</w:t>
      </w:r>
      <w:r w:rsidR="00BA55CE">
        <w:rPr>
          <w:szCs w:val="24"/>
        </w:rPr>
        <w:t xml:space="preserve"> (Şekil 3.12)</w:t>
      </w:r>
      <w:r w:rsidR="002C4BC1" w:rsidRPr="002843E4">
        <w:rPr>
          <w:szCs w:val="24"/>
        </w:rPr>
        <w:t xml:space="preserve">. Koyu renkli mineraller, kuvars ve feldispatlar el örneğinde rahatça ayırtedilmektedir. </w:t>
      </w:r>
      <w:r w:rsidR="00220635" w:rsidRPr="002843E4">
        <w:rPr>
          <w:szCs w:val="24"/>
        </w:rPr>
        <w:t>Sahada tok ve sağlam bir yapı sunsa da, kırık ve çatlaklarla ilişkili yüzeysel al</w:t>
      </w:r>
      <w:r w:rsidR="002450D3" w:rsidRPr="002843E4">
        <w:rPr>
          <w:szCs w:val="24"/>
        </w:rPr>
        <w:t>terasyon etkileri görülmektedir (Şekil 3.10</w:t>
      </w:r>
      <w:r w:rsidR="00BA55CE">
        <w:rPr>
          <w:szCs w:val="24"/>
        </w:rPr>
        <w:t>-11</w:t>
      </w:r>
      <w:r w:rsidR="002450D3" w:rsidRPr="002843E4">
        <w:rPr>
          <w:szCs w:val="24"/>
        </w:rPr>
        <w:t>).</w:t>
      </w:r>
      <w:r>
        <w:rPr>
          <w:szCs w:val="24"/>
        </w:rPr>
        <w:t xml:space="preserve"> </w:t>
      </w:r>
    </w:p>
    <w:p w14:paraId="7323BE00" w14:textId="77777777" w:rsidR="000C70E6" w:rsidRPr="002843E4" w:rsidRDefault="000C70E6" w:rsidP="00555530">
      <w:pPr>
        <w:spacing w:before="30" w:after="0" w:line="360" w:lineRule="auto"/>
        <w:ind w:firstLine="567"/>
        <w:jc w:val="both"/>
        <w:rPr>
          <w:szCs w:val="24"/>
        </w:rPr>
      </w:pPr>
    </w:p>
    <w:p w14:paraId="77E23084" w14:textId="68DEE9EC" w:rsidR="00B461AB" w:rsidRPr="00BD7F9F" w:rsidRDefault="0059399C" w:rsidP="00533DB5">
      <w:pPr>
        <w:tabs>
          <w:tab w:val="left" w:pos="2220"/>
        </w:tabs>
        <w:spacing w:after="0" w:line="240" w:lineRule="auto"/>
        <w:ind w:left="1134" w:hanging="1134"/>
        <w:jc w:val="both"/>
      </w:pPr>
      <w:r>
        <w:rPr>
          <w:noProof/>
          <w:lang w:eastAsia="tr-TR"/>
        </w:rPr>
        <w:drawing>
          <wp:inline distT="0" distB="0" distL="0" distR="0" wp14:anchorId="46CA3F99" wp14:editId="71912900">
            <wp:extent cx="2730500" cy="2482850"/>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30500" cy="2482850"/>
                    </a:xfrm>
                    <a:prstGeom prst="rect">
                      <a:avLst/>
                    </a:prstGeom>
                    <a:noFill/>
                    <a:ln>
                      <a:noFill/>
                    </a:ln>
                  </pic:spPr>
                </pic:pic>
              </a:graphicData>
            </a:graphic>
          </wp:inline>
        </w:drawing>
      </w:r>
      <w:r w:rsidR="00B461AB" w:rsidRPr="00BD7F9F">
        <w:t xml:space="preserve"> </w:t>
      </w:r>
      <w:r>
        <w:rPr>
          <w:noProof/>
          <w:lang w:eastAsia="tr-TR"/>
        </w:rPr>
        <w:drawing>
          <wp:inline distT="0" distB="0" distL="0" distR="0" wp14:anchorId="57F6ACE4" wp14:editId="5EDC5E72">
            <wp:extent cx="2755900" cy="2482850"/>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55900" cy="2482850"/>
                    </a:xfrm>
                    <a:prstGeom prst="rect">
                      <a:avLst/>
                    </a:prstGeom>
                    <a:noFill/>
                    <a:ln>
                      <a:noFill/>
                    </a:ln>
                  </pic:spPr>
                </pic:pic>
              </a:graphicData>
            </a:graphic>
          </wp:inline>
        </w:drawing>
      </w:r>
    </w:p>
    <w:p w14:paraId="3B6C40B3" w14:textId="77777777" w:rsidR="00533DB5" w:rsidRDefault="00533DB5" w:rsidP="00533DB5">
      <w:pPr>
        <w:pStyle w:val="ResimYazs"/>
        <w:spacing w:line="240" w:lineRule="auto"/>
        <w:jc w:val="left"/>
      </w:pPr>
    </w:p>
    <w:p w14:paraId="42FAD989" w14:textId="77777777" w:rsidR="00541E64" w:rsidRDefault="00BD3289" w:rsidP="00BD3289">
      <w:pPr>
        <w:pStyle w:val="ResimYazs"/>
        <w:jc w:val="left"/>
      </w:pPr>
      <w:bookmarkStart w:id="128" w:name="_Toc70102476"/>
      <w:r>
        <w:t xml:space="preserve">Şekil 3. </w:t>
      </w:r>
      <w:fldSimple w:instr=" SEQ Şekil_3. \* ARABIC ">
        <w:r w:rsidR="00A30953">
          <w:rPr>
            <w:noProof/>
          </w:rPr>
          <w:t>12</w:t>
        </w:r>
      </w:fldSimple>
      <w:r>
        <w:t>.</w:t>
      </w:r>
      <w:r w:rsidRPr="00BD3289">
        <w:t xml:space="preserve"> </w:t>
      </w:r>
      <w:r w:rsidRPr="0042113C">
        <w:t>Kopuz Granitoyidi içerisindeki</w:t>
      </w:r>
      <w:r>
        <w:t xml:space="preserve"> granodiyoritler makro görünümü</w:t>
      </w:r>
      <w:bookmarkEnd w:id="128"/>
    </w:p>
    <w:p w14:paraId="1A63B564" w14:textId="07EC0759" w:rsidR="00BA55CE" w:rsidRDefault="00BA55CE" w:rsidP="00555530">
      <w:pPr>
        <w:spacing w:before="30" w:after="0" w:line="360" w:lineRule="auto"/>
        <w:ind w:firstLine="567"/>
        <w:jc w:val="both"/>
        <w:rPr>
          <w:szCs w:val="24"/>
        </w:rPr>
      </w:pPr>
      <w:r>
        <w:rPr>
          <w:szCs w:val="24"/>
        </w:rPr>
        <w:lastRenderedPageBreak/>
        <w:t>Kopuz Granitoyidi</w:t>
      </w:r>
      <w:r w:rsidR="006009C3">
        <w:rPr>
          <w:szCs w:val="24"/>
        </w:rPr>
        <w:t>’nden alınan örneklerin</w:t>
      </w:r>
      <w:r w:rsidR="00B04864">
        <w:rPr>
          <w:szCs w:val="24"/>
        </w:rPr>
        <w:t xml:space="preserve"> modal analize sonuçları</w:t>
      </w:r>
      <w:r w:rsidR="00D07DDB">
        <w:rPr>
          <w:szCs w:val="24"/>
        </w:rPr>
        <w:t xml:space="preserve"> </w:t>
      </w:r>
      <w:r w:rsidR="00B04864" w:rsidRPr="00555530">
        <w:rPr>
          <w:szCs w:val="24"/>
        </w:rPr>
        <w:t xml:space="preserve">(Tablo </w:t>
      </w:r>
      <w:proofErr w:type="gramStart"/>
      <w:r w:rsidR="00B04864" w:rsidRPr="00555530">
        <w:rPr>
          <w:szCs w:val="24"/>
        </w:rPr>
        <w:t>3.2</w:t>
      </w:r>
      <w:proofErr w:type="gramEnd"/>
      <w:r w:rsidR="00B04864" w:rsidRPr="00555530">
        <w:rPr>
          <w:szCs w:val="24"/>
        </w:rPr>
        <w:t xml:space="preserve">) </w:t>
      </w:r>
      <w:r w:rsidR="00B04864">
        <w:rPr>
          <w:szCs w:val="24"/>
        </w:rPr>
        <w:t xml:space="preserve">KAP diyagramına (Streickeisen, 1976) </w:t>
      </w:r>
      <w:r w:rsidR="006009C3">
        <w:rPr>
          <w:szCs w:val="24"/>
        </w:rPr>
        <w:t xml:space="preserve">aktarılmıştır. Bu </w:t>
      </w:r>
      <w:r>
        <w:rPr>
          <w:szCs w:val="24"/>
        </w:rPr>
        <w:t>örnekler</w:t>
      </w:r>
      <w:r w:rsidR="006009C3">
        <w:rPr>
          <w:szCs w:val="24"/>
        </w:rPr>
        <w:t>in bazıları</w:t>
      </w:r>
      <w:r>
        <w:rPr>
          <w:szCs w:val="24"/>
        </w:rPr>
        <w:t xml:space="preserve"> Granodiyorit bölges</w:t>
      </w:r>
      <w:r w:rsidR="00FB76D3">
        <w:rPr>
          <w:szCs w:val="24"/>
        </w:rPr>
        <w:t>ine denk gelmektedir (Şekil 3.13</w:t>
      </w:r>
      <w:r>
        <w:rPr>
          <w:szCs w:val="24"/>
        </w:rPr>
        <w:t>).</w:t>
      </w:r>
    </w:p>
    <w:p w14:paraId="7E32779E" w14:textId="77777777" w:rsidR="00695A0D" w:rsidRDefault="00695A0D" w:rsidP="00857A19">
      <w:pPr>
        <w:spacing w:after="0" w:line="240" w:lineRule="auto"/>
        <w:ind w:firstLine="567"/>
        <w:jc w:val="both"/>
        <w:rPr>
          <w:szCs w:val="24"/>
        </w:rPr>
      </w:pPr>
    </w:p>
    <w:p w14:paraId="7123F4BD" w14:textId="77777777" w:rsidR="00857A19" w:rsidRDefault="00857A19" w:rsidP="00857A19">
      <w:pPr>
        <w:spacing w:after="0" w:line="240" w:lineRule="auto"/>
        <w:ind w:firstLine="567"/>
        <w:jc w:val="both"/>
        <w:rPr>
          <w:szCs w:val="24"/>
        </w:rPr>
      </w:pPr>
    </w:p>
    <w:p w14:paraId="0B70D8BF" w14:textId="77777777" w:rsidR="00BA55CE" w:rsidRDefault="00BD3289" w:rsidP="00857A19">
      <w:pPr>
        <w:pStyle w:val="ResimYazs"/>
        <w:spacing w:line="240" w:lineRule="auto"/>
        <w:jc w:val="left"/>
      </w:pPr>
      <w:bookmarkStart w:id="129" w:name="_Toc69937546"/>
      <w:r>
        <w:t xml:space="preserve">Tablo 3. </w:t>
      </w:r>
      <w:fldSimple w:instr=" SEQ Tablo_3. \* ARABIC ">
        <w:r w:rsidR="00A30953">
          <w:rPr>
            <w:noProof/>
          </w:rPr>
          <w:t>2</w:t>
        </w:r>
      </w:fldSimple>
      <w:r>
        <w:t>.</w:t>
      </w:r>
      <w:r w:rsidRPr="00BD3289">
        <w:t xml:space="preserve"> </w:t>
      </w:r>
      <w:r w:rsidRPr="002843E4">
        <w:t>Granitoyidler i</w:t>
      </w:r>
      <w:r w:rsidRPr="004C0720">
        <w:t>çerisindeki granodiyoritlere ait modal analiz sonuçları</w:t>
      </w:r>
      <w:bookmarkEnd w:id="129"/>
    </w:p>
    <w:p w14:paraId="0337C206" w14:textId="77777777" w:rsidR="00857A19" w:rsidRPr="00857A19" w:rsidRDefault="00857A19" w:rsidP="00857A19">
      <w:pPr>
        <w:spacing w:after="0" w:line="240" w:lineRule="auto"/>
      </w:pPr>
    </w:p>
    <w:tbl>
      <w:tblPr>
        <w:tblW w:w="9216" w:type="dxa"/>
        <w:tblInd w:w="70" w:type="dxa"/>
        <w:tblCellMar>
          <w:left w:w="70" w:type="dxa"/>
          <w:right w:w="70" w:type="dxa"/>
        </w:tblCellMar>
        <w:tblLook w:val="04A0" w:firstRow="1" w:lastRow="0" w:firstColumn="1" w:lastColumn="0" w:noHBand="0" w:noVBand="1"/>
      </w:tblPr>
      <w:tblGrid>
        <w:gridCol w:w="1276"/>
        <w:gridCol w:w="794"/>
        <w:gridCol w:w="794"/>
        <w:gridCol w:w="794"/>
        <w:gridCol w:w="794"/>
        <w:gridCol w:w="794"/>
        <w:gridCol w:w="794"/>
        <w:gridCol w:w="794"/>
        <w:gridCol w:w="794"/>
        <w:gridCol w:w="794"/>
        <w:gridCol w:w="794"/>
      </w:tblGrid>
      <w:tr w:rsidR="00733D19" w:rsidRPr="00497A61" w14:paraId="13AAD738" w14:textId="77777777" w:rsidTr="00070DB5">
        <w:trPr>
          <w:cantSplit/>
          <w:trHeight w:val="397"/>
        </w:trPr>
        <w:tc>
          <w:tcPr>
            <w:tcW w:w="1276" w:type="dxa"/>
            <w:tcBorders>
              <w:top w:val="single" w:sz="4" w:space="0" w:color="auto"/>
              <w:left w:val="single" w:sz="4" w:space="0" w:color="auto"/>
              <w:bottom w:val="single" w:sz="4" w:space="0" w:color="auto"/>
              <w:right w:val="nil"/>
            </w:tcBorders>
            <w:vAlign w:val="bottom"/>
          </w:tcPr>
          <w:p w14:paraId="0D1B2139" w14:textId="77777777" w:rsidR="00733D19" w:rsidRPr="00497A61" w:rsidRDefault="00733D19" w:rsidP="00733D19">
            <w:pPr>
              <w:spacing w:before="30" w:after="0"/>
              <w:ind w:right="-106"/>
              <w:jc w:val="center"/>
              <w:rPr>
                <w:szCs w:val="24"/>
              </w:rPr>
            </w:pPr>
            <w:r w:rsidRPr="00497A61">
              <w:rPr>
                <w:szCs w:val="24"/>
              </w:rPr>
              <w:t>Örnek Nu.</w:t>
            </w:r>
          </w:p>
        </w:tc>
        <w:tc>
          <w:tcPr>
            <w:tcW w:w="794" w:type="dxa"/>
            <w:tcBorders>
              <w:top w:val="single" w:sz="4" w:space="0" w:color="auto"/>
              <w:left w:val="single" w:sz="4" w:space="0" w:color="auto"/>
              <w:bottom w:val="single" w:sz="4" w:space="0" w:color="auto"/>
              <w:right w:val="nil"/>
            </w:tcBorders>
            <w:shd w:val="clear" w:color="auto" w:fill="auto"/>
            <w:noWrap/>
            <w:vAlign w:val="bottom"/>
            <w:hideMark/>
          </w:tcPr>
          <w:p w14:paraId="64D62E4C" w14:textId="77777777" w:rsidR="00733D19" w:rsidRPr="00497A61" w:rsidRDefault="00733D19" w:rsidP="00733D19">
            <w:pPr>
              <w:spacing w:before="30" w:after="0"/>
              <w:ind w:right="-106"/>
              <w:jc w:val="center"/>
              <w:rPr>
                <w:szCs w:val="24"/>
              </w:rPr>
            </w:pPr>
            <w:r w:rsidRPr="00497A61">
              <w:rPr>
                <w:szCs w:val="24"/>
              </w:rPr>
              <w:t>C-9</w:t>
            </w:r>
          </w:p>
        </w:tc>
        <w:tc>
          <w:tcPr>
            <w:tcW w:w="794" w:type="dxa"/>
            <w:tcBorders>
              <w:top w:val="single" w:sz="4" w:space="0" w:color="auto"/>
              <w:left w:val="nil"/>
              <w:bottom w:val="single" w:sz="4" w:space="0" w:color="auto"/>
              <w:right w:val="nil"/>
            </w:tcBorders>
            <w:vAlign w:val="center"/>
          </w:tcPr>
          <w:p w14:paraId="571D2BA3" w14:textId="506CB806" w:rsidR="00733D19" w:rsidRPr="00497A61" w:rsidRDefault="00733D19" w:rsidP="00733D19">
            <w:pPr>
              <w:spacing w:before="30" w:after="0"/>
              <w:ind w:right="-106"/>
              <w:jc w:val="center"/>
              <w:rPr>
                <w:szCs w:val="24"/>
              </w:rPr>
            </w:pPr>
            <w:r w:rsidRPr="002843E4">
              <w:rPr>
                <w:szCs w:val="24"/>
              </w:rPr>
              <w:t>C-4</w:t>
            </w:r>
          </w:p>
        </w:tc>
        <w:tc>
          <w:tcPr>
            <w:tcW w:w="794" w:type="dxa"/>
            <w:tcBorders>
              <w:top w:val="single" w:sz="4" w:space="0" w:color="auto"/>
              <w:left w:val="nil"/>
              <w:bottom w:val="single" w:sz="4" w:space="0" w:color="auto"/>
              <w:right w:val="nil"/>
            </w:tcBorders>
            <w:shd w:val="clear" w:color="auto" w:fill="auto"/>
            <w:noWrap/>
            <w:vAlign w:val="bottom"/>
            <w:hideMark/>
          </w:tcPr>
          <w:p w14:paraId="07BAF8FD" w14:textId="3264910B" w:rsidR="00733D19" w:rsidRPr="00497A61" w:rsidRDefault="00733D19" w:rsidP="00733D19">
            <w:pPr>
              <w:spacing w:before="30" w:after="0"/>
              <w:ind w:right="-106"/>
              <w:jc w:val="center"/>
              <w:rPr>
                <w:szCs w:val="24"/>
              </w:rPr>
            </w:pPr>
            <w:r w:rsidRPr="00497A61">
              <w:rPr>
                <w:szCs w:val="24"/>
              </w:rPr>
              <w:t>K21*</w:t>
            </w:r>
          </w:p>
        </w:tc>
        <w:tc>
          <w:tcPr>
            <w:tcW w:w="794" w:type="dxa"/>
            <w:tcBorders>
              <w:top w:val="single" w:sz="4" w:space="0" w:color="auto"/>
              <w:left w:val="nil"/>
              <w:bottom w:val="single" w:sz="4" w:space="0" w:color="auto"/>
              <w:right w:val="nil"/>
            </w:tcBorders>
            <w:shd w:val="clear" w:color="auto" w:fill="auto"/>
            <w:noWrap/>
            <w:vAlign w:val="bottom"/>
            <w:hideMark/>
          </w:tcPr>
          <w:p w14:paraId="2AEEAEDE" w14:textId="77777777" w:rsidR="00733D19" w:rsidRPr="00497A61" w:rsidRDefault="00733D19" w:rsidP="00733D19">
            <w:pPr>
              <w:spacing w:before="30" w:after="0"/>
              <w:ind w:right="-106"/>
              <w:jc w:val="center"/>
              <w:rPr>
                <w:szCs w:val="24"/>
              </w:rPr>
            </w:pPr>
            <w:r w:rsidRPr="00497A61">
              <w:rPr>
                <w:szCs w:val="24"/>
              </w:rPr>
              <w:t>K11*</w:t>
            </w:r>
          </w:p>
        </w:tc>
        <w:tc>
          <w:tcPr>
            <w:tcW w:w="794" w:type="dxa"/>
            <w:tcBorders>
              <w:top w:val="single" w:sz="4" w:space="0" w:color="auto"/>
              <w:left w:val="nil"/>
              <w:bottom w:val="single" w:sz="4" w:space="0" w:color="auto"/>
              <w:right w:val="nil"/>
            </w:tcBorders>
            <w:shd w:val="clear" w:color="auto" w:fill="auto"/>
            <w:noWrap/>
            <w:vAlign w:val="bottom"/>
            <w:hideMark/>
          </w:tcPr>
          <w:p w14:paraId="21B753E4" w14:textId="77777777" w:rsidR="00733D19" w:rsidRPr="00497A61" w:rsidRDefault="00733D19" w:rsidP="00733D19">
            <w:pPr>
              <w:spacing w:before="30" w:after="0"/>
              <w:ind w:right="-106"/>
              <w:jc w:val="center"/>
              <w:rPr>
                <w:szCs w:val="24"/>
              </w:rPr>
            </w:pPr>
            <w:r w:rsidRPr="00497A61">
              <w:rPr>
                <w:szCs w:val="24"/>
              </w:rPr>
              <w:t>K41*</w:t>
            </w:r>
          </w:p>
        </w:tc>
        <w:tc>
          <w:tcPr>
            <w:tcW w:w="794" w:type="dxa"/>
            <w:tcBorders>
              <w:top w:val="single" w:sz="4" w:space="0" w:color="auto"/>
              <w:left w:val="nil"/>
              <w:bottom w:val="single" w:sz="4" w:space="0" w:color="auto"/>
              <w:right w:val="nil"/>
            </w:tcBorders>
            <w:shd w:val="clear" w:color="auto" w:fill="auto"/>
            <w:noWrap/>
            <w:vAlign w:val="bottom"/>
            <w:hideMark/>
          </w:tcPr>
          <w:p w14:paraId="111A121F" w14:textId="77777777" w:rsidR="00733D19" w:rsidRPr="00497A61" w:rsidRDefault="00733D19" w:rsidP="00733D19">
            <w:pPr>
              <w:spacing w:before="30" w:after="0"/>
              <w:ind w:right="-106"/>
              <w:jc w:val="center"/>
              <w:rPr>
                <w:szCs w:val="24"/>
              </w:rPr>
            </w:pPr>
            <w:r w:rsidRPr="00497A61">
              <w:rPr>
                <w:szCs w:val="24"/>
              </w:rPr>
              <w:t>K46*</w:t>
            </w:r>
          </w:p>
        </w:tc>
        <w:tc>
          <w:tcPr>
            <w:tcW w:w="794" w:type="dxa"/>
            <w:tcBorders>
              <w:top w:val="single" w:sz="4" w:space="0" w:color="auto"/>
              <w:left w:val="nil"/>
              <w:bottom w:val="single" w:sz="4" w:space="0" w:color="auto"/>
              <w:right w:val="nil"/>
            </w:tcBorders>
            <w:shd w:val="clear" w:color="auto" w:fill="auto"/>
            <w:vAlign w:val="bottom"/>
          </w:tcPr>
          <w:p w14:paraId="3035DCE5" w14:textId="77777777" w:rsidR="00733D19" w:rsidRPr="00497A61" w:rsidRDefault="00733D19" w:rsidP="00733D19">
            <w:pPr>
              <w:spacing w:before="30" w:after="0"/>
              <w:ind w:right="-106"/>
              <w:jc w:val="center"/>
              <w:rPr>
                <w:szCs w:val="24"/>
              </w:rPr>
            </w:pPr>
            <w:r w:rsidRPr="00497A61">
              <w:rPr>
                <w:szCs w:val="24"/>
              </w:rPr>
              <w:t>K49*</w:t>
            </w:r>
          </w:p>
        </w:tc>
        <w:tc>
          <w:tcPr>
            <w:tcW w:w="794" w:type="dxa"/>
            <w:tcBorders>
              <w:top w:val="single" w:sz="4" w:space="0" w:color="auto"/>
              <w:left w:val="nil"/>
              <w:bottom w:val="single" w:sz="4" w:space="0" w:color="auto"/>
              <w:right w:val="nil"/>
            </w:tcBorders>
            <w:shd w:val="clear" w:color="auto" w:fill="auto"/>
            <w:vAlign w:val="bottom"/>
          </w:tcPr>
          <w:p w14:paraId="1D68086C" w14:textId="77777777" w:rsidR="00733D19" w:rsidRPr="00497A61" w:rsidRDefault="00733D19" w:rsidP="00733D19">
            <w:pPr>
              <w:spacing w:before="30" w:after="0"/>
              <w:ind w:right="-106"/>
              <w:jc w:val="center"/>
              <w:rPr>
                <w:szCs w:val="24"/>
              </w:rPr>
            </w:pPr>
            <w:r w:rsidRPr="00497A61">
              <w:rPr>
                <w:szCs w:val="24"/>
              </w:rPr>
              <w:t>K51*</w:t>
            </w:r>
          </w:p>
        </w:tc>
        <w:tc>
          <w:tcPr>
            <w:tcW w:w="794" w:type="dxa"/>
            <w:tcBorders>
              <w:top w:val="single" w:sz="4" w:space="0" w:color="auto"/>
              <w:left w:val="nil"/>
              <w:bottom w:val="single" w:sz="4" w:space="0" w:color="auto"/>
              <w:right w:val="nil"/>
            </w:tcBorders>
            <w:shd w:val="clear" w:color="auto" w:fill="auto"/>
            <w:vAlign w:val="bottom"/>
          </w:tcPr>
          <w:p w14:paraId="3B17D8CC" w14:textId="77777777" w:rsidR="00733D19" w:rsidRPr="00497A61" w:rsidRDefault="00733D19" w:rsidP="00733D19">
            <w:pPr>
              <w:spacing w:before="30" w:after="0"/>
              <w:ind w:right="-106"/>
              <w:jc w:val="center"/>
              <w:rPr>
                <w:szCs w:val="24"/>
              </w:rPr>
            </w:pPr>
            <w:r w:rsidRPr="00497A61">
              <w:rPr>
                <w:szCs w:val="24"/>
              </w:rPr>
              <w:t>K55*</w:t>
            </w:r>
          </w:p>
        </w:tc>
        <w:tc>
          <w:tcPr>
            <w:tcW w:w="794" w:type="dxa"/>
            <w:tcBorders>
              <w:top w:val="single" w:sz="4" w:space="0" w:color="auto"/>
              <w:left w:val="nil"/>
              <w:bottom w:val="single" w:sz="4" w:space="0" w:color="auto"/>
              <w:right w:val="single" w:sz="4" w:space="0" w:color="auto"/>
            </w:tcBorders>
            <w:shd w:val="clear" w:color="auto" w:fill="auto"/>
            <w:vAlign w:val="bottom"/>
          </w:tcPr>
          <w:p w14:paraId="1CE4E17A" w14:textId="77777777" w:rsidR="00733D19" w:rsidRPr="00497A61" w:rsidRDefault="00733D19" w:rsidP="00733D19">
            <w:pPr>
              <w:spacing w:before="30" w:after="0"/>
              <w:ind w:right="-106"/>
              <w:jc w:val="center"/>
              <w:rPr>
                <w:szCs w:val="24"/>
              </w:rPr>
            </w:pPr>
            <w:r w:rsidRPr="00497A61">
              <w:rPr>
                <w:szCs w:val="24"/>
              </w:rPr>
              <w:t>K81*</w:t>
            </w:r>
          </w:p>
        </w:tc>
      </w:tr>
      <w:tr w:rsidR="00733D19" w:rsidRPr="00497A61" w14:paraId="15287B7A" w14:textId="77777777" w:rsidTr="00070DB5">
        <w:trPr>
          <w:cantSplit/>
          <w:trHeight w:val="397"/>
        </w:trPr>
        <w:tc>
          <w:tcPr>
            <w:tcW w:w="1276" w:type="dxa"/>
            <w:tcBorders>
              <w:top w:val="nil"/>
              <w:left w:val="single" w:sz="4" w:space="0" w:color="auto"/>
              <w:bottom w:val="nil"/>
              <w:right w:val="nil"/>
            </w:tcBorders>
            <w:vAlign w:val="bottom"/>
          </w:tcPr>
          <w:p w14:paraId="1C0F4747" w14:textId="77777777" w:rsidR="00733D19" w:rsidRPr="00497A61" w:rsidRDefault="00733D19" w:rsidP="00733D19">
            <w:pPr>
              <w:spacing w:before="30" w:after="0"/>
              <w:ind w:right="-106"/>
              <w:jc w:val="center"/>
              <w:rPr>
                <w:szCs w:val="24"/>
              </w:rPr>
            </w:pPr>
            <w:r w:rsidRPr="00497A61">
              <w:rPr>
                <w:szCs w:val="24"/>
              </w:rPr>
              <w:t>Kuvars</w:t>
            </w:r>
          </w:p>
        </w:tc>
        <w:tc>
          <w:tcPr>
            <w:tcW w:w="794" w:type="dxa"/>
            <w:tcBorders>
              <w:top w:val="nil"/>
              <w:left w:val="single" w:sz="4" w:space="0" w:color="auto"/>
              <w:bottom w:val="nil"/>
              <w:right w:val="nil"/>
            </w:tcBorders>
            <w:shd w:val="clear" w:color="auto" w:fill="auto"/>
            <w:noWrap/>
            <w:vAlign w:val="bottom"/>
            <w:hideMark/>
          </w:tcPr>
          <w:p w14:paraId="112E30A8" w14:textId="77777777" w:rsidR="00733D19" w:rsidRPr="00497A61" w:rsidRDefault="00733D19" w:rsidP="00733D19">
            <w:pPr>
              <w:spacing w:before="30" w:after="0"/>
              <w:ind w:right="-106"/>
              <w:jc w:val="center"/>
              <w:rPr>
                <w:szCs w:val="24"/>
              </w:rPr>
            </w:pPr>
            <w:r w:rsidRPr="00497A61">
              <w:rPr>
                <w:szCs w:val="24"/>
              </w:rPr>
              <w:t>20.5</w:t>
            </w:r>
          </w:p>
        </w:tc>
        <w:tc>
          <w:tcPr>
            <w:tcW w:w="794" w:type="dxa"/>
            <w:tcBorders>
              <w:top w:val="nil"/>
              <w:left w:val="nil"/>
              <w:bottom w:val="nil"/>
              <w:right w:val="nil"/>
            </w:tcBorders>
            <w:vAlign w:val="center"/>
          </w:tcPr>
          <w:p w14:paraId="031A20A7" w14:textId="75DC9F0F" w:rsidR="00733D19" w:rsidRPr="00497A61" w:rsidRDefault="00733D19" w:rsidP="00733D19">
            <w:pPr>
              <w:spacing w:before="30" w:after="0"/>
              <w:ind w:right="-106"/>
              <w:jc w:val="center"/>
              <w:rPr>
                <w:szCs w:val="24"/>
              </w:rPr>
            </w:pPr>
            <w:r w:rsidRPr="002843E4">
              <w:rPr>
                <w:szCs w:val="24"/>
              </w:rPr>
              <w:t>32.5</w:t>
            </w:r>
          </w:p>
        </w:tc>
        <w:tc>
          <w:tcPr>
            <w:tcW w:w="794" w:type="dxa"/>
            <w:tcBorders>
              <w:top w:val="nil"/>
              <w:left w:val="nil"/>
              <w:bottom w:val="nil"/>
              <w:right w:val="nil"/>
            </w:tcBorders>
            <w:shd w:val="clear" w:color="auto" w:fill="auto"/>
            <w:noWrap/>
            <w:vAlign w:val="bottom"/>
            <w:hideMark/>
          </w:tcPr>
          <w:p w14:paraId="340D69E9" w14:textId="151FE17C" w:rsidR="00733D19" w:rsidRPr="00497A61" w:rsidRDefault="00733D19" w:rsidP="00733D19">
            <w:pPr>
              <w:spacing w:before="30" w:after="0"/>
              <w:ind w:right="-106"/>
              <w:jc w:val="center"/>
              <w:rPr>
                <w:szCs w:val="24"/>
              </w:rPr>
            </w:pPr>
            <w:r w:rsidRPr="00497A61">
              <w:rPr>
                <w:szCs w:val="24"/>
              </w:rPr>
              <w:t>25.6</w:t>
            </w:r>
          </w:p>
        </w:tc>
        <w:tc>
          <w:tcPr>
            <w:tcW w:w="794" w:type="dxa"/>
            <w:tcBorders>
              <w:top w:val="nil"/>
              <w:left w:val="nil"/>
              <w:bottom w:val="nil"/>
              <w:right w:val="nil"/>
            </w:tcBorders>
            <w:shd w:val="clear" w:color="auto" w:fill="auto"/>
            <w:noWrap/>
            <w:vAlign w:val="bottom"/>
            <w:hideMark/>
          </w:tcPr>
          <w:p w14:paraId="01A4D110" w14:textId="77777777" w:rsidR="00733D19" w:rsidRPr="00497A61" w:rsidRDefault="00733D19" w:rsidP="00733D19">
            <w:pPr>
              <w:spacing w:before="30" w:after="0"/>
              <w:ind w:right="-106"/>
              <w:jc w:val="center"/>
              <w:rPr>
                <w:szCs w:val="24"/>
              </w:rPr>
            </w:pPr>
            <w:r w:rsidRPr="00497A61">
              <w:rPr>
                <w:szCs w:val="24"/>
              </w:rPr>
              <w:t>31.9</w:t>
            </w:r>
          </w:p>
        </w:tc>
        <w:tc>
          <w:tcPr>
            <w:tcW w:w="794" w:type="dxa"/>
            <w:tcBorders>
              <w:top w:val="nil"/>
              <w:left w:val="nil"/>
              <w:bottom w:val="nil"/>
              <w:right w:val="nil"/>
            </w:tcBorders>
            <w:shd w:val="clear" w:color="auto" w:fill="auto"/>
            <w:noWrap/>
            <w:vAlign w:val="bottom"/>
            <w:hideMark/>
          </w:tcPr>
          <w:p w14:paraId="2AF4F5E1" w14:textId="77777777" w:rsidR="00733D19" w:rsidRPr="00497A61" w:rsidRDefault="00733D19" w:rsidP="00733D19">
            <w:pPr>
              <w:spacing w:before="30" w:after="0"/>
              <w:ind w:right="-106"/>
              <w:jc w:val="center"/>
              <w:rPr>
                <w:szCs w:val="24"/>
              </w:rPr>
            </w:pPr>
            <w:r w:rsidRPr="00497A61">
              <w:rPr>
                <w:szCs w:val="24"/>
              </w:rPr>
              <w:t>29.1</w:t>
            </w:r>
          </w:p>
        </w:tc>
        <w:tc>
          <w:tcPr>
            <w:tcW w:w="794" w:type="dxa"/>
            <w:tcBorders>
              <w:top w:val="nil"/>
              <w:left w:val="nil"/>
              <w:bottom w:val="nil"/>
              <w:right w:val="nil"/>
            </w:tcBorders>
            <w:shd w:val="clear" w:color="auto" w:fill="auto"/>
            <w:noWrap/>
            <w:vAlign w:val="bottom"/>
            <w:hideMark/>
          </w:tcPr>
          <w:p w14:paraId="128992E2" w14:textId="77777777" w:rsidR="00733D19" w:rsidRPr="00497A61" w:rsidRDefault="00733D19" w:rsidP="00733D19">
            <w:pPr>
              <w:spacing w:before="30" w:after="0"/>
              <w:ind w:right="-106"/>
              <w:jc w:val="center"/>
              <w:rPr>
                <w:szCs w:val="24"/>
              </w:rPr>
            </w:pPr>
            <w:r w:rsidRPr="00497A61">
              <w:rPr>
                <w:szCs w:val="24"/>
              </w:rPr>
              <w:t>17.3</w:t>
            </w:r>
          </w:p>
        </w:tc>
        <w:tc>
          <w:tcPr>
            <w:tcW w:w="794" w:type="dxa"/>
            <w:tcBorders>
              <w:top w:val="nil"/>
              <w:left w:val="nil"/>
              <w:bottom w:val="nil"/>
              <w:right w:val="nil"/>
            </w:tcBorders>
            <w:shd w:val="clear" w:color="auto" w:fill="auto"/>
            <w:vAlign w:val="bottom"/>
          </w:tcPr>
          <w:p w14:paraId="42D4946C" w14:textId="77777777" w:rsidR="00733D19" w:rsidRPr="00497A61" w:rsidRDefault="00733D19" w:rsidP="00733D19">
            <w:pPr>
              <w:spacing w:before="30" w:after="0"/>
              <w:ind w:right="-106"/>
              <w:jc w:val="center"/>
              <w:rPr>
                <w:szCs w:val="24"/>
              </w:rPr>
            </w:pPr>
            <w:r w:rsidRPr="00497A61">
              <w:rPr>
                <w:szCs w:val="24"/>
              </w:rPr>
              <w:t>17.3</w:t>
            </w:r>
          </w:p>
        </w:tc>
        <w:tc>
          <w:tcPr>
            <w:tcW w:w="794" w:type="dxa"/>
            <w:tcBorders>
              <w:top w:val="nil"/>
              <w:left w:val="nil"/>
              <w:bottom w:val="nil"/>
              <w:right w:val="nil"/>
            </w:tcBorders>
            <w:shd w:val="clear" w:color="auto" w:fill="auto"/>
            <w:vAlign w:val="bottom"/>
          </w:tcPr>
          <w:p w14:paraId="704ECAC9" w14:textId="77777777" w:rsidR="00733D19" w:rsidRPr="00497A61" w:rsidRDefault="00733D19" w:rsidP="00733D19">
            <w:pPr>
              <w:spacing w:before="30" w:after="0"/>
              <w:ind w:right="-106"/>
              <w:jc w:val="center"/>
              <w:rPr>
                <w:szCs w:val="24"/>
              </w:rPr>
            </w:pPr>
            <w:r w:rsidRPr="00497A61">
              <w:rPr>
                <w:szCs w:val="24"/>
              </w:rPr>
              <w:t>30.1</w:t>
            </w:r>
          </w:p>
        </w:tc>
        <w:tc>
          <w:tcPr>
            <w:tcW w:w="794" w:type="dxa"/>
            <w:tcBorders>
              <w:top w:val="nil"/>
              <w:left w:val="nil"/>
              <w:bottom w:val="nil"/>
              <w:right w:val="nil"/>
            </w:tcBorders>
            <w:shd w:val="clear" w:color="auto" w:fill="auto"/>
            <w:vAlign w:val="bottom"/>
          </w:tcPr>
          <w:p w14:paraId="19C6778F" w14:textId="77777777" w:rsidR="00733D19" w:rsidRPr="00497A61" w:rsidRDefault="00733D19" w:rsidP="00733D19">
            <w:pPr>
              <w:spacing w:before="30" w:after="0"/>
              <w:ind w:right="-106"/>
              <w:jc w:val="center"/>
              <w:rPr>
                <w:szCs w:val="24"/>
              </w:rPr>
            </w:pPr>
            <w:r w:rsidRPr="00497A61">
              <w:rPr>
                <w:szCs w:val="24"/>
              </w:rPr>
              <w:t>32.5</w:t>
            </w:r>
          </w:p>
        </w:tc>
        <w:tc>
          <w:tcPr>
            <w:tcW w:w="794" w:type="dxa"/>
            <w:tcBorders>
              <w:top w:val="nil"/>
              <w:left w:val="nil"/>
              <w:bottom w:val="nil"/>
              <w:right w:val="single" w:sz="4" w:space="0" w:color="auto"/>
            </w:tcBorders>
            <w:shd w:val="clear" w:color="auto" w:fill="auto"/>
            <w:vAlign w:val="bottom"/>
          </w:tcPr>
          <w:p w14:paraId="6DE56A36" w14:textId="77777777" w:rsidR="00733D19" w:rsidRPr="00497A61" w:rsidRDefault="00733D19" w:rsidP="00733D19">
            <w:pPr>
              <w:spacing w:before="30" w:after="0"/>
              <w:ind w:right="-106"/>
              <w:jc w:val="center"/>
              <w:rPr>
                <w:szCs w:val="24"/>
              </w:rPr>
            </w:pPr>
            <w:r w:rsidRPr="00497A61">
              <w:rPr>
                <w:szCs w:val="24"/>
              </w:rPr>
              <w:t>29.4</w:t>
            </w:r>
          </w:p>
        </w:tc>
      </w:tr>
      <w:tr w:rsidR="00733D19" w:rsidRPr="00497A61" w14:paraId="0C0D3118" w14:textId="77777777" w:rsidTr="00070DB5">
        <w:trPr>
          <w:cantSplit/>
          <w:trHeight w:val="397"/>
        </w:trPr>
        <w:tc>
          <w:tcPr>
            <w:tcW w:w="1276" w:type="dxa"/>
            <w:tcBorders>
              <w:top w:val="nil"/>
              <w:left w:val="single" w:sz="4" w:space="0" w:color="auto"/>
              <w:bottom w:val="nil"/>
              <w:right w:val="nil"/>
            </w:tcBorders>
            <w:vAlign w:val="bottom"/>
          </w:tcPr>
          <w:p w14:paraId="4D15B37D" w14:textId="77777777" w:rsidR="00733D19" w:rsidRPr="00497A61" w:rsidRDefault="00733D19" w:rsidP="00733D19">
            <w:pPr>
              <w:spacing w:before="30" w:after="0"/>
              <w:ind w:right="-106"/>
              <w:jc w:val="center"/>
              <w:rPr>
                <w:szCs w:val="24"/>
              </w:rPr>
            </w:pPr>
            <w:r w:rsidRPr="00497A61">
              <w:rPr>
                <w:szCs w:val="24"/>
              </w:rPr>
              <w:t>Plajiyoklas</w:t>
            </w:r>
          </w:p>
        </w:tc>
        <w:tc>
          <w:tcPr>
            <w:tcW w:w="794" w:type="dxa"/>
            <w:tcBorders>
              <w:top w:val="nil"/>
              <w:left w:val="single" w:sz="4" w:space="0" w:color="auto"/>
              <w:bottom w:val="nil"/>
              <w:right w:val="nil"/>
            </w:tcBorders>
            <w:shd w:val="clear" w:color="auto" w:fill="auto"/>
            <w:noWrap/>
            <w:vAlign w:val="bottom"/>
            <w:hideMark/>
          </w:tcPr>
          <w:p w14:paraId="549396C7" w14:textId="77777777" w:rsidR="00733D19" w:rsidRPr="00497A61" w:rsidRDefault="00733D19" w:rsidP="00733D19">
            <w:pPr>
              <w:spacing w:before="30" w:after="0"/>
              <w:ind w:right="-106"/>
              <w:jc w:val="center"/>
              <w:rPr>
                <w:szCs w:val="24"/>
              </w:rPr>
            </w:pPr>
            <w:r w:rsidRPr="00497A61">
              <w:rPr>
                <w:szCs w:val="24"/>
              </w:rPr>
              <w:t>35.4</w:t>
            </w:r>
          </w:p>
        </w:tc>
        <w:tc>
          <w:tcPr>
            <w:tcW w:w="794" w:type="dxa"/>
            <w:tcBorders>
              <w:top w:val="nil"/>
              <w:left w:val="nil"/>
              <w:bottom w:val="nil"/>
              <w:right w:val="nil"/>
            </w:tcBorders>
            <w:vAlign w:val="center"/>
          </w:tcPr>
          <w:p w14:paraId="27E28D82" w14:textId="2BCEFD55" w:rsidR="00733D19" w:rsidRPr="00497A61" w:rsidRDefault="00733D19" w:rsidP="00733D19">
            <w:pPr>
              <w:spacing w:before="30" w:after="0"/>
              <w:ind w:right="-106"/>
              <w:jc w:val="center"/>
              <w:rPr>
                <w:szCs w:val="24"/>
              </w:rPr>
            </w:pPr>
            <w:r w:rsidRPr="002843E4">
              <w:rPr>
                <w:szCs w:val="24"/>
              </w:rPr>
              <w:t>39.0</w:t>
            </w:r>
          </w:p>
        </w:tc>
        <w:tc>
          <w:tcPr>
            <w:tcW w:w="794" w:type="dxa"/>
            <w:tcBorders>
              <w:top w:val="nil"/>
              <w:left w:val="nil"/>
              <w:bottom w:val="nil"/>
              <w:right w:val="nil"/>
            </w:tcBorders>
            <w:shd w:val="clear" w:color="auto" w:fill="auto"/>
            <w:noWrap/>
            <w:vAlign w:val="bottom"/>
            <w:hideMark/>
          </w:tcPr>
          <w:p w14:paraId="3D0C3E5D" w14:textId="1C63488A" w:rsidR="00733D19" w:rsidRPr="00497A61" w:rsidRDefault="00733D19" w:rsidP="00733D19">
            <w:pPr>
              <w:spacing w:before="30" w:after="0"/>
              <w:ind w:right="-106"/>
              <w:jc w:val="center"/>
              <w:rPr>
                <w:szCs w:val="24"/>
              </w:rPr>
            </w:pPr>
            <w:r w:rsidRPr="00497A61">
              <w:rPr>
                <w:szCs w:val="24"/>
              </w:rPr>
              <w:t>46.5</w:t>
            </w:r>
          </w:p>
        </w:tc>
        <w:tc>
          <w:tcPr>
            <w:tcW w:w="794" w:type="dxa"/>
            <w:tcBorders>
              <w:top w:val="nil"/>
              <w:left w:val="nil"/>
              <w:bottom w:val="nil"/>
              <w:right w:val="nil"/>
            </w:tcBorders>
            <w:shd w:val="clear" w:color="auto" w:fill="auto"/>
            <w:noWrap/>
            <w:vAlign w:val="bottom"/>
            <w:hideMark/>
          </w:tcPr>
          <w:p w14:paraId="19C1491C" w14:textId="77777777" w:rsidR="00733D19" w:rsidRPr="00497A61" w:rsidRDefault="00733D19" w:rsidP="00733D19">
            <w:pPr>
              <w:spacing w:before="30" w:after="0"/>
              <w:ind w:right="-106"/>
              <w:jc w:val="center"/>
              <w:rPr>
                <w:szCs w:val="24"/>
              </w:rPr>
            </w:pPr>
            <w:r w:rsidRPr="00497A61">
              <w:rPr>
                <w:szCs w:val="24"/>
              </w:rPr>
              <w:t>38.6</w:t>
            </w:r>
          </w:p>
        </w:tc>
        <w:tc>
          <w:tcPr>
            <w:tcW w:w="794" w:type="dxa"/>
            <w:tcBorders>
              <w:top w:val="nil"/>
              <w:left w:val="nil"/>
              <w:bottom w:val="nil"/>
              <w:right w:val="nil"/>
            </w:tcBorders>
            <w:shd w:val="clear" w:color="auto" w:fill="auto"/>
            <w:noWrap/>
            <w:vAlign w:val="bottom"/>
            <w:hideMark/>
          </w:tcPr>
          <w:p w14:paraId="271E6A0D" w14:textId="77777777" w:rsidR="00733D19" w:rsidRPr="00497A61" w:rsidRDefault="00733D19" w:rsidP="00733D19">
            <w:pPr>
              <w:spacing w:before="30" w:after="0"/>
              <w:ind w:right="-106"/>
              <w:jc w:val="center"/>
              <w:rPr>
                <w:szCs w:val="24"/>
              </w:rPr>
            </w:pPr>
            <w:r w:rsidRPr="00497A61">
              <w:rPr>
                <w:szCs w:val="24"/>
              </w:rPr>
              <w:t>40.6</w:t>
            </w:r>
          </w:p>
        </w:tc>
        <w:tc>
          <w:tcPr>
            <w:tcW w:w="794" w:type="dxa"/>
            <w:tcBorders>
              <w:top w:val="nil"/>
              <w:left w:val="nil"/>
              <w:bottom w:val="nil"/>
              <w:right w:val="nil"/>
            </w:tcBorders>
            <w:shd w:val="clear" w:color="auto" w:fill="auto"/>
            <w:noWrap/>
            <w:vAlign w:val="bottom"/>
            <w:hideMark/>
          </w:tcPr>
          <w:p w14:paraId="54D73503" w14:textId="77777777" w:rsidR="00733D19" w:rsidRPr="00497A61" w:rsidRDefault="00733D19" w:rsidP="00733D19">
            <w:pPr>
              <w:spacing w:before="30" w:after="0"/>
              <w:ind w:right="-106"/>
              <w:jc w:val="center"/>
              <w:rPr>
                <w:szCs w:val="24"/>
              </w:rPr>
            </w:pPr>
            <w:r w:rsidRPr="00497A61">
              <w:rPr>
                <w:szCs w:val="24"/>
              </w:rPr>
              <w:t>45.2</w:t>
            </w:r>
          </w:p>
        </w:tc>
        <w:tc>
          <w:tcPr>
            <w:tcW w:w="794" w:type="dxa"/>
            <w:tcBorders>
              <w:top w:val="nil"/>
              <w:left w:val="nil"/>
              <w:bottom w:val="nil"/>
              <w:right w:val="nil"/>
            </w:tcBorders>
            <w:shd w:val="clear" w:color="auto" w:fill="auto"/>
            <w:vAlign w:val="bottom"/>
          </w:tcPr>
          <w:p w14:paraId="5F198815" w14:textId="77777777" w:rsidR="00733D19" w:rsidRPr="00497A61" w:rsidRDefault="00733D19" w:rsidP="00733D19">
            <w:pPr>
              <w:spacing w:before="30" w:after="0"/>
              <w:ind w:right="-106"/>
              <w:jc w:val="center"/>
              <w:rPr>
                <w:szCs w:val="24"/>
              </w:rPr>
            </w:pPr>
            <w:r w:rsidRPr="00497A61">
              <w:rPr>
                <w:szCs w:val="24"/>
              </w:rPr>
              <w:t>45.2</w:t>
            </w:r>
          </w:p>
        </w:tc>
        <w:tc>
          <w:tcPr>
            <w:tcW w:w="794" w:type="dxa"/>
            <w:tcBorders>
              <w:top w:val="nil"/>
              <w:left w:val="nil"/>
              <w:bottom w:val="nil"/>
              <w:right w:val="nil"/>
            </w:tcBorders>
            <w:shd w:val="clear" w:color="auto" w:fill="auto"/>
            <w:vAlign w:val="bottom"/>
          </w:tcPr>
          <w:p w14:paraId="71867F38" w14:textId="77777777" w:rsidR="00733D19" w:rsidRPr="00497A61" w:rsidRDefault="00733D19" w:rsidP="00733D19">
            <w:pPr>
              <w:spacing w:before="30" w:after="0"/>
              <w:ind w:right="-106"/>
              <w:jc w:val="center"/>
              <w:rPr>
                <w:szCs w:val="24"/>
              </w:rPr>
            </w:pPr>
            <w:r w:rsidRPr="00497A61">
              <w:rPr>
                <w:szCs w:val="24"/>
              </w:rPr>
              <w:t>43.3</w:t>
            </w:r>
          </w:p>
        </w:tc>
        <w:tc>
          <w:tcPr>
            <w:tcW w:w="794" w:type="dxa"/>
            <w:tcBorders>
              <w:top w:val="nil"/>
              <w:left w:val="nil"/>
              <w:bottom w:val="nil"/>
              <w:right w:val="nil"/>
            </w:tcBorders>
            <w:shd w:val="clear" w:color="auto" w:fill="auto"/>
            <w:vAlign w:val="bottom"/>
          </w:tcPr>
          <w:p w14:paraId="4FCB6F45" w14:textId="77777777" w:rsidR="00733D19" w:rsidRPr="00497A61" w:rsidRDefault="00733D19" w:rsidP="00733D19">
            <w:pPr>
              <w:spacing w:before="30" w:after="0"/>
              <w:ind w:right="-106"/>
              <w:jc w:val="center"/>
              <w:rPr>
                <w:szCs w:val="24"/>
              </w:rPr>
            </w:pPr>
            <w:r w:rsidRPr="00497A61">
              <w:rPr>
                <w:szCs w:val="24"/>
              </w:rPr>
              <w:t>41.9</w:t>
            </w:r>
          </w:p>
        </w:tc>
        <w:tc>
          <w:tcPr>
            <w:tcW w:w="794" w:type="dxa"/>
            <w:tcBorders>
              <w:top w:val="nil"/>
              <w:left w:val="nil"/>
              <w:bottom w:val="nil"/>
              <w:right w:val="single" w:sz="4" w:space="0" w:color="auto"/>
            </w:tcBorders>
            <w:shd w:val="clear" w:color="auto" w:fill="auto"/>
            <w:vAlign w:val="bottom"/>
          </w:tcPr>
          <w:p w14:paraId="4A788182" w14:textId="77777777" w:rsidR="00733D19" w:rsidRPr="00497A61" w:rsidRDefault="00733D19" w:rsidP="00733D19">
            <w:pPr>
              <w:spacing w:before="30" w:after="0"/>
              <w:ind w:right="-106"/>
              <w:jc w:val="center"/>
              <w:rPr>
                <w:szCs w:val="24"/>
              </w:rPr>
            </w:pPr>
            <w:r w:rsidRPr="00497A61">
              <w:rPr>
                <w:szCs w:val="24"/>
              </w:rPr>
              <w:t>46.6</w:t>
            </w:r>
          </w:p>
        </w:tc>
      </w:tr>
      <w:tr w:rsidR="00733D19" w:rsidRPr="00497A61" w14:paraId="438AE1AF" w14:textId="77777777" w:rsidTr="00070DB5">
        <w:trPr>
          <w:cantSplit/>
          <w:trHeight w:val="397"/>
        </w:trPr>
        <w:tc>
          <w:tcPr>
            <w:tcW w:w="1276" w:type="dxa"/>
            <w:tcBorders>
              <w:top w:val="nil"/>
              <w:left w:val="single" w:sz="4" w:space="0" w:color="auto"/>
              <w:bottom w:val="nil"/>
              <w:right w:val="nil"/>
            </w:tcBorders>
            <w:vAlign w:val="bottom"/>
          </w:tcPr>
          <w:p w14:paraId="71212987" w14:textId="77777777" w:rsidR="00733D19" w:rsidRPr="00497A61" w:rsidRDefault="00733D19" w:rsidP="00733D19">
            <w:pPr>
              <w:spacing w:before="30" w:after="0"/>
              <w:ind w:right="-106"/>
              <w:jc w:val="center"/>
              <w:rPr>
                <w:szCs w:val="24"/>
              </w:rPr>
            </w:pPr>
            <w:r w:rsidRPr="00497A61">
              <w:rPr>
                <w:szCs w:val="24"/>
              </w:rPr>
              <w:t>Ortoklas</w:t>
            </w:r>
          </w:p>
        </w:tc>
        <w:tc>
          <w:tcPr>
            <w:tcW w:w="794" w:type="dxa"/>
            <w:tcBorders>
              <w:top w:val="nil"/>
              <w:left w:val="single" w:sz="4" w:space="0" w:color="auto"/>
              <w:bottom w:val="nil"/>
              <w:right w:val="nil"/>
            </w:tcBorders>
            <w:shd w:val="clear" w:color="auto" w:fill="auto"/>
            <w:noWrap/>
            <w:vAlign w:val="bottom"/>
            <w:hideMark/>
          </w:tcPr>
          <w:p w14:paraId="204308A5" w14:textId="77777777" w:rsidR="00733D19" w:rsidRPr="00497A61" w:rsidRDefault="00733D19" w:rsidP="00733D19">
            <w:pPr>
              <w:spacing w:before="30" w:after="0"/>
              <w:ind w:right="-106"/>
              <w:jc w:val="center"/>
              <w:rPr>
                <w:szCs w:val="24"/>
              </w:rPr>
            </w:pPr>
            <w:r w:rsidRPr="00497A61">
              <w:rPr>
                <w:szCs w:val="24"/>
              </w:rPr>
              <w:t>32.3</w:t>
            </w:r>
          </w:p>
        </w:tc>
        <w:tc>
          <w:tcPr>
            <w:tcW w:w="794" w:type="dxa"/>
            <w:tcBorders>
              <w:top w:val="nil"/>
              <w:left w:val="nil"/>
              <w:bottom w:val="nil"/>
              <w:right w:val="nil"/>
            </w:tcBorders>
            <w:vAlign w:val="center"/>
          </w:tcPr>
          <w:p w14:paraId="076EBEF9" w14:textId="3ED97B86" w:rsidR="00733D19" w:rsidRPr="00497A61" w:rsidRDefault="00733D19" w:rsidP="00733D19">
            <w:pPr>
              <w:spacing w:before="30" w:after="0"/>
              <w:ind w:right="-106"/>
              <w:jc w:val="center"/>
              <w:rPr>
                <w:szCs w:val="24"/>
              </w:rPr>
            </w:pPr>
            <w:r w:rsidRPr="002843E4">
              <w:rPr>
                <w:szCs w:val="24"/>
              </w:rPr>
              <w:t>15.9</w:t>
            </w:r>
          </w:p>
        </w:tc>
        <w:tc>
          <w:tcPr>
            <w:tcW w:w="794" w:type="dxa"/>
            <w:tcBorders>
              <w:top w:val="nil"/>
              <w:left w:val="nil"/>
              <w:bottom w:val="nil"/>
              <w:right w:val="nil"/>
            </w:tcBorders>
            <w:shd w:val="clear" w:color="auto" w:fill="auto"/>
            <w:noWrap/>
            <w:vAlign w:val="bottom"/>
            <w:hideMark/>
          </w:tcPr>
          <w:p w14:paraId="46AF6B4C" w14:textId="395B879F" w:rsidR="00733D19" w:rsidRPr="00497A61" w:rsidRDefault="00733D19" w:rsidP="00733D19">
            <w:pPr>
              <w:spacing w:before="30" w:after="0"/>
              <w:ind w:right="-106"/>
              <w:jc w:val="center"/>
              <w:rPr>
                <w:szCs w:val="24"/>
              </w:rPr>
            </w:pPr>
            <w:r w:rsidRPr="00497A61">
              <w:rPr>
                <w:szCs w:val="24"/>
              </w:rPr>
              <w:t>11.9</w:t>
            </w:r>
          </w:p>
        </w:tc>
        <w:tc>
          <w:tcPr>
            <w:tcW w:w="794" w:type="dxa"/>
            <w:tcBorders>
              <w:top w:val="nil"/>
              <w:left w:val="nil"/>
              <w:bottom w:val="nil"/>
              <w:right w:val="nil"/>
            </w:tcBorders>
            <w:shd w:val="clear" w:color="auto" w:fill="auto"/>
            <w:noWrap/>
            <w:vAlign w:val="bottom"/>
            <w:hideMark/>
          </w:tcPr>
          <w:p w14:paraId="52B415C7" w14:textId="77777777" w:rsidR="00733D19" w:rsidRPr="00497A61" w:rsidRDefault="00733D19" w:rsidP="00733D19">
            <w:pPr>
              <w:spacing w:before="30" w:after="0"/>
              <w:ind w:right="-106"/>
              <w:jc w:val="center"/>
              <w:rPr>
                <w:szCs w:val="24"/>
              </w:rPr>
            </w:pPr>
            <w:r w:rsidRPr="00497A61">
              <w:rPr>
                <w:szCs w:val="24"/>
              </w:rPr>
              <w:t>17.8</w:t>
            </w:r>
          </w:p>
        </w:tc>
        <w:tc>
          <w:tcPr>
            <w:tcW w:w="794" w:type="dxa"/>
            <w:tcBorders>
              <w:top w:val="nil"/>
              <w:left w:val="nil"/>
              <w:bottom w:val="nil"/>
              <w:right w:val="nil"/>
            </w:tcBorders>
            <w:shd w:val="clear" w:color="auto" w:fill="auto"/>
            <w:noWrap/>
            <w:vAlign w:val="bottom"/>
            <w:hideMark/>
          </w:tcPr>
          <w:p w14:paraId="61B464F5" w14:textId="77777777" w:rsidR="00733D19" w:rsidRPr="00497A61" w:rsidRDefault="00733D19" w:rsidP="00733D19">
            <w:pPr>
              <w:spacing w:before="30" w:after="0"/>
              <w:ind w:right="-106"/>
              <w:jc w:val="center"/>
              <w:rPr>
                <w:szCs w:val="24"/>
              </w:rPr>
            </w:pPr>
            <w:r w:rsidRPr="00497A61">
              <w:rPr>
                <w:szCs w:val="24"/>
              </w:rPr>
              <w:t>17.6</w:t>
            </w:r>
          </w:p>
        </w:tc>
        <w:tc>
          <w:tcPr>
            <w:tcW w:w="794" w:type="dxa"/>
            <w:tcBorders>
              <w:top w:val="nil"/>
              <w:left w:val="nil"/>
              <w:bottom w:val="nil"/>
              <w:right w:val="nil"/>
            </w:tcBorders>
            <w:shd w:val="clear" w:color="auto" w:fill="auto"/>
            <w:noWrap/>
            <w:vAlign w:val="bottom"/>
            <w:hideMark/>
          </w:tcPr>
          <w:p w14:paraId="6091F9E5" w14:textId="77777777" w:rsidR="00733D19" w:rsidRPr="00497A61" w:rsidRDefault="00733D19" w:rsidP="00733D19">
            <w:pPr>
              <w:spacing w:before="30" w:after="0"/>
              <w:ind w:right="-106"/>
              <w:jc w:val="center"/>
              <w:rPr>
                <w:szCs w:val="24"/>
              </w:rPr>
            </w:pPr>
            <w:r w:rsidRPr="00497A61">
              <w:rPr>
                <w:szCs w:val="24"/>
              </w:rPr>
              <w:t>21.3</w:t>
            </w:r>
          </w:p>
        </w:tc>
        <w:tc>
          <w:tcPr>
            <w:tcW w:w="794" w:type="dxa"/>
            <w:tcBorders>
              <w:top w:val="nil"/>
              <w:left w:val="nil"/>
              <w:bottom w:val="nil"/>
              <w:right w:val="nil"/>
            </w:tcBorders>
            <w:shd w:val="clear" w:color="auto" w:fill="auto"/>
            <w:vAlign w:val="bottom"/>
          </w:tcPr>
          <w:p w14:paraId="5B2CBFCC" w14:textId="77777777" w:rsidR="00733D19" w:rsidRPr="00497A61" w:rsidRDefault="00733D19" w:rsidP="00733D19">
            <w:pPr>
              <w:spacing w:before="30" w:after="0"/>
              <w:ind w:right="-106"/>
              <w:jc w:val="center"/>
              <w:rPr>
                <w:szCs w:val="24"/>
              </w:rPr>
            </w:pPr>
            <w:r w:rsidRPr="00497A61">
              <w:rPr>
                <w:szCs w:val="24"/>
              </w:rPr>
              <w:t>20.4</w:t>
            </w:r>
          </w:p>
        </w:tc>
        <w:tc>
          <w:tcPr>
            <w:tcW w:w="794" w:type="dxa"/>
            <w:tcBorders>
              <w:top w:val="nil"/>
              <w:left w:val="nil"/>
              <w:bottom w:val="nil"/>
              <w:right w:val="nil"/>
            </w:tcBorders>
            <w:shd w:val="clear" w:color="auto" w:fill="auto"/>
            <w:vAlign w:val="bottom"/>
          </w:tcPr>
          <w:p w14:paraId="5EC6EDBE" w14:textId="77777777" w:rsidR="00733D19" w:rsidRPr="00497A61" w:rsidRDefault="00733D19" w:rsidP="00733D19">
            <w:pPr>
              <w:spacing w:before="30" w:after="0"/>
              <w:ind w:right="-106"/>
              <w:jc w:val="center"/>
              <w:rPr>
                <w:szCs w:val="24"/>
              </w:rPr>
            </w:pPr>
            <w:r w:rsidRPr="00497A61">
              <w:rPr>
                <w:szCs w:val="24"/>
              </w:rPr>
              <w:t>16.8</w:t>
            </w:r>
          </w:p>
        </w:tc>
        <w:tc>
          <w:tcPr>
            <w:tcW w:w="794" w:type="dxa"/>
            <w:tcBorders>
              <w:top w:val="nil"/>
              <w:left w:val="nil"/>
              <w:bottom w:val="nil"/>
              <w:right w:val="nil"/>
            </w:tcBorders>
            <w:shd w:val="clear" w:color="auto" w:fill="auto"/>
            <w:vAlign w:val="bottom"/>
          </w:tcPr>
          <w:p w14:paraId="109B7CCD" w14:textId="77777777" w:rsidR="00733D19" w:rsidRPr="00497A61" w:rsidRDefault="00733D19" w:rsidP="00733D19">
            <w:pPr>
              <w:spacing w:before="30" w:after="0"/>
              <w:ind w:right="-106"/>
              <w:jc w:val="center"/>
              <w:rPr>
                <w:szCs w:val="24"/>
              </w:rPr>
            </w:pPr>
            <w:r w:rsidRPr="00497A61">
              <w:rPr>
                <w:szCs w:val="24"/>
              </w:rPr>
              <w:t>10.6</w:t>
            </w:r>
          </w:p>
        </w:tc>
        <w:tc>
          <w:tcPr>
            <w:tcW w:w="794" w:type="dxa"/>
            <w:tcBorders>
              <w:top w:val="nil"/>
              <w:left w:val="nil"/>
              <w:bottom w:val="nil"/>
              <w:right w:val="single" w:sz="4" w:space="0" w:color="auto"/>
            </w:tcBorders>
            <w:shd w:val="clear" w:color="auto" w:fill="auto"/>
            <w:vAlign w:val="bottom"/>
          </w:tcPr>
          <w:p w14:paraId="380F71BB" w14:textId="77777777" w:rsidR="00733D19" w:rsidRPr="00497A61" w:rsidRDefault="00733D19" w:rsidP="00733D19">
            <w:pPr>
              <w:spacing w:before="30" w:after="0"/>
              <w:ind w:right="-106"/>
              <w:jc w:val="center"/>
              <w:rPr>
                <w:szCs w:val="24"/>
              </w:rPr>
            </w:pPr>
            <w:r w:rsidRPr="00497A61">
              <w:rPr>
                <w:szCs w:val="24"/>
              </w:rPr>
              <w:t>21.1</w:t>
            </w:r>
          </w:p>
        </w:tc>
      </w:tr>
      <w:tr w:rsidR="00733D19" w:rsidRPr="00497A61" w14:paraId="272FC4E8" w14:textId="77777777" w:rsidTr="00070DB5">
        <w:trPr>
          <w:cantSplit/>
          <w:trHeight w:val="397"/>
        </w:trPr>
        <w:tc>
          <w:tcPr>
            <w:tcW w:w="1276" w:type="dxa"/>
            <w:tcBorders>
              <w:top w:val="nil"/>
              <w:left w:val="single" w:sz="4" w:space="0" w:color="auto"/>
              <w:bottom w:val="nil"/>
              <w:right w:val="nil"/>
            </w:tcBorders>
            <w:vAlign w:val="bottom"/>
          </w:tcPr>
          <w:p w14:paraId="4200CCBE" w14:textId="77777777" w:rsidR="00733D19" w:rsidRPr="00497A61" w:rsidRDefault="00733D19" w:rsidP="00733D19">
            <w:pPr>
              <w:spacing w:before="30" w:after="0"/>
              <w:ind w:right="-106"/>
              <w:jc w:val="center"/>
              <w:rPr>
                <w:szCs w:val="24"/>
              </w:rPr>
            </w:pPr>
            <w:r w:rsidRPr="00497A61">
              <w:rPr>
                <w:szCs w:val="24"/>
              </w:rPr>
              <w:t>Hornblend</w:t>
            </w:r>
          </w:p>
        </w:tc>
        <w:tc>
          <w:tcPr>
            <w:tcW w:w="794" w:type="dxa"/>
            <w:tcBorders>
              <w:top w:val="nil"/>
              <w:left w:val="single" w:sz="4" w:space="0" w:color="auto"/>
              <w:bottom w:val="nil"/>
              <w:right w:val="nil"/>
            </w:tcBorders>
            <w:shd w:val="clear" w:color="auto" w:fill="auto"/>
            <w:noWrap/>
            <w:vAlign w:val="bottom"/>
            <w:hideMark/>
          </w:tcPr>
          <w:p w14:paraId="33BB6A85" w14:textId="77777777" w:rsidR="00733D19" w:rsidRPr="00497A61" w:rsidRDefault="00733D19" w:rsidP="00733D19">
            <w:pPr>
              <w:spacing w:before="30" w:after="0"/>
              <w:ind w:right="-106"/>
              <w:jc w:val="center"/>
              <w:rPr>
                <w:szCs w:val="24"/>
              </w:rPr>
            </w:pPr>
            <w:r w:rsidRPr="00497A61">
              <w:rPr>
                <w:szCs w:val="24"/>
              </w:rPr>
              <w:t>5.6</w:t>
            </w:r>
          </w:p>
        </w:tc>
        <w:tc>
          <w:tcPr>
            <w:tcW w:w="794" w:type="dxa"/>
            <w:tcBorders>
              <w:top w:val="nil"/>
              <w:left w:val="nil"/>
              <w:bottom w:val="nil"/>
              <w:right w:val="nil"/>
            </w:tcBorders>
            <w:vAlign w:val="center"/>
          </w:tcPr>
          <w:p w14:paraId="4454587F" w14:textId="38648EC2" w:rsidR="00733D19" w:rsidRPr="00497A61" w:rsidRDefault="00733D19" w:rsidP="00733D19">
            <w:pPr>
              <w:spacing w:before="30" w:after="0"/>
              <w:ind w:right="-106"/>
              <w:jc w:val="center"/>
              <w:rPr>
                <w:szCs w:val="24"/>
              </w:rPr>
            </w:pPr>
            <w:r w:rsidRPr="002843E4">
              <w:rPr>
                <w:szCs w:val="24"/>
              </w:rPr>
              <w:t>2.7</w:t>
            </w:r>
          </w:p>
        </w:tc>
        <w:tc>
          <w:tcPr>
            <w:tcW w:w="794" w:type="dxa"/>
            <w:tcBorders>
              <w:top w:val="nil"/>
              <w:left w:val="nil"/>
              <w:bottom w:val="nil"/>
              <w:right w:val="nil"/>
            </w:tcBorders>
            <w:shd w:val="clear" w:color="auto" w:fill="auto"/>
            <w:noWrap/>
            <w:vAlign w:val="bottom"/>
            <w:hideMark/>
          </w:tcPr>
          <w:p w14:paraId="37F22D75" w14:textId="3EA112A0" w:rsidR="00733D19" w:rsidRPr="00497A61" w:rsidRDefault="00733D19" w:rsidP="00733D19">
            <w:pPr>
              <w:spacing w:before="30" w:after="0"/>
              <w:ind w:right="-106"/>
              <w:jc w:val="center"/>
              <w:rPr>
                <w:szCs w:val="24"/>
              </w:rPr>
            </w:pPr>
            <w:r w:rsidRPr="00497A61">
              <w:rPr>
                <w:szCs w:val="24"/>
              </w:rPr>
              <w:t>7.2</w:t>
            </w:r>
          </w:p>
        </w:tc>
        <w:tc>
          <w:tcPr>
            <w:tcW w:w="794" w:type="dxa"/>
            <w:tcBorders>
              <w:top w:val="nil"/>
              <w:left w:val="nil"/>
              <w:bottom w:val="nil"/>
              <w:right w:val="nil"/>
            </w:tcBorders>
            <w:shd w:val="clear" w:color="auto" w:fill="auto"/>
            <w:noWrap/>
            <w:vAlign w:val="bottom"/>
            <w:hideMark/>
          </w:tcPr>
          <w:p w14:paraId="60C6C3BC" w14:textId="77777777" w:rsidR="00733D19" w:rsidRPr="00497A61" w:rsidRDefault="00733D19" w:rsidP="00733D19">
            <w:pPr>
              <w:spacing w:before="30" w:after="0"/>
              <w:ind w:right="-106"/>
              <w:jc w:val="center"/>
              <w:rPr>
                <w:szCs w:val="24"/>
              </w:rPr>
            </w:pPr>
            <w:r w:rsidRPr="00497A61">
              <w:rPr>
                <w:szCs w:val="24"/>
              </w:rPr>
              <w:t>7.2</w:t>
            </w:r>
          </w:p>
        </w:tc>
        <w:tc>
          <w:tcPr>
            <w:tcW w:w="794" w:type="dxa"/>
            <w:tcBorders>
              <w:top w:val="nil"/>
              <w:left w:val="nil"/>
              <w:bottom w:val="nil"/>
              <w:right w:val="nil"/>
            </w:tcBorders>
            <w:shd w:val="clear" w:color="auto" w:fill="auto"/>
            <w:noWrap/>
            <w:vAlign w:val="bottom"/>
            <w:hideMark/>
          </w:tcPr>
          <w:p w14:paraId="444FE228" w14:textId="77777777" w:rsidR="00733D19" w:rsidRPr="00497A61" w:rsidRDefault="00733D19" w:rsidP="00733D19">
            <w:pPr>
              <w:spacing w:before="30" w:after="0"/>
              <w:ind w:right="-106"/>
              <w:jc w:val="center"/>
              <w:rPr>
                <w:szCs w:val="24"/>
              </w:rPr>
            </w:pPr>
            <w:r w:rsidRPr="00497A61">
              <w:rPr>
                <w:szCs w:val="24"/>
              </w:rPr>
              <w:t>8.8</w:t>
            </w:r>
          </w:p>
        </w:tc>
        <w:tc>
          <w:tcPr>
            <w:tcW w:w="794" w:type="dxa"/>
            <w:tcBorders>
              <w:top w:val="nil"/>
              <w:left w:val="nil"/>
              <w:bottom w:val="nil"/>
              <w:right w:val="nil"/>
            </w:tcBorders>
            <w:shd w:val="clear" w:color="auto" w:fill="auto"/>
            <w:noWrap/>
            <w:vAlign w:val="bottom"/>
            <w:hideMark/>
          </w:tcPr>
          <w:p w14:paraId="47A3F0B9" w14:textId="77777777" w:rsidR="00733D19" w:rsidRPr="00497A61" w:rsidRDefault="00733D19" w:rsidP="00733D19">
            <w:pPr>
              <w:spacing w:before="30" w:after="0"/>
              <w:ind w:right="-106"/>
              <w:jc w:val="center"/>
              <w:rPr>
                <w:szCs w:val="24"/>
              </w:rPr>
            </w:pPr>
            <w:r w:rsidRPr="00497A61">
              <w:rPr>
                <w:szCs w:val="24"/>
              </w:rPr>
              <w:t>12.1</w:t>
            </w:r>
          </w:p>
        </w:tc>
        <w:tc>
          <w:tcPr>
            <w:tcW w:w="794" w:type="dxa"/>
            <w:tcBorders>
              <w:top w:val="nil"/>
              <w:left w:val="nil"/>
              <w:bottom w:val="nil"/>
              <w:right w:val="nil"/>
            </w:tcBorders>
            <w:shd w:val="clear" w:color="auto" w:fill="auto"/>
            <w:vAlign w:val="bottom"/>
          </w:tcPr>
          <w:p w14:paraId="7756BB07" w14:textId="77777777" w:rsidR="00733D19" w:rsidRPr="00497A61" w:rsidRDefault="00733D19" w:rsidP="00733D19">
            <w:pPr>
              <w:spacing w:before="30" w:after="0"/>
              <w:ind w:right="-106"/>
              <w:jc w:val="center"/>
              <w:rPr>
                <w:szCs w:val="24"/>
              </w:rPr>
            </w:pPr>
            <w:r w:rsidRPr="00497A61">
              <w:rPr>
                <w:szCs w:val="24"/>
              </w:rPr>
              <w:t>14.4</w:t>
            </w:r>
          </w:p>
        </w:tc>
        <w:tc>
          <w:tcPr>
            <w:tcW w:w="794" w:type="dxa"/>
            <w:tcBorders>
              <w:top w:val="nil"/>
              <w:left w:val="nil"/>
              <w:bottom w:val="nil"/>
              <w:right w:val="nil"/>
            </w:tcBorders>
            <w:shd w:val="clear" w:color="auto" w:fill="auto"/>
            <w:vAlign w:val="bottom"/>
          </w:tcPr>
          <w:p w14:paraId="5551E2DE" w14:textId="77777777" w:rsidR="00733D19" w:rsidRPr="00497A61" w:rsidRDefault="00733D19" w:rsidP="00733D19">
            <w:pPr>
              <w:spacing w:before="30" w:after="0"/>
              <w:ind w:right="-106"/>
              <w:jc w:val="center"/>
              <w:rPr>
                <w:szCs w:val="24"/>
              </w:rPr>
            </w:pPr>
            <w:r w:rsidRPr="00497A61">
              <w:rPr>
                <w:szCs w:val="24"/>
              </w:rPr>
              <w:t>4.6</w:t>
            </w:r>
          </w:p>
        </w:tc>
        <w:tc>
          <w:tcPr>
            <w:tcW w:w="794" w:type="dxa"/>
            <w:tcBorders>
              <w:top w:val="nil"/>
              <w:left w:val="nil"/>
              <w:bottom w:val="nil"/>
              <w:right w:val="nil"/>
            </w:tcBorders>
            <w:shd w:val="clear" w:color="auto" w:fill="auto"/>
            <w:vAlign w:val="bottom"/>
          </w:tcPr>
          <w:p w14:paraId="41794B12" w14:textId="77777777" w:rsidR="00733D19" w:rsidRPr="00497A61" w:rsidRDefault="00733D19" w:rsidP="00733D19">
            <w:pPr>
              <w:spacing w:before="30" w:after="0"/>
              <w:ind w:right="-106"/>
              <w:jc w:val="center"/>
              <w:rPr>
                <w:szCs w:val="24"/>
              </w:rPr>
            </w:pPr>
            <w:r w:rsidRPr="00497A61">
              <w:rPr>
                <w:szCs w:val="24"/>
              </w:rPr>
              <w:t>7.2</w:t>
            </w:r>
          </w:p>
        </w:tc>
        <w:tc>
          <w:tcPr>
            <w:tcW w:w="794" w:type="dxa"/>
            <w:tcBorders>
              <w:top w:val="nil"/>
              <w:left w:val="nil"/>
              <w:bottom w:val="nil"/>
              <w:right w:val="single" w:sz="4" w:space="0" w:color="auto"/>
            </w:tcBorders>
            <w:shd w:val="clear" w:color="auto" w:fill="auto"/>
            <w:vAlign w:val="bottom"/>
          </w:tcPr>
          <w:p w14:paraId="6541C502" w14:textId="77777777" w:rsidR="00733D19" w:rsidRPr="00497A61" w:rsidRDefault="00733D19" w:rsidP="00733D19">
            <w:pPr>
              <w:spacing w:before="30" w:after="0"/>
              <w:ind w:right="-106"/>
              <w:jc w:val="center"/>
              <w:rPr>
                <w:szCs w:val="24"/>
              </w:rPr>
            </w:pPr>
            <w:r w:rsidRPr="00497A61">
              <w:rPr>
                <w:szCs w:val="24"/>
              </w:rPr>
              <w:t>0.9</w:t>
            </w:r>
          </w:p>
        </w:tc>
      </w:tr>
      <w:tr w:rsidR="00733D19" w:rsidRPr="00497A61" w14:paraId="4BC7DE73" w14:textId="77777777" w:rsidTr="00070DB5">
        <w:trPr>
          <w:cantSplit/>
          <w:trHeight w:val="397"/>
        </w:trPr>
        <w:tc>
          <w:tcPr>
            <w:tcW w:w="1276" w:type="dxa"/>
            <w:tcBorders>
              <w:top w:val="nil"/>
              <w:left w:val="single" w:sz="4" w:space="0" w:color="auto"/>
              <w:bottom w:val="nil"/>
              <w:right w:val="nil"/>
            </w:tcBorders>
            <w:vAlign w:val="bottom"/>
          </w:tcPr>
          <w:p w14:paraId="6EA1B053" w14:textId="77777777" w:rsidR="00733D19" w:rsidRPr="00497A61" w:rsidRDefault="00733D19" w:rsidP="00733D19">
            <w:pPr>
              <w:spacing w:before="30" w:after="0"/>
              <w:ind w:right="-106"/>
              <w:jc w:val="center"/>
              <w:rPr>
                <w:szCs w:val="24"/>
              </w:rPr>
            </w:pPr>
            <w:r w:rsidRPr="00497A61">
              <w:rPr>
                <w:szCs w:val="24"/>
              </w:rPr>
              <w:t>Biyotit</w:t>
            </w:r>
          </w:p>
        </w:tc>
        <w:tc>
          <w:tcPr>
            <w:tcW w:w="794" w:type="dxa"/>
            <w:tcBorders>
              <w:top w:val="nil"/>
              <w:left w:val="single" w:sz="4" w:space="0" w:color="auto"/>
              <w:bottom w:val="nil"/>
              <w:right w:val="nil"/>
            </w:tcBorders>
            <w:shd w:val="clear" w:color="auto" w:fill="auto"/>
            <w:noWrap/>
            <w:vAlign w:val="bottom"/>
            <w:hideMark/>
          </w:tcPr>
          <w:p w14:paraId="4BF65B42" w14:textId="77777777" w:rsidR="00733D19" w:rsidRPr="00497A61" w:rsidRDefault="00733D19" w:rsidP="00733D19">
            <w:pPr>
              <w:spacing w:before="30" w:after="0"/>
              <w:ind w:right="-106"/>
              <w:jc w:val="center"/>
              <w:rPr>
                <w:szCs w:val="24"/>
              </w:rPr>
            </w:pPr>
            <w:r w:rsidRPr="00497A61">
              <w:rPr>
                <w:szCs w:val="24"/>
              </w:rPr>
              <w:t>3.6</w:t>
            </w:r>
          </w:p>
        </w:tc>
        <w:tc>
          <w:tcPr>
            <w:tcW w:w="794" w:type="dxa"/>
            <w:tcBorders>
              <w:top w:val="nil"/>
              <w:left w:val="nil"/>
              <w:bottom w:val="nil"/>
              <w:right w:val="nil"/>
            </w:tcBorders>
            <w:vAlign w:val="center"/>
          </w:tcPr>
          <w:p w14:paraId="41A67CCA" w14:textId="04C58278" w:rsidR="00733D19" w:rsidRPr="00497A61" w:rsidRDefault="00733D19" w:rsidP="00733D19">
            <w:pPr>
              <w:spacing w:before="30" w:after="0"/>
              <w:ind w:right="-106"/>
              <w:jc w:val="center"/>
              <w:rPr>
                <w:szCs w:val="24"/>
              </w:rPr>
            </w:pPr>
            <w:r w:rsidRPr="002843E4">
              <w:rPr>
                <w:szCs w:val="24"/>
              </w:rPr>
              <w:t>6.4</w:t>
            </w:r>
          </w:p>
        </w:tc>
        <w:tc>
          <w:tcPr>
            <w:tcW w:w="794" w:type="dxa"/>
            <w:tcBorders>
              <w:top w:val="nil"/>
              <w:left w:val="nil"/>
              <w:bottom w:val="nil"/>
              <w:right w:val="nil"/>
            </w:tcBorders>
            <w:shd w:val="clear" w:color="auto" w:fill="auto"/>
            <w:noWrap/>
            <w:vAlign w:val="bottom"/>
            <w:hideMark/>
          </w:tcPr>
          <w:p w14:paraId="4517DD99" w14:textId="72D3C7D7" w:rsidR="00733D19" w:rsidRPr="00497A61" w:rsidRDefault="00733D19" w:rsidP="00733D19">
            <w:pPr>
              <w:spacing w:before="30" w:after="0"/>
              <w:ind w:right="-106"/>
              <w:jc w:val="center"/>
              <w:rPr>
                <w:szCs w:val="24"/>
              </w:rPr>
            </w:pPr>
            <w:r w:rsidRPr="00497A61">
              <w:rPr>
                <w:szCs w:val="24"/>
              </w:rPr>
              <w:t>5.6</w:t>
            </w:r>
          </w:p>
        </w:tc>
        <w:tc>
          <w:tcPr>
            <w:tcW w:w="794" w:type="dxa"/>
            <w:tcBorders>
              <w:top w:val="nil"/>
              <w:left w:val="nil"/>
              <w:bottom w:val="nil"/>
              <w:right w:val="nil"/>
            </w:tcBorders>
            <w:shd w:val="clear" w:color="auto" w:fill="auto"/>
            <w:noWrap/>
            <w:vAlign w:val="bottom"/>
            <w:hideMark/>
          </w:tcPr>
          <w:p w14:paraId="3F9D22A1" w14:textId="77777777" w:rsidR="00733D19" w:rsidRPr="00497A61" w:rsidRDefault="00733D19" w:rsidP="00733D19">
            <w:pPr>
              <w:spacing w:before="30" w:after="0"/>
              <w:ind w:right="-106"/>
              <w:jc w:val="center"/>
              <w:rPr>
                <w:szCs w:val="24"/>
              </w:rPr>
            </w:pPr>
            <w:r w:rsidRPr="00497A61">
              <w:rPr>
                <w:szCs w:val="24"/>
              </w:rPr>
              <w:t>0.9</w:t>
            </w:r>
          </w:p>
        </w:tc>
        <w:tc>
          <w:tcPr>
            <w:tcW w:w="794" w:type="dxa"/>
            <w:tcBorders>
              <w:top w:val="nil"/>
              <w:left w:val="nil"/>
              <w:bottom w:val="nil"/>
              <w:right w:val="nil"/>
            </w:tcBorders>
            <w:shd w:val="clear" w:color="auto" w:fill="auto"/>
            <w:noWrap/>
            <w:vAlign w:val="bottom"/>
            <w:hideMark/>
          </w:tcPr>
          <w:p w14:paraId="0A46517C" w14:textId="77777777" w:rsidR="00733D19" w:rsidRPr="00497A61" w:rsidRDefault="00733D19" w:rsidP="00733D19">
            <w:pPr>
              <w:spacing w:before="30" w:after="0"/>
              <w:ind w:right="-106"/>
              <w:jc w:val="center"/>
              <w:rPr>
                <w:szCs w:val="24"/>
              </w:rPr>
            </w:pPr>
            <w:r w:rsidRPr="00497A61">
              <w:rPr>
                <w:szCs w:val="24"/>
              </w:rPr>
              <w:t>2.8</w:t>
            </w:r>
          </w:p>
        </w:tc>
        <w:tc>
          <w:tcPr>
            <w:tcW w:w="794" w:type="dxa"/>
            <w:tcBorders>
              <w:top w:val="nil"/>
              <w:left w:val="nil"/>
              <w:bottom w:val="nil"/>
              <w:right w:val="nil"/>
            </w:tcBorders>
            <w:shd w:val="clear" w:color="auto" w:fill="auto"/>
            <w:noWrap/>
            <w:vAlign w:val="bottom"/>
            <w:hideMark/>
          </w:tcPr>
          <w:p w14:paraId="46B0B11A" w14:textId="77777777" w:rsidR="00733D19" w:rsidRPr="00497A61" w:rsidRDefault="00733D19" w:rsidP="00733D19">
            <w:pPr>
              <w:spacing w:before="30" w:after="0"/>
              <w:ind w:right="-106"/>
              <w:jc w:val="center"/>
              <w:rPr>
                <w:szCs w:val="24"/>
              </w:rPr>
            </w:pPr>
            <w:r w:rsidRPr="00497A61">
              <w:rPr>
                <w:szCs w:val="24"/>
              </w:rPr>
              <w:t>2.5</w:t>
            </w:r>
          </w:p>
        </w:tc>
        <w:tc>
          <w:tcPr>
            <w:tcW w:w="794" w:type="dxa"/>
            <w:tcBorders>
              <w:top w:val="nil"/>
              <w:left w:val="nil"/>
              <w:bottom w:val="nil"/>
              <w:right w:val="nil"/>
            </w:tcBorders>
            <w:shd w:val="clear" w:color="auto" w:fill="auto"/>
            <w:vAlign w:val="bottom"/>
          </w:tcPr>
          <w:p w14:paraId="03870EFC" w14:textId="77777777" w:rsidR="00733D19" w:rsidRPr="00497A61" w:rsidRDefault="00733D19" w:rsidP="00733D19">
            <w:pPr>
              <w:spacing w:before="30" w:after="0"/>
              <w:ind w:right="-106"/>
              <w:jc w:val="center"/>
              <w:rPr>
                <w:szCs w:val="24"/>
              </w:rPr>
            </w:pPr>
            <w:r w:rsidRPr="00497A61">
              <w:rPr>
                <w:szCs w:val="24"/>
              </w:rPr>
              <w:t>0.9</w:t>
            </w:r>
          </w:p>
        </w:tc>
        <w:tc>
          <w:tcPr>
            <w:tcW w:w="794" w:type="dxa"/>
            <w:tcBorders>
              <w:top w:val="nil"/>
              <w:left w:val="nil"/>
              <w:bottom w:val="nil"/>
              <w:right w:val="nil"/>
            </w:tcBorders>
            <w:shd w:val="clear" w:color="auto" w:fill="auto"/>
            <w:vAlign w:val="bottom"/>
          </w:tcPr>
          <w:p w14:paraId="6F569988" w14:textId="77777777" w:rsidR="00733D19" w:rsidRPr="00497A61" w:rsidRDefault="00733D19" w:rsidP="00733D19">
            <w:pPr>
              <w:spacing w:before="30" w:after="0"/>
              <w:ind w:right="-106"/>
              <w:jc w:val="center"/>
              <w:rPr>
                <w:szCs w:val="24"/>
              </w:rPr>
            </w:pPr>
            <w:r w:rsidRPr="00497A61">
              <w:rPr>
                <w:szCs w:val="24"/>
              </w:rPr>
              <w:t>3.0</w:t>
            </w:r>
          </w:p>
        </w:tc>
        <w:tc>
          <w:tcPr>
            <w:tcW w:w="794" w:type="dxa"/>
            <w:tcBorders>
              <w:top w:val="nil"/>
              <w:left w:val="nil"/>
              <w:bottom w:val="nil"/>
              <w:right w:val="nil"/>
            </w:tcBorders>
            <w:shd w:val="clear" w:color="auto" w:fill="auto"/>
            <w:vAlign w:val="bottom"/>
          </w:tcPr>
          <w:p w14:paraId="684CFB41" w14:textId="77777777" w:rsidR="00733D19" w:rsidRPr="00497A61" w:rsidRDefault="00733D19" w:rsidP="00733D19">
            <w:pPr>
              <w:spacing w:before="30" w:after="0"/>
              <w:ind w:right="-106"/>
              <w:jc w:val="center"/>
              <w:rPr>
                <w:szCs w:val="24"/>
              </w:rPr>
            </w:pPr>
            <w:r w:rsidRPr="00497A61">
              <w:rPr>
                <w:szCs w:val="24"/>
              </w:rPr>
              <w:t>5.7</w:t>
            </w:r>
          </w:p>
        </w:tc>
        <w:tc>
          <w:tcPr>
            <w:tcW w:w="794" w:type="dxa"/>
            <w:tcBorders>
              <w:top w:val="nil"/>
              <w:left w:val="nil"/>
              <w:bottom w:val="nil"/>
              <w:right w:val="single" w:sz="4" w:space="0" w:color="auto"/>
            </w:tcBorders>
            <w:shd w:val="clear" w:color="auto" w:fill="auto"/>
            <w:vAlign w:val="bottom"/>
          </w:tcPr>
          <w:p w14:paraId="6C4FC866" w14:textId="77777777" w:rsidR="00733D19" w:rsidRPr="00497A61" w:rsidRDefault="00733D19" w:rsidP="00733D19">
            <w:pPr>
              <w:spacing w:before="30" w:after="0"/>
              <w:ind w:right="-106"/>
              <w:jc w:val="center"/>
              <w:rPr>
                <w:szCs w:val="24"/>
              </w:rPr>
            </w:pPr>
            <w:r w:rsidRPr="00497A61">
              <w:rPr>
                <w:szCs w:val="24"/>
              </w:rPr>
              <w:t>0.4</w:t>
            </w:r>
          </w:p>
        </w:tc>
      </w:tr>
      <w:tr w:rsidR="00733D19" w:rsidRPr="00497A61" w14:paraId="49DAFD41" w14:textId="77777777" w:rsidTr="00070DB5">
        <w:trPr>
          <w:cantSplit/>
          <w:trHeight w:val="397"/>
        </w:trPr>
        <w:tc>
          <w:tcPr>
            <w:tcW w:w="1276" w:type="dxa"/>
            <w:tcBorders>
              <w:top w:val="nil"/>
              <w:left w:val="single" w:sz="4" w:space="0" w:color="auto"/>
              <w:bottom w:val="nil"/>
              <w:right w:val="nil"/>
            </w:tcBorders>
            <w:vAlign w:val="bottom"/>
          </w:tcPr>
          <w:p w14:paraId="4DADC31C" w14:textId="77777777" w:rsidR="00733D19" w:rsidRPr="00497A61" w:rsidRDefault="00733D19" w:rsidP="00733D19">
            <w:pPr>
              <w:spacing w:before="30" w:after="0"/>
              <w:ind w:right="-106"/>
              <w:jc w:val="center"/>
              <w:rPr>
                <w:szCs w:val="24"/>
              </w:rPr>
            </w:pPr>
            <w:r w:rsidRPr="00497A61">
              <w:rPr>
                <w:szCs w:val="24"/>
              </w:rPr>
              <w:t>Klorit</w:t>
            </w:r>
          </w:p>
        </w:tc>
        <w:tc>
          <w:tcPr>
            <w:tcW w:w="794" w:type="dxa"/>
            <w:tcBorders>
              <w:top w:val="nil"/>
              <w:left w:val="single" w:sz="4" w:space="0" w:color="auto"/>
              <w:bottom w:val="nil"/>
              <w:right w:val="nil"/>
            </w:tcBorders>
            <w:shd w:val="clear" w:color="auto" w:fill="auto"/>
            <w:noWrap/>
            <w:vAlign w:val="bottom"/>
            <w:hideMark/>
          </w:tcPr>
          <w:p w14:paraId="1E22E124" w14:textId="77777777" w:rsidR="00733D19" w:rsidRPr="00497A61" w:rsidRDefault="00733D19" w:rsidP="00733D19">
            <w:pPr>
              <w:spacing w:before="30" w:after="0"/>
              <w:ind w:right="-106"/>
              <w:jc w:val="center"/>
              <w:rPr>
                <w:szCs w:val="24"/>
              </w:rPr>
            </w:pPr>
            <w:r w:rsidRPr="00497A61">
              <w:rPr>
                <w:szCs w:val="24"/>
              </w:rPr>
              <w:t>0.6</w:t>
            </w:r>
          </w:p>
        </w:tc>
        <w:tc>
          <w:tcPr>
            <w:tcW w:w="794" w:type="dxa"/>
            <w:tcBorders>
              <w:top w:val="nil"/>
              <w:left w:val="nil"/>
              <w:bottom w:val="nil"/>
              <w:right w:val="nil"/>
            </w:tcBorders>
            <w:vAlign w:val="center"/>
          </w:tcPr>
          <w:p w14:paraId="5985FC6A" w14:textId="282AEED7" w:rsidR="00733D19" w:rsidRPr="00497A61" w:rsidRDefault="00733D19" w:rsidP="00733D19">
            <w:pPr>
              <w:spacing w:before="30" w:after="0"/>
              <w:ind w:right="-106"/>
              <w:jc w:val="center"/>
              <w:rPr>
                <w:szCs w:val="24"/>
              </w:rPr>
            </w:pPr>
            <w:r w:rsidRPr="002843E4">
              <w:rPr>
                <w:szCs w:val="24"/>
              </w:rPr>
              <w:t>2.5</w:t>
            </w:r>
          </w:p>
        </w:tc>
        <w:tc>
          <w:tcPr>
            <w:tcW w:w="794" w:type="dxa"/>
            <w:tcBorders>
              <w:top w:val="nil"/>
              <w:left w:val="nil"/>
              <w:bottom w:val="nil"/>
              <w:right w:val="nil"/>
            </w:tcBorders>
            <w:shd w:val="clear" w:color="auto" w:fill="auto"/>
            <w:noWrap/>
            <w:vAlign w:val="bottom"/>
            <w:hideMark/>
          </w:tcPr>
          <w:p w14:paraId="3B23DEFF" w14:textId="2B0E2AA0" w:rsidR="00733D19" w:rsidRPr="00497A61" w:rsidRDefault="00733D19" w:rsidP="00733D19">
            <w:pPr>
              <w:spacing w:before="30" w:after="0"/>
              <w:ind w:right="-106"/>
              <w:jc w:val="center"/>
              <w:rPr>
                <w:szCs w:val="24"/>
              </w:rPr>
            </w:pPr>
            <w:r w:rsidRPr="00497A61">
              <w:rPr>
                <w:szCs w:val="24"/>
              </w:rPr>
              <w:t>0.0</w:t>
            </w:r>
          </w:p>
        </w:tc>
        <w:tc>
          <w:tcPr>
            <w:tcW w:w="794" w:type="dxa"/>
            <w:tcBorders>
              <w:top w:val="nil"/>
              <w:left w:val="nil"/>
              <w:bottom w:val="nil"/>
              <w:right w:val="nil"/>
            </w:tcBorders>
            <w:shd w:val="clear" w:color="auto" w:fill="auto"/>
            <w:noWrap/>
            <w:vAlign w:val="bottom"/>
            <w:hideMark/>
          </w:tcPr>
          <w:p w14:paraId="6A2EA9F6" w14:textId="77777777" w:rsidR="00733D19" w:rsidRPr="00497A61" w:rsidRDefault="00733D19" w:rsidP="00733D19">
            <w:pPr>
              <w:spacing w:before="30" w:after="0"/>
              <w:ind w:right="-106"/>
              <w:jc w:val="center"/>
              <w:rPr>
                <w:szCs w:val="24"/>
              </w:rPr>
            </w:pPr>
            <w:r w:rsidRPr="00497A61">
              <w:rPr>
                <w:szCs w:val="24"/>
              </w:rPr>
              <w:t>0.0</w:t>
            </w:r>
          </w:p>
        </w:tc>
        <w:tc>
          <w:tcPr>
            <w:tcW w:w="794" w:type="dxa"/>
            <w:tcBorders>
              <w:top w:val="nil"/>
              <w:left w:val="nil"/>
              <w:bottom w:val="nil"/>
              <w:right w:val="nil"/>
            </w:tcBorders>
            <w:shd w:val="clear" w:color="auto" w:fill="auto"/>
            <w:noWrap/>
            <w:vAlign w:val="bottom"/>
            <w:hideMark/>
          </w:tcPr>
          <w:p w14:paraId="1B3B2D98" w14:textId="77777777" w:rsidR="00733D19" w:rsidRPr="00497A61" w:rsidRDefault="00733D19" w:rsidP="00733D19">
            <w:pPr>
              <w:spacing w:before="30" w:after="0"/>
              <w:ind w:right="-106"/>
              <w:jc w:val="center"/>
              <w:rPr>
                <w:szCs w:val="24"/>
              </w:rPr>
            </w:pPr>
            <w:r w:rsidRPr="00497A61">
              <w:rPr>
                <w:szCs w:val="24"/>
              </w:rPr>
              <w:t>0.0</w:t>
            </w:r>
          </w:p>
        </w:tc>
        <w:tc>
          <w:tcPr>
            <w:tcW w:w="794" w:type="dxa"/>
            <w:tcBorders>
              <w:top w:val="nil"/>
              <w:left w:val="nil"/>
              <w:bottom w:val="nil"/>
              <w:right w:val="nil"/>
            </w:tcBorders>
            <w:shd w:val="clear" w:color="auto" w:fill="auto"/>
            <w:noWrap/>
            <w:vAlign w:val="bottom"/>
            <w:hideMark/>
          </w:tcPr>
          <w:p w14:paraId="4850D0EC" w14:textId="77777777" w:rsidR="00733D19" w:rsidRPr="00497A61" w:rsidRDefault="00733D19" w:rsidP="00733D19">
            <w:pPr>
              <w:spacing w:before="30" w:after="0"/>
              <w:ind w:right="-106"/>
              <w:jc w:val="center"/>
              <w:rPr>
                <w:szCs w:val="24"/>
              </w:rPr>
            </w:pPr>
            <w:r w:rsidRPr="00497A61">
              <w:rPr>
                <w:szCs w:val="24"/>
              </w:rPr>
              <w:t>0.0</w:t>
            </w:r>
          </w:p>
        </w:tc>
        <w:tc>
          <w:tcPr>
            <w:tcW w:w="794" w:type="dxa"/>
            <w:tcBorders>
              <w:top w:val="nil"/>
              <w:left w:val="nil"/>
              <w:bottom w:val="nil"/>
              <w:right w:val="nil"/>
            </w:tcBorders>
            <w:shd w:val="clear" w:color="auto" w:fill="auto"/>
            <w:vAlign w:val="bottom"/>
          </w:tcPr>
          <w:p w14:paraId="5F6BCA1F" w14:textId="77777777" w:rsidR="00733D19" w:rsidRPr="00497A61" w:rsidRDefault="00733D19" w:rsidP="00733D19">
            <w:pPr>
              <w:spacing w:before="30" w:after="0"/>
              <w:ind w:right="-106"/>
              <w:jc w:val="center"/>
              <w:rPr>
                <w:szCs w:val="24"/>
              </w:rPr>
            </w:pPr>
            <w:r w:rsidRPr="00497A61">
              <w:rPr>
                <w:szCs w:val="24"/>
              </w:rPr>
              <w:t>0.0</w:t>
            </w:r>
          </w:p>
        </w:tc>
        <w:tc>
          <w:tcPr>
            <w:tcW w:w="794" w:type="dxa"/>
            <w:tcBorders>
              <w:top w:val="nil"/>
              <w:left w:val="nil"/>
              <w:bottom w:val="nil"/>
              <w:right w:val="nil"/>
            </w:tcBorders>
            <w:shd w:val="clear" w:color="auto" w:fill="auto"/>
            <w:vAlign w:val="bottom"/>
          </w:tcPr>
          <w:p w14:paraId="4535DFAD" w14:textId="77777777" w:rsidR="00733D19" w:rsidRPr="00497A61" w:rsidRDefault="00733D19" w:rsidP="00733D19">
            <w:pPr>
              <w:spacing w:before="30" w:after="0"/>
              <w:ind w:right="-106"/>
              <w:jc w:val="center"/>
              <w:rPr>
                <w:szCs w:val="24"/>
              </w:rPr>
            </w:pPr>
            <w:r w:rsidRPr="00497A61">
              <w:rPr>
                <w:szCs w:val="24"/>
              </w:rPr>
              <w:t>0.0</w:t>
            </w:r>
          </w:p>
        </w:tc>
        <w:tc>
          <w:tcPr>
            <w:tcW w:w="794" w:type="dxa"/>
            <w:tcBorders>
              <w:top w:val="nil"/>
              <w:left w:val="nil"/>
              <w:bottom w:val="nil"/>
              <w:right w:val="nil"/>
            </w:tcBorders>
            <w:shd w:val="clear" w:color="auto" w:fill="auto"/>
            <w:vAlign w:val="bottom"/>
          </w:tcPr>
          <w:p w14:paraId="3ED2D693" w14:textId="77777777" w:rsidR="00733D19" w:rsidRPr="00497A61" w:rsidRDefault="00733D19" w:rsidP="00733D19">
            <w:pPr>
              <w:spacing w:before="30" w:after="0"/>
              <w:ind w:right="-106"/>
              <w:jc w:val="center"/>
              <w:rPr>
                <w:szCs w:val="24"/>
              </w:rPr>
            </w:pPr>
            <w:r w:rsidRPr="00497A61">
              <w:rPr>
                <w:szCs w:val="24"/>
              </w:rPr>
              <w:t>0.0</w:t>
            </w:r>
          </w:p>
        </w:tc>
        <w:tc>
          <w:tcPr>
            <w:tcW w:w="794" w:type="dxa"/>
            <w:tcBorders>
              <w:top w:val="nil"/>
              <w:left w:val="nil"/>
              <w:bottom w:val="nil"/>
              <w:right w:val="single" w:sz="4" w:space="0" w:color="auto"/>
            </w:tcBorders>
            <w:shd w:val="clear" w:color="auto" w:fill="auto"/>
            <w:vAlign w:val="bottom"/>
          </w:tcPr>
          <w:p w14:paraId="397EA05E" w14:textId="77777777" w:rsidR="00733D19" w:rsidRPr="00497A61" w:rsidRDefault="00733D19" w:rsidP="00733D19">
            <w:pPr>
              <w:spacing w:before="30" w:after="0"/>
              <w:ind w:right="-106"/>
              <w:jc w:val="center"/>
              <w:rPr>
                <w:szCs w:val="24"/>
              </w:rPr>
            </w:pPr>
            <w:r w:rsidRPr="00497A61">
              <w:rPr>
                <w:szCs w:val="24"/>
              </w:rPr>
              <w:t>0.0</w:t>
            </w:r>
          </w:p>
        </w:tc>
      </w:tr>
      <w:tr w:rsidR="00733D19" w:rsidRPr="00497A61" w14:paraId="113B1667" w14:textId="77777777" w:rsidTr="00070DB5">
        <w:trPr>
          <w:cantSplit/>
          <w:trHeight w:val="397"/>
        </w:trPr>
        <w:tc>
          <w:tcPr>
            <w:tcW w:w="1276" w:type="dxa"/>
            <w:tcBorders>
              <w:top w:val="nil"/>
              <w:left w:val="single" w:sz="4" w:space="0" w:color="auto"/>
              <w:bottom w:val="nil"/>
              <w:right w:val="nil"/>
            </w:tcBorders>
            <w:vAlign w:val="bottom"/>
          </w:tcPr>
          <w:p w14:paraId="71328EE9" w14:textId="77777777" w:rsidR="00733D19" w:rsidRPr="00497A61" w:rsidRDefault="00733D19" w:rsidP="00733D19">
            <w:pPr>
              <w:spacing w:before="30" w:after="0"/>
              <w:ind w:right="-106"/>
              <w:jc w:val="center"/>
              <w:rPr>
                <w:szCs w:val="24"/>
              </w:rPr>
            </w:pPr>
            <w:r w:rsidRPr="00497A61">
              <w:rPr>
                <w:szCs w:val="24"/>
              </w:rPr>
              <w:t>Serizit</w:t>
            </w:r>
          </w:p>
        </w:tc>
        <w:tc>
          <w:tcPr>
            <w:tcW w:w="794" w:type="dxa"/>
            <w:tcBorders>
              <w:top w:val="nil"/>
              <w:left w:val="single" w:sz="4" w:space="0" w:color="auto"/>
              <w:bottom w:val="nil"/>
              <w:right w:val="nil"/>
            </w:tcBorders>
            <w:shd w:val="clear" w:color="auto" w:fill="auto"/>
            <w:noWrap/>
            <w:vAlign w:val="bottom"/>
            <w:hideMark/>
          </w:tcPr>
          <w:p w14:paraId="3BA17ADA" w14:textId="77777777" w:rsidR="00733D19" w:rsidRPr="00497A61" w:rsidRDefault="00733D19" w:rsidP="00733D19">
            <w:pPr>
              <w:spacing w:before="30" w:after="0"/>
              <w:ind w:right="-106"/>
              <w:jc w:val="center"/>
              <w:rPr>
                <w:szCs w:val="24"/>
              </w:rPr>
            </w:pPr>
            <w:r w:rsidRPr="00497A61">
              <w:rPr>
                <w:szCs w:val="24"/>
              </w:rPr>
              <w:t>0.0</w:t>
            </w:r>
          </w:p>
        </w:tc>
        <w:tc>
          <w:tcPr>
            <w:tcW w:w="794" w:type="dxa"/>
            <w:tcBorders>
              <w:top w:val="nil"/>
              <w:left w:val="nil"/>
              <w:bottom w:val="nil"/>
              <w:right w:val="nil"/>
            </w:tcBorders>
            <w:vAlign w:val="center"/>
          </w:tcPr>
          <w:p w14:paraId="70D11A17" w14:textId="12197F42" w:rsidR="00733D19" w:rsidRPr="00497A61" w:rsidRDefault="00733D19" w:rsidP="00733D19">
            <w:pPr>
              <w:spacing w:before="30" w:after="0"/>
              <w:ind w:right="-106"/>
              <w:jc w:val="center"/>
              <w:rPr>
                <w:szCs w:val="24"/>
              </w:rPr>
            </w:pPr>
            <w:r w:rsidRPr="002843E4">
              <w:rPr>
                <w:szCs w:val="24"/>
              </w:rPr>
              <w:t>0.0</w:t>
            </w:r>
          </w:p>
        </w:tc>
        <w:tc>
          <w:tcPr>
            <w:tcW w:w="794" w:type="dxa"/>
            <w:tcBorders>
              <w:top w:val="nil"/>
              <w:left w:val="nil"/>
              <w:bottom w:val="nil"/>
              <w:right w:val="nil"/>
            </w:tcBorders>
            <w:shd w:val="clear" w:color="auto" w:fill="auto"/>
            <w:noWrap/>
            <w:vAlign w:val="bottom"/>
            <w:hideMark/>
          </w:tcPr>
          <w:p w14:paraId="3CF2E0ED" w14:textId="04314282" w:rsidR="00733D19" w:rsidRPr="00497A61" w:rsidRDefault="00733D19" w:rsidP="00733D19">
            <w:pPr>
              <w:spacing w:before="30" w:after="0"/>
              <w:ind w:right="-106"/>
              <w:jc w:val="center"/>
              <w:rPr>
                <w:szCs w:val="24"/>
              </w:rPr>
            </w:pPr>
            <w:r w:rsidRPr="00497A61">
              <w:rPr>
                <w:szCs w:val="24"/>
              </w:rPr>
              <w:t>0.0</w:t>
            </w:r>
          </w:p>
        </w:tc>
        <w:tc>
          <w:tcPr>
            <w:tcW w:w="794" w:type="dxa"/>
            <w:tcBorders>
              <w:top w:val="nil"/>
              <w:left w:val="nil"/>
              <w:bottom w:val="nil"/>
              <w:right w:val="nil"/>
            </w:tcBorders>
            <w:shd w:val="clear" w:color="auto" w:fill="auto"/>
            <w:noWrap/>
            <w:vAlign w:val="bottom"/>
            <w:hideMark/>
          </w:tcPr>
          <w:p w14:paraId="4CABB4DF" w14:textId="77777777" w:rsidR="00733D19" w:rsidRPr="00497A61" w:rsidRDefault="00733D19" w:rsidP="00733D19">
            <w:pPr>
              <w:spacing w:before="30" w:after="0"/>
              <w:ind w:right="-106"/>
              <w:jc w:val="center"/>
              <w:rPr>
                <w:szCs w:val="24"/>
              </w:rPr>
            </w:pPr>
            <w:r w:rsidRPr="00497A61">
              <w:rPr>
                <w:szCs w:val="24"/>
              </w:rPr>
              <w:t>0.0</w:t>
            </w:r>
          </w:p>
        </w:tc>
        <w:tc>
          <w:tcPr>
            <w:tcW w:w="794" w:type="dxa"/>
            <w:tcBorders>
              <w:top w:val="nil"/>
              <w:left w:val="nil"/>
              <w:bottom w:val="nil"/>
              <w:right w:val="nil"/>
            </w:tcBorders>
            <w:shd w:val="clear" w:color="auto" w:fill="auto"/>
            <w:noWrap/>
            <w:vAlign w:val="bottom"/>
            <w:hideMark/>
          </w:tcPr>
          <w:p w14:paraId="7246A181" w14:textId="77777777" w:rsidR="00733D19" w:rsidRPr="00497A61" w:rsidRDefault="00733D19" w:rsidP="00733D19">
            <w:pPr>
              <w:spacing w:before="30" w:after="0"/>
              <w:ind w:right="-106"/>
              <w:jc w:val="center"/>
              <w:rPr>
                <w:szCs w:val="24"/>
              </w:rPr>
            </w:pPr>
            <w:r w:rsidRPr="00497A61">
              <w:rPr>
                <w:szCs w:val="24"/>
              </w:rPr>
              <w:t>0.0</w:t>
            </w:r>
          </w:p>
        </w:tc>
        <w:tc>
          <w:tcPr>
            <w:tcW w:w="794" w:type="dxa"/>
            <w:tcBorders>
              <w:top w:val="nil"/>
              <w:left w:val="nil"/>
              <w:bottom w:val="nil"/>
              <w:right w:val="nil"/>
            </w:tcBorders>
            <w:shd w:val="clear" w:color="auto" w:fill="auto"/>
            <w:noWrap/>
            <w:vAlign w:val="bottom"/>
            <w:hideMark/>
          </w:tcPr>
          <w:p w14:paraId="1AAED18B" w14:textId="77777777" w:rsidR="00733D19" w:rsidRPr="00497A61" w:rsidRDefault="00733D19" w:rsidP="00733D19">
            <w:pPr>
              <w:spacing w:before="30" w:after="0"/>
              <w:ind w:right="-106"/>
              <w:jc w:val="center"/>
              <w:rPr>
                <w:szCs w:val="24"/>
              </w:rPr>
            </w:pPr>
            <w:r w:rsidRPr="00497A61">
              <w:rPr>
                <w:szCs w:val="24"/>
              </w:rPr>
              <w:t>0.0</w:t>
            </w:r>
          </w:p>
        </w:tc>
        <w:tc>
          <w:tcPr>
            <w:tcW w:w="794" w:type="dxa"/>
            <w:tcBorders>
              <w:top w:val="nil"/>
              <w:left w:val="nil"/>
              <w:bottom w:val="nil"/>
              <w:right w:val="nil"/>
            </w:tcBorders>
            <w:shd w:val="clear" w:color="auto" w:fill="auto"/>
            <w:vAlign w:val="bottom"/>
          </w:tcPr>
          <w:p w14:paraId="3FA988C1" w14:textId="77777777" w:rsidR="00733D19" w:rsidRPr="00497A61" w:rsidRDefault="00733D19" w:rsidP="00733D19">
            <w:pPr>
              <w:spacing w:before="30" w:after="0"/>
              <w:ind w:right="-106"/>
              <w:jc w:val="center"/>
              <w:rPr>
                <w:szCs w:val="24"/>
              </w:rPr>
            </w:pPr>
            <w:r w:rsidRPr="00497A61">
              <w:rPr>
                <w:szCs w:val="24"/>
              </w:rPr>
              <w:t>0.0</w:t>
            </w:r>
          </w:p>
        </w:tc>
        <w:tc>
          <w:tcPr>
            <w:tcW w:w="794" w:type="dxa"/>
            <w:tcBorders>
              <w:top w:val="nil"/>
              <w:left w:val="nil"/>
              <w:bottom w:val="nil"/>
              <w:right w:val="nil"/>
            </w:tcBorders>
            <w:shd w:val="clear" w:color="auto" w:fill="auto"/>
            <w:vAlign w:val="bottom"/>
          </w:tcPr>
          <w:p w14:paraId="65F023FC" w14:textId="77777777" w:rsidR="00733D19" w:rsidRPr="00497A61" w:rsidRDefault="00733D19" w:rsidP="00733D19">
            <w:pPr>
              <w:spacing w:before="30" w:after="0"/>
              <w:ind w:right="-106"/>
              <w:jc w:val="center"/>
              <w:rPr>
                <w:szCs w:val="24"/>
              </w:rPr>
            </w:pPr>
            <w:r w:rsidRPr="00497A61">
              <w:rPr>
                <w:szCs w:val="24"/>
              </w:rPr>
              <w:t>0.0</w:t>
            </w:r>
          </w:p>
        </w:tc>
        <w:tc>
          <w:tcPr>
            <w:tcW w:w="794" w:type="dxa"/>
            <w:tcBorders>
              <w:top w:val="nil"/>
              <w:left w:val="nil"/>
              <w:bottom w:val="nil"/>
              <w:right w:val="nil"/>
            </w:tcBorders>
            <w:shd w:val="clear" w:color="auto" w:fill="auto"/>
            <w:vAlign w:val="bottom"/>
          </w:tcPr>
          <w:p w14:paraId="48A16C83" w14:textId="77777777" w:rsidR="00733D19" w:rsidRPr="00497A61" w:rsidRDefault="00733D19" w:rsidP="00733D19">
            <w:pPr>
              <w:spacing w:before="30" w:after="0"/>
              <w:ind w:right="-106"/>
              <w:jc w:val="center"/>
              <w:rPr>
                <w:szCs w:val="24"/>
              </w:rPr>
            </w:pPr>
            <w:r w:rsidRPr="00497A61">
              <w:rPr>
                <w:szCs w:val="24"/>
              </w:rPr>
              <w:t>0.0</w:t>
            </w:r>
          </w:p>
        </w:tc>
        <w:tc>
          <w:tcPr>
            <w:tcW w:w="794" w:type="dxa"/>
            <w:tcBorders>
              <w:top w:val="nil"/>
              <w:left w:val="nil"/>
              <w:bottom w:val="nil"/>
              <w:right w:val="single" w:sz="4" w:space="0" w:color="auto"/>
            </w:tcBorders>
            <w:shd w:val="clear" w:color="auto" w:fill="auto"/>
            <w:vAlign w:val="bottom"/>
          </w:tcPr>
          <w:p w14:paraId="73CCC1FE" w14:textId="77777777" w:rsidR="00733D19" w:rsidRPr="00497A61" w:rsidRDefault="00733D19" w:rsidP="00733D19">
            <w:pPr>
              <w:spacing w:before="30" w:after="0"/>
              <w:ind w:right="-106"/>
              <w:jc w:val="center"/>
              <w:rPr>
                <w:szCs w:val="24"/>
              </w:rPr>
            </w:pPr>
            <w:r w:rsidRPr="00497A61">
              <w:rPr>
                <w:szCs w:val="24"/>
              </w:rPr>
              <w:t>0.0</w:t>
            </w:r>
          </w:p>
        </w:tc>
      </w:tr>
      <w:tr w:rsidR="00733D19" w:rsidRPr="00497A61" w14:paraId="4798115D" w14:textId="77777777" w:rsidTr="00070DB5">
        <w:trPr>
          <w:cantSplit/>
          <w:trHeight w:val="397"/>
        </w:trPr>
        <w:tc>
          <w:tcPr>
            <w:tcW w:w="1276" w:type="dxa"/>
            <w:tcBorders>
              <w:top w:val="nil"/>
              <w:left w:val="single" w:sz="4" w:space="0" w:color="auto"/>
              <w:right w:val="nil"/>
            </w:tcBorders>
            <w:vAlign w:val="bottom"/>
          </w:tcPr>
          <w:p w14:paraId="22D71AE7" w14:textId="77777777" w:rsidR="00733D19" w:rsidRPr="00497A61" w:rsidRDefault="00733D19" w:rsidP="00733D19">
            <w:pPr>
              <w:spacing w:before="30" w:after="0"/>
              <w:ind w:right="-106"/>
              <w:jc w:val="center"/>
              <w:rPr>
                <w:szCs w:val="24"/>
              </w:rPr>
            </w:pPr>
            <w:r w:rsidRPr="00497A61">
              <w:rPr>
                <w:szCs w:val="24"/>
              </w:rPr>
              <w:t>Opak min.</w:t>
            </w:r>
          </w:p>
        </w:tc>
        <w:tc>
          <w:tcPr>
            <w:tcW w:w="794" w:type="dxa"/>
            <w:tcBorders>
              <w:top w:val="nil"/>
              <w:left w:val="single" w:sz="4" w:space="0" w:color="auto"/>
              <w:right w:val="nil"/>
            </w:tcBorders>
            <w:shd w:val="clear" w:color="auto" w:fill="auto"/>
            <w:noWrap/>
            <w:vAlign w:val="bottom"/>
            <w:hideMark/>
          </w:tcPr>
          <w:p w14:paraId="312FCD36" w14:textId="77777777" w:rsidR="00733D19" w:rsidRPr="00497A61" w:rsidRDefault="00733D19" w:rsidP="00733D19">
            <w:pPr>
              <w:spacing w:before="30" w:after="0"/>
              <w:ind w:right="-106"/>
              <w:jc w:val="center"/>
              <w:rPr>
                <w:szCs w:val="24"/>
              </w:rPr>
            </w:pPr>
            <w:r w:rsidRPr="00497A61">
              <w:rPr>
                <w:szCs w:val="24"/>
              </w:rPr>
              <w:t>2.0</w:t>
            </w:r>
          </w:p>
        </w:tc>
        <w:tc>
          <w:tcPr>
            <w:tcW w:w="794" w:type="dxa"/>
            <w:tcBorders>
              <w:top w:val="nil"/>
              <w:left w:val="nil"/>
              <w:right w:val="nil"/>
            </w:tcBorders>
            <w:vAlign w:val="center"/>
          </w:tcPr>
          <w:p w14:paraId="37C3BD99" w14:textId="7733AF96" w:rsidR="00733D19" w:rsidRPr="00497A61" w:rsidRDefault="00733D19" w:rsidP="00733D19">
            <w:pPr>
              <w:spacing w:before="30" w:after="0"/>
              <w:ind w:right="-106"/>
              <w:jc w:val="center"/>
              <w:rPr>
                <w:szCs w:val="24"/>
              </w:rPr>
            </w:pPr>
            <w:r w:rsidRPr="002843E4">
              <w:rPr>
                <w:szCs w:val="24"/>
              </w:rPr>
              <w:t>1.0</w:t>
            </w:r>
          </w:p>
        </w:tc>
        <w:tc>
          <w:tcPr>
            <w:tcW w:w="794" w:type="dxa"/>
            <w:tcBorders>
              <w:top w:val="nil"/>
              <w:left w:val="nil"/>
              <w:right w:val="nil"/>
            </w:tcBorders>
            <w:shd w:val="clear" w:color="auto" w:fill="auto"/>
            <w:noWrap/>
            <w:vAlign w:val="bottom"/>
            <w:hideMark/>
          </w:tcPr>
          <w:p w14:paraId="11E05A6D" w14:textId="20E2CC49" w:rsidR="00733D19" w:rsidRPr="00497A61" w:rsidRDefault="00733D19" w:rsidP="00733D19">
            <w:pPr>
              <w:spacing w:before="30" w:after="0"/>
              <w:ind w:right="-106"/>
              <w:jc w:val="center"/>
              <w:rPr>
                <w:szCs w:val="24"/>
              </w:rPr>
            </w:pPr>
            <w:r w:rsidRPr="00497A61">
              <w:rPr>
                <w:szCs w:val="24"/>
              </w:rPr>
              <w:t>3.2</w:t>
            </w:r>
          </w:p>
        </w:tc>
        <w:tc>
          <w:tcPr>
            <w:tcW w:w="794" w:type="dxa"/>
            <w:tcBorders>
              <w:top w:val="nil"/>
              <w:left w:val="nil"/>
              <w:right w:val="nil"/>
            </w:tcBorders>
            <w:shd w:val="clear" w:color="auto" w:fill="auto"/>
            <w:noWrap/>
            <w:vAlign w:val="bottom"/>
            <w:hideMark/>
          </w:tcPr>
          <w:p w14:paraId="66F9B7D9" w14:textId="77777777" w:rsidR="00733D19" w:rsidRPr="00497A61" w:rsidRDefault="00733D19" w:rsidP="00733D19">
            <w:pPr>
              <w:spacing w:before="30" w:after="0"/>
              <w:ind w:right="-106"/>
              <w:jc w:val="center"/>
              <w:rPr>
                <w:szCs w:val="24"/>
              </w:rPr>
            </w:pPr>
            <w:r w:rsidRPr="00497A61">
              <w:rPr>
                <w:szCs w:val="24"/>
              </w:rPr>
              <w:t>3.5</w:t>
            </w:r>
          </w:p>
        </w:tc>
        <w:tc>
          <w:tcPr>
            <w:tcW w:w="794" w:type="dxa"/>
            <w:tcBorders>
              <w:top w:val="nil"/>
              <w:left w:val="nil"/>
              <w:right w:val="nil"/>
            </w:tcBorders>
            <w:shd w:val="clear" w:color="auto" w:fill="auto"/>
            <w:noWrap/>
            <w:vAlign w:val="bottom"/>
            <w:hideMark/>
          </w:tcPr>
          <w:p w14:paraId="150EFF23" w14:textId="77777777" w:rsidR="00733D19" w:rsidRPr="00497A61" w:rsidRDefault="00733D19" w:rsidP="00733D19">
            <w:pPr>
              <w:spacing w:before="30" w:after="0"/>
              <w:ind w:right="-106"/>
              <w:jc w:val="center"/>
              <w:rPr>
                <w:szCs w:val="24"/>
              </w:rPr>
            </w:pPr>
            <w:r w:rsidRPr="00497A61">
              <w:rPr>
                <w:szCs w:val="24"/>
              </w:rPr>
              <w:t>1.1</w:t>
            </w:r>
          </w:p>
        </w:tc>
        <w:tc>
          <w:tcPr>
            <w:tcW w:w="794" w:type="dxa"/>
            <w:tcBorders>
              <w:top w:val="nil"/>
              <w:left w:val="nil"/>
              <w:right w:val="nil"/>
            </w:tcBorders>
            <w:shd w:val="clear" w:color="auto" w:fill="auto"/>
            <w:noWrap/>
            <w:vAlign w:val="bottom"/>
            <w:hideMark/>
          </w:tcPr>
          <w:p w14:paraId="7B5EAC7D" w14:textId="77777777" w:rsidR="00733D19" w:rsidRPr="00497A61" w:rsidRDefault="00733D19" w:rsidP="00733D19">
            <w:pPr>
              <w:spacing w:before="30" w:after="0"/>
              <w:ind w:right="-106"/>
              <w:jc w:val="center"/>
              <w:rPr>
                <w:szCs w:val="24"/>
              </w:rPr>
            </w:pPr>
            <w:r w:rsidRPr="00497A61">
              <w:rPr>
                <w:szCs w:val="24"/>
              </w:rPr>
              <w:t>1.6</w:t>
            </w:r>
          </w:p>
        </w:tc>
        <w:tc>
          <w:tcPr>
            <w:tcW w:w="794" w:type="dxa"/>
            <w:tcBorders>
              <w:top w:val="nil"/>
              <w:left w:val="nil"/>
              <w:right w:val="nil"/>
            </w:tcBorders>
            <w:shd w:val="clear" w:color="auto" w:fill="auto"/>
            <w:vAlign w:val="bottom"/>
          </w:tcPr>
          <w:p w14:paraId="7A0C4240" w14:textId="77777777" w:rsidR="00733D19" w:rsidRPr="00497A61" w:rsidRDefault="00733D19" w:rsidP="00733D19">
            <w:pPr>
              <w:spacing w:before="30" w:after="0"/>
              <w:ind w:right="-106"/>
              <w:jc w:val="center"/>
              <w:rPr>
                <w:szCs w:val="24"/>
              </w:rPr>
            </w:pPr>
            <w:r w:rsidRPr="00497A61">
              <w:rPr>
                <w:szCs w:val="24"/>
              </w:rPr>
              <w:t>1.8</w:t>
            </w:r>
          </w:p>
        </w:tc>
        <w:tc>
          <w:tcPr>
            <w:tcW w:w="794" w:type="dxa"/>
            <w:tcBorders>
              <w:top w:val="nil"/>
              <w:left w:val="nil"/>
              <w:right w:val="nil"/>
            </w:tcBorders>
            <w:shd w:val="clear" w:color="auto" w:fill="auto"/>
            <w:vAlign w:val="bottom"/>
          </w:tcPr>
          <w:p w14:paraId="4356816B" w14:textId="77777777" w:rsidR="00733D19" w:rsidRPr="00497A61" w:rsidRDefault="00733D19" w:rsidP="00733D19">
            <w:pPr>
              <w:spacing w:before="30" w:after="0"/>
              <w:ind w:right="-106"/>
              <w:jc w:val="center"/>
              <w:rPr>
                <w:szCs w:val="24"/>
              </w:rPr>
            </w:pPr>
            <w:r w:rsidRPr="00497A61">
              <w:rPr>
                <w:szCs w:val="24"/>
              </w:rPr>
              <w:t>2.2</w:t>
            </w:r>
          </w:p>
        </w:tc>
        <w:tc>
          <w:tcPr>
            <w:tcW w:w="794" w:type="dxa"/>
            <w:tcBorders>
              <w:top w:val="nil"/>
              <w:left w:val="nil"/>
              <w:right w:val="nil"/>
            </w:tcBorders>
            <w:shd w:val="clear" w:color="auto" w:fill="auto"/>
            <w:vAlign w:val="bottom"/>
          </w:tcPr>
          <w:p w14:paraId="68AFBC90" w14:textId="77777777" w:rsidR="00733D19" w:rsidRPr="00497A61" w:rsidRDefault="00733D19" w:rsidP="00733D19">
            <w:pPr>
              <w:spacing w:before="30" w:after="0"/>
              <w:ind w:right="-106"/>
              <w:jc w:val="center"/>
              <w:rPr>
                <w:szCs w:val="24"/>
              </w:rPr>
            </w:pPr>
            <w:r w:rsidRPr="00497A61">
              <w:rPr>
                <w:szCs w:val="24"/>
              </w:rPr>
              <w:t>2.1</w:t>
            </w:r>
          </w:p>
        </w:tc>
        <w:tc>
          <w:tcPr>
            <w:tcW w:w="794" w:type="dxa"/>
            <w:tcBorders>
              <w:top w:val="nil"/>
              <w:left w:val="nil"/>
              <w:right w:val="single" w:sz="4" w:space="0" w:color="auto"/>
            </w:tcBorders>
            <w:shd w:val="clear" w:color="auto" w:fill="auto"/>
            <w:vAlign w:val="bottom"/>
          </w:tcPr>
          <w:p w14:paraId="38E1C039" w14:textId="77777777" w:rsidR="00733D19" w:rsidRPr="00497A61" w:rsidRDefault="00733D19" w:rsidP="00733D19">
            <w:pPr>
              <w:spacing w:before="30" w:after="0"/>
              <w:ind w:right="-106"/>
              <w:jc w:val="center"/>
              <w:rPr>
                <w:szCs w:val="24"/>
              </w:rPr>
            </w:pPr>
            <w:r w:rsidRPr="00497A61">
              <w:rPr>
                <w:szCs w:val="24"/>
              </w:rPr>
              <w:t>1.6</w:t>
            </w:r>
          </w:p>
        </w:tc>
      </w:tr>
      <w:tr w:rsidR="00733D19" w:rsidRPr="00497A61" w14:paraId="6FC12E84" w14:textId="77777777" w:rsidTr="00733D19">
        <w:trPr>
          <w:cantSplit/>
          <w:trHeight w:val="397"/>
        </w:trPr>
        <w:tc>
          <w:tcPr>
            <w:tcW w:w="1276" w:type="dxa"/>
            <w:tcBorders>
              <w:top w:val="nil"/>
              <w:left w:val="single" w:sz="4" w:space="0" w:color="auto"/>
              <w:bottom w:val="single" w:sz="4" w:space="0" w:color="auto"/>
              <w:right w:val="nil"/>
            </w:tcBorders>
            <w:vAlign w:val="bottom"/>
          </w:tcPr>
          <w:p w14:paraId="2FDF01A4" w14:textId="77777777" w:rsidR="00733D19" w:rsidRPr="00497A61" w:rsidRDefault="00733D19" w:rsidP="00733D19">
            <w:pPr>
              <w:spacing w:before="30" w:after="0"/>
              <w:ind w:right="-106"/>
              <w:jc w:val="center"/>
              <w:rPr>
                <w:szCs w:val="24"/>
              </w:rPr>
            </w:pPr>
            <w:r w:rsidRPr="00497A61">
              <w:rPr>
                <w:szCs w:val="24"/>
              </w:rPr>
              <w:t>Toplam</w:t>
            </w:r>
          </w:p>
        </w:tc>
        <w:tc>
          <w:tcPr>
            <w:tcW w:w="794" w:type="dxa"/>
            <w:tcBorders>
              <w:top w:val="nil"/>
              <w:left w:val="single" w:sz="4" w:space="0" w:color="auto"/>
              <w:bottom w:val="single" w:sz="4" w:space="0" w:color="auto"/>
              <w:right w:val="nil"/>
            </w:tcBorders>
            <w:shd w:val="clear" w:color="auto" w:fill="auto"/>
            <w:noWrap/>
            <w:vAlign w:val="bottom"/>
            <w:hideMark/>
          </w:tcPr>
          <w:p w14:paraId="194EB6CA" w14:textId="77777777" w:rsidR="00733D19" w:rsidRPr="00497A61" w:rsidRDefault="00733D19" w:rsidP="00733D19">
            <w:pPr>
              <w:spacing w:before="30" w:after="0"/>
              <w:ind w:right="-106"/>
              <w:jc w:val="center"/>
              <w:rPr>
                <w:szCs w:val="24"/>
              </w:rPr>
            </w:pPr>
            <w:r w:rsidRPr="00497A61">
              <w:rPr>
                <w:szCs w:val="24"/>
              </w:rPr>
              <w:t>100.0</w:t>
            </w:r>
          </w:p>
        </w:tc>
        <w:tc>
          <w:tcPr>
            <w:tcW w:w="794" w:type="dxa"/>
            <w:tcBorders>
              <w:top w:val="nil"/>
              <w:left w:val="nil"/>
              <w:bottom w:val="single" w:sz="4" w:space="0" w:color="auto"/>
              <w:right w:val="nil"/>
            </w:tcBorders>
          </w:tcPr>
          <w:p w14:paraId="14B95297" w14:textId="14E3F891" w:rsidR="00733D19" w:rsidRPr="00497A61" w:rsidRDefault="00733D19" w:rsidP="00733D19">
            <w:pPr>
              <w:spacing w:before="30" w:after="0"/>
              <w:ind w:right="-106"/>
              <w:jc w:val="center"/>
              <w:rPr>
                <w:szCs w:val="24"/>
              </w:rPr>
            </w:pPr>
            <w:r w:rsidRPr="002843E4">
              <w:rPr>
                <w:szCs w:val="24"/>
              </w:rPr>
              <w:t>100.0</w:t>
            </w:r>
          </w:p>
        </w:tc>
        <w:tc>
          <w:tcPr>
            <w:tcW w:w="794" w:type="dxa"/>
            <w:tcBorders>
              <w:top w:val="nil"/>
              <w:left w:val="nil"/>
              <w:bottom w:val="single" w:sz="4" w:space="0" w:color="auto"/>
              <w:right w:val="nil"/>
            </w:tcBorders>
            <w:shd w:val="clear" w:color="auto" w:fill="auto"/>
            <w:noWrap/>
            <w:vAlign w:val="bottom"/>
            <w:hideMark/>
          </w:tcPr>
          <w:p w14:paraId="7BC71E6C" w14:textId="6B4D6F72" w:rsidR="00733D19" w:rsidRPr="00497A61" w:rsidRDefault="00733D19" w:rsidP="00733D19">
            <w:pPr>
              <w:spacing w:before="30" w:after="0"/>
              <w:ind w:right="-106"/>
              <w:jc w:val="center"/>
              <w:rPr>
                <w:szCs w:val="24"/>
              </w:rPr>
            </w:pPr>
            <w:r w:rsidRPr="00497A61">
              <w:rPr>
                <w:szCs w:val="24"/>
              </w:rPr>
              <w:t>100.0</w:t>
            </w:r>
          </w:p>
        </w:tc>
        <w:tc>
          <w:tcPr>
            <w:tcW w:w="794" w:type="dxa"/>
            <w:tcBorders>
              <w:top w:val="nil"/>
              <w:left w:val="nil"/>
              <w:bottom w:val="single" w:sz="4" w:space="0" w:color="auto"/>
              <w:right w:val="nil"/>
            </w:tcBorders>
            <w:shd w:val="clear" w:color="auto" w:fill="auto"/>
            <w:noWrap/>
            <w:vAlign w:val="bottom"/>
            <w:hideMark/>
          </w:tcPr>
          <w:p w14:paraId="20E71A89" w14:textId="77777777" w:rsidR="00733D19" w:rsidRPr="00497A61" w:rsidRDefault="00733D19" w:rsidP="00733D19">
            <w:pPr>
              <w:spacing w:before="30" w:after="0"/>
              <w:ind w:right="-106"/>
              <w:jc w:val="center"/>
              <w:rPr>
                <w:szCs w:val="24"/>
              </w:rPr>
            </w:pPr>
            <w:r w:rsidRPr="00497A61">
              <w:rPr>
                <w:szCs w:val="24"/>
              </w:rPr>
              <w:t>100.0</w:t>
            </w:r>
          </w:p>
        </w:tc>
        <w:tc>
          <w:tcPr>
            <w:tcW w:w="794" w:type="dxa"/>
            <w:tcBorders>
              <w:top w:val="nil"/>
              <w:left w:val="nil"/>
              <w:bottom w:val="single" w:sz="4" w:space="0" w:color="auto"/>
              <w:right w:val="nil"/>
            </w:tcBorders>
            <w:shd w:val="clear" w:color="auto" w:fill="auto"/>
            <w:noWrap/>
            <w:vAlign w:val="bottom"/>
            <w:hideMark/>
          </w:tcPr>
          <w:p w14:paraId="5CF1B2A3" w14:textId="77777777" w:rsidR="00733D19" w:rsidRPr="00497A61" w:rsidRDefault="00733D19" w:rsidP="00733D19">
            <w:pPr>
              <w:spacing w:before="30" w:after="0"/>
              <w:ind w:right="-106"/>
              <w:jc w:val="center"/>
              <w:rPr>
                <w:szCs w:val="24"/>
              </w:rPr>
            </w:pPr>
            <w:r w:rsidRPr="00497A61">
              <w:rPr>
                <w:szCs w:val="24"/>
              </w:rPr>
              <w:t>100.0</w:t>
            </w:r>
          </w:p>
        </w:tc>
        <w:tc>
          <w:tcPr>
            <w:tcW w:w="794" w:type="dxa"/>
            <w:tcBorders>
              <w:top w:val="nil"/>
              <w:left w:val="nil"/>
              <w:bottom w:val="single" w:sz="4" w:space="0" w:color="auto"/>
              <w:right w:val="nil"/>
            </w:tcBorders>
            <w:shd w:val="clear" w:color="auto" w:fill="auto"/>
            <w:noWrap/>
            <w:vAlign w:val="bottom"/>
            <w:hideMark/>
          </w:tcPr>
          <w:p w14:paraId="3F5F123F" w14:textId="77777777" w:rsidR="00733D19" w:rsidRPr="00497A61" w:rsidRDefault="00733D19" w:rsidP="00733D19">
            <w:pPr>
              <w:spacing w:before="30" w:after="0"/>
              <w:ind w:right="-106"/>
              <w:jc w:val="center"/>
              <w:rPr>
                <w:szCs w:val="24"/>
              </w:rPr>
            </w:pPr>
            <w:r w:rsidRPr="00497A61">
              <w:rPr>
                <w:szCs w:val="24"/>
              </w:rPr>
              <w:t>100.0</w:t>
            </w:r>
          </w:p>
        </w:tc>
        <w:tc>
          <w:tcPr>
            <w:tcW w:w="794" w:type="dxa"/>
            <w:tcBorders>
              <w:top w:val="nil"/>
              <w:left w:val="nil"/>
              <w:bottom w:val="single" w:sz="4" w:space="0" w:color="auto"/>
              <w:right w:val="nil"/>
            </w:tcBorders>
            <w:shd w:val="clear" w:color="auto" w:fill="auto"/>
            <w:vAlign w:val="bottom"/>
          </w:tcPr>
          <w:p w14:paraId="3D4BDE78" w14:textId="77777777" w:rsidR="00733D19" w:rsidRPr="00497A61" w:rsidRDefault="00733D19" w:rsidP="00733D19">
            <w:pPr>
              <w:spacing w:before="30" w:after="0"/>
              <w:ind w:right="-106"/>
              <w:jc w:val="center"/>
              <w:rPr>
                <w:szCs w:val="24"/>
              </w:rPr>
            </w:pPr>
            <w:r w:rsidRPr="00497A61">
              <w:rPr>
                <w:szCs w:val="24"/>
              </w:rPr>
              <w:t>100.0</w:t>
            </w:r>
          </w:p>
        </w:tc>
        <w:tc>
          <w:tcPr>
            <w:tcW w:w="794" w:type="dxa"/>
            <w:tcBorders>
              <w:top w:val="nil"/>
              <w:left w:val="nil"/>
              <w:bottom w:val="single" w:sz="4" w:space="0" w:color="auto"/>
              <w:right w:val="nil"/>
            </w:tcBorders>
            <w:shd w:val="clear" w:color="auto" w:fill="auto"/>
            <w:vAlign w:val="bottom"/>
          </w:tcPr>
          <w:p w14:paraId="22A2646F" w14:textId="77777777" w:rsidR="00733D19" w:rsidRPr="00497A61" w:rsidRDefault="00733D19" w:rsidP="00733D19">
            <w:pPr>
              <w:spacing w:before="30" w:after="0"/>
              <w:ind w:right="-106"/>
              <w:jc w:val="center"/>
              <w:rPr>
                <w:szCs w:val="24"/>
              </w:rPr>
            </w:pPr>
            <w:r w:rsidRPr="00497A61">
              <w:rPr>
                <w:szCs w:val="24"/>
              </w:rPr>
              <w:t>100.0</w:t>
            </w:r>
          </w:p>
        </w:tc>
        <w:tc>
          <w:tcPr>
            <w:tcW w:w="794" w:type="dxa"/>
            <w:tcBorders>
              <w:top w:val="nil"/>
              <w:left w:val="nil"/>
              <w:bottom w:val="single" w:sz="4" w:space="0" w:color="auto"/>
              <w:right w:val="nil"/>
            </w:tcBorders>
            <w:shd w:val="clear" w:color="auto" w:fill="auto"/>
            <w:vAlign w:val="bottom"/>
          </w:tcPr>
          <w:p w14:paraId="4AF3AAB3" w14:textId="77777777" w:rsidR="00733D19" w:rsidRPr="00497A61" w:rsidRDefault="00733D19" w:rsidP="00733D19">
            <w:pPr>
              <w:spacing w:before="30" w:after="0"/>
              <w:ind w:right="-106"/>
              <w:jc w:val="center"/>
              <w:rPr>
                <w:szCs w:val="24"/>
              </w:rPr>
            </w:pPr>
            <w:r w:rsidRPr="00497A61">
              <w:rPr>
                <w:szCs w:val="24"/>
              </w:rPr>
              <w:t>100.0</w:t>
            </w:r>
          </w:p>
        </w:tc>
        <w:tc>
          <w:tcPr>
            <w:tcW w:w="794" w:type="dxa"/>
            <w:tcBorders>
              <w:top w:val="nil"/>
              <w:left w:val="nil"/>
              <w:bottom w:val="single" w:sz="4" w:space="0" w:color="auto"/>
              <w:right w:val="single" w:sz="4" w:space="0" w:color="auto"/>
            </w:tcBorders>
            <w:shd w:val="clear" w:color="auto" w:fill="auto"/>
            <w:vAlign w:val="bottom"/>
          </w:tcPr>
          <w:p w14:paraId="00E86D99" w14:textId="77777777" w:rsidR="00733D19" w:rsidRPr="00497A61" w:rsidRDefault="00733D19" w:rsidP="00733D19">
            <w:pPr>
              <w:spacing w:before="30" w:after="0"/>
              <w:ind w:right="-106"/>
              <w:jc w:val="center"/>
              <w:rPr>
                <w:szCs w:val="24"/>
              </w:rPr>
            </w:pPr>
            <w:r w:rsidRPr="00497A61">
              <w:rPr>
                <w:szCs w:val="24"/>
              </w:rPr>
              <w:t>100.0</w:t>
            </w:r>
          </w:p>
        </w:tc>
      </w:tr>
    </w:tbl>
    <w:p w14:paraId="61227709" w14:textId="77777777" w:rsidR="00BA55CE" w:rsidRPr="004C0720" w:rsidRDefault="00BA55CE" w:rsidP="00857A19">
      <w:pPr>
        <w:spacing w:before="30" w:line="360" w:lineRule="auto"/>
        <w:rPr>
          <w:color w:val="000000"/>
          <w:sz w:val="18"/>
          <w:szCs w:val="16"/>
        </w:rPr>
      </w:pPr>
      <w:r w:rsidRPr="004C0720">
        <w:rPr>
          <w:color w:val="000000"/>
          <w:sz w:val="18"/>
          <w:szCs w:val="16"/>
        </w:rPr>
        <w:t>*Modal analiz sonuçları Sipahi vd. 2018b’den alınmıştır.</w:t>
      </w:r>
    </w:p>
    <w:p w14:paraId="023D8E08" w14:textId="77777777" w:rsidR="00BA55CE" w:rsidRPr="002843E4" w:rsidRDefault="00BA55CE" w:rsidP="00BA55CE">
      <w:pPr>
        <w:tabs>
          <w:tab w:val="left" w:pos="2220"/>
        </w:tabs>
        <w:spacing w:before="30" w:line="360" w:lineRule="auto"/>
        <w:ind w:hanging="1134"/>
        <w:jc w:val="both"/>
        <w:rPr>
          <w:szCs w:val="24"/>
        </w:rPr>
      </w:pPr>
    </w:p>
    <w:p w14:paraId="0E7E82C1" w14:textId="680CE30D" w:rsidR="00BA55CE" w:rsidRDefault="0059399C" w:rsidP="00695A0D">
      <w:pPr>
        <w:tabs>
          <w:tab w:val="left" w:pos="2220"/>
        </w:tabs>
        <w:spacing w:before="30" w:after="30" w:line="360" w:lineRule="auto"/>
        <w:ind w:left="1134" w:hanging="1134"/>
        <w:jc w:val="center"/>
      </w:pPr>
      <w:r>
        <w:rPr>
          <w:noProof/>
          <w:lang w:eastAsia="tr-TR"/>
        </w:rPr>
        <w:drawing>
          <wp:inline distT="0" distB="0" distL="0" distR="0" wp14:anchorId="2D539EA4" wp14:editId="561112D9">
            <wp:extent cx="3822700" cy="3086100"/>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22700" cy="3086100"/>
                    </a:xfrm>
                    <a:prstGeom prst="rect">
                      <a:avLst/>
                    </a:prstGeom>
                    <a:noFill/>
                    <a:ln>
                      <a:noFill/>
                    </a:ln>
                  </pic:spPr>
                </pic:pic>
              </a:graphicData>
            </a:graphic>
          </wp:inline>
        </w:drawing>
      </w:r>
    </w:p>
    <w:p w14:paraId="266AE249" w14:textId="4046DC7D" w:rsidR="00BA55CE" w:rsidRDefault="00BD3289" w:rsidP="00733D19">
      <w:pPr>
        <w:pStyle w:val="ResimYazs"/>
        <w:ind w:left="2410" w:right="1274" w:hanging="1134"/>
        <w:jc w:val="both"/>
      </w:pPr>
      <w:bookmarkStart w:id="130" w:name="_Toc70102477"/>
      <w:r>
        <w:t xml:space="preserve">Şekil 3. </w:t>
      </w:r>
      <w:fldSimple w:instr=" SEQ Şekil_3. \* ARABIC ">
        <w:r w:rsidR="00A30953">
          <w:rPr>
            <w:noProof/>
          </w:rPr>
          <w:t>13</w:t>
        </w:r>
      </w:fldSimple>
      <w:r>
        <w:t>.</w:t>
      </w:r>
      <w:r w:rsidRPr="00BD3289">
        <w:t xml:space="preserve"> </w:t>
      </w:r>
      <w:proofErr w:type="gramStart"/>
      <w:r w:rsidRPr="00237B51">
        <w:t>Kopuz</w:t>
      </w:r>
      <w:r w:rsidR="00857A19">
        <w:t xml:space="preserve">    </w:t>
      </w:r>
      <w:r w:rsidRPr="00237B51">
        <w:t xml:space="preserve"> Granitoyidi</w:t>
      </w:r>
      <w:proofErr w:type="gramEnd"/>
      <w:r w:rsidR="00857A19">
        <w:t xml:space="preserve">   </w:t>
      </w:r>
      <w:r w:rsidRPr="00237B51">
        <w:t xml:space="preserve"> içerisindeki </w:t>
      </w:r>
      <w:r w:rsidR="00857A19">
        <w:t xml:space="preserve">   </w:t>
      </w:r>
      <w:r w:rsidRPr="00237B51">
        <w:t>granodiyorit örneklerinin</w:t>
      </w:r>
      <w:r w:rsidR="00857A19">
        <w:t xml:space="preserve"> </w:t>
      </w:r>
      <w:r w:rsidRPr="00237B51">
        <w:t>KAP diyagramındaki konumları</w:t>
      </w:r>
      <w:r w:rsidR="009F27C0">
        <w:t xml:space="preserve"> </w:t>
      </w:r>
      <w:r w:rsidRPr="00237B51">
        <w:t>(Streckeisen, 1976).</w:t>
      </w:r>
      <w:bookmarkEnd w:id="130"/>
    </w:p>
    <w:p w14:paraId="6D77CF87" w14:textId="44E26634" w:rsidR="002C4BC1" w:rsidRPr="002843E4" w:rsidRDefault="00666605" w:rsidP="009F27C0">
      <w:pPr>
        <w:tabs>
          <w:tab w:val="left" w:pos="2220"/>
        </w:tabs>
        <w:spacing w:after="0" w:line="360" w:lineRule="auto"/>
        <w:ind w:firstLine="567"/>
        <w:jc w:val="both"/>
        <w:rPr>
          <w:color w:val="FF0000"/>
          <w:szCs w:val="24"/>
        </w:rPr>
      </w:pPr>
      <w:r>
        <w:rPr>
          <w:szCs w:val="24"/>
        </w:rPr>
        <w:lastRenderedPageBreak/>
        <w:t>Birim</w:t>
      </w:r>
      <w:r w:rsidR="0013626D">
        <w:rPr>
          <w:szCs w:val="24"/>
        </w:rPr>
        <w:t>,</w:t>
      </w:r>
      <w:r w:rsidR="0013626D" w:rsidRPr="00D07DDB">
        <w:rPr>
          <w:szCs w:val="24"/>
        </w:rPr>
        <w:t xml:space="preserve"> </w:t>
      </w:r>
      <w:r w:rsidR="0013626D">
        <w:rPr>
          <w:szCs w:val="24"/>
        </w:rPr>
        <w:t>h</w:t>
      </w:r>
      <w:r w:rsidR="0013626D" w:rsidRPr="00D07DDB">
        <w:rPr>
          <w:szCs w:val="24"/>
        </w:rPr>
        <w:t>ipidiyomorf</w:t>
      </w:r>
      <w:r w:rsidR="0013626D" w:rsidRPr="002843E4">
        <w:rPr>
          <w:szCs w:val="24"/>
        </w:rPr>
        <w:t xml:space="preserve"> </w:t>
      </w:r>
      <w:r w:rsidR="00CA4EF7" w:rsidRPr="002843E4">
        <w:rPr>
          <w:szCs w:val="24"/>
        </w:rPr>
        <w:t>(yarı özşeklli)-</w:t>
      </w:r>
      <w:r w:rsidR="00D6451F" w:rsidRPr="002843E4">
        <w:rPr>
          <w:szCs w:val="24"/>
        </w:rPr>
        <w:t xml:space="preserve"> </w:t>
      </w:r>
      <w:r w:rsidR="00CA4EF7" w:rsidRPr="002843E4">
        <w:rPr>
          <w:szCs w:val="24"/>
        </w:rPr>
        <w:t>tanesel doku</w:t>
      </w:r>
      <w:r w:rsidR="00323482" w:rsidRPr="002843E4">
        <w:rPr>
          <w:szCs w:val="24"/>
        </w:rPr>
        <w:t>, yer yer poiklitik doku ve nadiren grafik doku</w:t>
      </w:r>
      <w:r w:rsidR="00D6451F" w:rsidRPr="002843E4">
        <w:rPr>
          <w:szCs w:val="24"/>
        </w:rPr>
        <w:t>ludur</w:t>
      </w:r>
      <w:r w:rsidR="00D55703" w:rsidRPr="002843E4">
        <w:rPr>
          <w:szCs w:val="24"/>
        </w:rPr>
        <w:t xml:space="preserve"> (Şekil 3.1</w:t>
      </w:r>
      <w:r w:rsidR="00FB76D3">
        <w:rPr>
          <w:szCs w:val="24"/>
        </w:rPr>
        <w:t>4</w:t>
      </w:r>
      <w:r w:rsidR="00D55703" w:rsidRPr="002843E4">
        <w:rPr>
          <w:szCs w:val="24"/>
        </w:rPr>
        <w:t>c-d).</w:t>
      </w:r>
    </w:p>
    <w:p w14:paraId="2861530C" w14:textId="177EE5BE" w:rsidR="00323482" w:rsidRPr="002843E4" w:rsidRDefault="00323482" w:rsidP="00555530">
      <w:pPr>
        <w:spacing w:before="30" w:after="0" w:line="360" w:lineRule="auto"/>
        <w:ind w:firstLine="567"/>
        <w:jc w:val="both"/>
        <w:rPr>
          <w:szCs w:val="24"/>
        </w:rPr>
      </w:pPr>
      <w:r w:rsidRPr="002843E4">
        <w:rPr>
          <w:szCs w:val="24"/>
        </w:rPr>
        <w:t>Plajiyoklas</w:t>
      </w:r>
      <w:r w:rsidR="00DC2ECA">
        <w:rPr>
          <w:szCs w:val="24"/>
        </w:rPr>
        <w:t>, i</w:t>
      </w:r>
      <w:r w:rsidRPr="002843E4">
        <w:rPr>
          <w:szCs w:val="24"/>
        </w:rPr>
        <w:t xml:space="preserve">ri kristallerin </w:t>
      </w:r>
      <w:r w:rsidR="00DC2ECA">
        <w:rPr>
          <w:szCs w:val="24"/>
        </w:rPr>
        <w:t>en yaygının</w:t>
      </w:r>
      <w:r w:rsidR="00DC2ECA" w:rsidRPr="002843E4">
        <w:rPr>
          <w:szCs w:val="24"/>
        </w:rPr>
        <w:t xml:space="preserve"> </w:t>
      </w:r>
      <w:r w:rsidRPr="002843E4">
        <w:rPr>
          <w:szCs w:val="24"/>
        </w:rPr>
        <w:t>oluşturan p</w:t>
      </w:r>
      <w:r w:rsidR="00322992" w:rsidRPr="002843E4">
        <w:rPr>
          <w:szCs w:val="24"/>
        </w:rPr>
        <w:t>lajiyoklasların,</w:t>
      </w:r>
      <w:r w:rsidR="00DC1028" w:rsidRPr="002843E4">
        <w:rPr>
          <w:szCs w:val="24"/>
        </w:rPr>
        <w:t xml:space="preserve"> boyları 8</w:t>
      </w:r>
      <w:r w:rsidR="00456E4C" w:rsidRPr="002843E4">
        <w:rPr>
          <w:szCs w:val="24"/>
        </w:rPr>
        <w:t>0</w:t>
      </w:r>
      <w:r w:rsidR="00D20014" w:rsidRPr="002843E4">
        <w:rPr>
          <w:szCs w:val="24"/>
        </w:rPr>
        <w:t xml:space="preserve"> </w:t>
      </w:r>
      <w:r w:rsidR="00456E4C" w:rsidRPr="002843E4">
        <w:rPr>
          <w:szCs w:val="24"/>
        </w:rPr>
        <w:t>mikrona kadar çıkmaktadır. K</w:t>
      </w:r>
      <w:r w:rsidR="00322992" w:rsidRPr="002843E4">
        <w:rPr>
          <w:szCs w:val="24"/>
        </w:rPr>
        <w:t>ayaçtaki bolluk oranı %35</w:t>
      </w:r>
      <w:r w:rsidR="00DC2ECA">
        <w:rPr>
          <w:szCs w:val="24"/>
        </w:rPr>
        <w:t>-47</w:t>
      </w:r>
      <w:r w:rsidR="00E74E02" w:rsidRPr="002843E4">
        <w:rPr>
          <w:szCs w:val="24"/>
        </w:rPr>
        <w:t xml:space="preserve"> arası</w:t>
      </w:r>
      <w:r w:rsidR="00DC2ECA">
        <w:rPr>
          <w:szCs w:val="24"/>
        </w:rPr>
        <w:t>nda</w:t>
      </w:r>
      <w:r w:rsidR="00E74E02" w:rsidRPr="002843E4">
        <w:rPr>
          <w:szCs w:val="24"/>
        </w:rPr>
        <w:t xml:space="preserve"> değişmektedir</w:t>
      </w:r>
      <w:r w:rsidR="002450D3" w:rsidRPr="002843E4">
        <w:rPr>
          <w:szCs w:val="24"/>
        </w:rPr>
        <w:t xml:space="preserve"> </w:t>
      </w:r>
      <w:r w:rsidR="00BA55CE">
        <w:rPr>
          <w:szCs w:val="24"/>
        </w:rPr>
        <w:t xml:space="preserve">(Tablo </w:t>
      </w:r>
      <w:proofErr w:type="gramStart"/>
      <w:r w:rsidR="00BA55CE">
        <w:rPr>
          <w:szCs w:val="24"/>
        </w:rPr>
        <w:t>3.2</w:t>
      </w:r>
      <w:proofErr w:type="gramEnd"/>
      <w:r w:rsidR="00322992" w:rsidRPr="002843E4">
        <w:rPr>
          <w:szCs w:val="24"/>
        </w:rPr>
        <w:t>). G</w:t>
      </w:r>
      <w:r w:rsidRPr="002843E4">
        <w:rPr>
          <w:szCs w:val="24"/>
        </w:rPr>
        <w:t>enellikle dikdörtgen şeklinde, öz</w:t>
      </w:r>
      <w:r w:rsidR="00D20014" w:rsidRPr="002843E4">
        <w:rPr>
          <w:szCs w:val="24"/>
        </w:rPr>
        <w:t xml:space="preserve"> </w:t>
      </w:r>
      <w:r w:rsidRPr="002843E4">
        <w:rPr>
          <w:szCs w:val="24"/>
        </w:rPr>
        <w:t>-</w:t>
      </w:r>
      <w:r w:rsidR="00D20014" w:rsidRPr="002843E4">
        <w:rPr>
          <w:szCs w:val="24"/>
        </w:rPr>
        <w:t xml:space="preserve"> </w:t>
      </w:r>
      <w:r w:rsidRPr="002843E4">
        <w:rPr>
          <w:szCs w:val="24"/>
        </w:rPr>
        <w:t>yarı özşekilli</w:t>
      </w:r>
      <w:r w:rsidR="00322992" w:rsidRPr="002843E4">
        <w:rPr>
          <w:szCs w:val="24"/>
        </w:rPr>
        <w:t xml:space="preserve"> bir görünüm sunmaktadır</w:t>
      </w:r>
      <w:r w:rsidR="00FB76D3">
        <w:rPr>
          <w:szCs w:val="24"/>
        </w:rPr>
        <w:t xml:space="preserve"> (Şekil 3.14</w:t>
      </w:r>
      <w:r w:rsidR="002450D3" w:rsidRPr="002843E4">
        <w:rPr>
          <w:szCs w:val="24"/>
        </w:rPr>
        <w:t>b</w:t>
      </w:r>
      <w:r w:rsidR="00322992" w:rsidRPr="002843E4">
        <w:rPr>
          <w:szCs w:val="24"/>
        </w:rPr>
        <w:t xml:space="preserve">). </w:t>
      </w:r>
      <w:r w:rsidR="00DC2ECA">
        <w:rPr>
          <w:szCs w:val="24"/>
        </w:rPr>
        <w:t>P</w:t>
      </w:r>
      <w:r w:rsidR="00E8028B" w:rsidRPr="002843E4">
        <w:rPr>
          <w:szCs w:val="24"/>
        </w:rPr>
        <w:t>laji</w:t>
      </w:r>
      <w:r w:rsidR="003938C2">
        <w:rPr>
          <w:szCs w:val="24"/>
        </w:rPr>
        <w:t>yo</w:t>
      </w:r>
      <w:r w:rsidR="00E8028B" w:rsidRPr="002843E4">
        <w:rPr>
          <w:szCs w:val="24"/>
        </w:rPr>
        <w:t>klasların</w:t>
      </w:r>
      <w:r w:rsidR="00DC2ECA">
        <w:rPr>
          <w:szCs w:val="24"/>
        </w:rPr>
        <w:t xml:space="preserve"> türü</w:t>
      </w:r>
      <w:r w:rsidR="00E8028B" w:rsidRPr="002843E4">
        <w:rPr>
          <w:szCs w:val="24"/>
        </w:rPr>
        <w:t xml:space="preserve"> andezin</w:t>
      </w:r>
      <w:r w:rsidR="00FD3C1F">
        <w:rPr>
          <w:szCs w:val="24"/>
        </w:rPr>
        <w:t xml:space="preserve"> </w:t>
      </w:r>
      <w:r w:rsidR="00E8028B" w:rsidRPr="002843E4">
        <w:rPr>
          <w:szCs w:val="24"/>
        </w:rPr>
        <w:t>(An</w:t>
      </w:r>
      <w:r w:rsidR="00E8028B" w:rsidRPr="00555530">
        <w:rPr>
          <w:szCs w:val="24"/>
          <w:vertAlign w:val="subscript"/>
        </w:rPr>
        <w:t>14-23</w:t>
      </w:r>
      <w:r w:rsidR="00E8028B" w:rsidRPr="002843E4">
        <w:rPr>
          <w:szCs w:val="24"/>
        </w:rPr>
        <w:t xml:space="preserve">) </w:t>
      </w:r>
      <w:r w:rsidR="00DC2ECA" w:rsidRPr="002843E4">
        <w:rPr>
          <w:szCs w:val="24"/>
        </w:rPr>
        <w:t>ol</w:t>
      </w:r>
      <w:r w:rsidR="00DC2ECA">
        <w:rPr>
          <w:szCs w:val="24"/>
        </w:rPr>
        <w:t>arak</w:t>
      </w:r>
      <w:r w:rsidR="00DC2ECA" w:rsidRPr="002843E4">
        <w:rPr>
          <w:szCs w:val="24"/>
        </w:rPr>
        <w:t xml:space="preserve"> </w:t>
      </w:r>
      <w:r w:rsidR="00E8028B" w:rsidRPr="002843E4">
        <w:rPr>
          <w:szCs w:val="24"/>
        </w:rPr>
        <w:t>belirlenmiş</w:t>
      </w:r>
      <w:r w:rsidR="00A14D52">
        <w:rPr>
          <w:szCs w:val="24"/>
        </w:rPr>
        <w:t xml:space="preserve"> ve i</w:t>
      </w:r>
      <w:r w:rsidR="00830481" w:rsidRPr="002843E4">
        <w:rPr>
          <w:szCs w:val="24"/>
        </w:rPr>
        <w:t>çiçe halkalar şeklinde z</w:t>
      </w:r>
      <w:r w:rsidR="00322992" w:rsidRPr="002843E4">
        <w:rPr>
          <w:szCs w:val="24"/>
        </w:rPr>
        <w:t>onlu doku</w:t>
      </w:r>
      <w:r w:rsidR="00A14D52">
        <w:rPr>
          <w:szCs w:val="24"/>
        </w:rPr>
        <w:t>ya sahiptir</w:t>
      </w:r>
      <w:r w:rsidR="002450D3" w:rsidRPr="002843E4">
        <w:rPr>
          <w:szCs w:val="24"/>
        </w:rPr>
        <w:t xml:space="preserve"> </w:t>
      </w:r>
      <w:r w:rsidR="00322992" w:rsidRPr="002843E4">
        <w:rPr>
          <w:szCs w:val="24"/>
        </w:rPr>
        <w:t>(Şekil</w:t>
      </w:r>
      <w:r w:rsidR="002450D3" w:rsidRPr="002843E4">
        <w:rPr>
          <w:szCs w:val="24"/>
        </w:rPr>
        <w:t xml:space="preserve"> 3.1</w:t>
      </w:r>
      <w:r w:rsidR="00FB76D3">
        <w:rPr>
          <w:szCs w:val="24"/>
        </w:rPr>
        <w:t>4</w:t>
      </w:r>
      <w:r w:rsidR="002450D3" w:rsidRPr="002843E4">
        <w:rPr>
          <w:szCs w:val="24"/>
        </w:rPr>
        <w:t>a</w:t>
      </w:r>
      <w:r w:rsidR="00322992" w:rsidRPr="002843E4">
        <w:rPr>
          <w:szCs w:val="24"/>
        </w:rPr>
        <w:t>)</w:t>
      </w:r>
      <w:r w:rsidR="002450D3" w:rsidRPr="002843E4">
        <w:rPr>
          <w:szCs w:val="24"/>
        </w:rPr>
        <w:t>.</w:t>
      </w:r>
      <w:r w:rsidR="00830481" w:rsidRPr="002843E4">
        <w:rPr>
          <w:szCs w:val="24"/>
        </w:rPr>
        <w:t xml:space="preserve"> </w:t>
      </w:r>
      <w:r w:rsidR="00F56C89" w:rsidRPr="002843E4">
        <w:rPr>
          <w:szCs w:val="24"/>
        </w:rPr>
        <w:t>Hornblendler</w:t>
      </w:r>
      <w:r w:rsidR="00322992" w:rsidRPr="002843E4">
        <w:rPr>
          <w:szCs w:val="24"/>
        </w:rPr>
        <w:t xml:space="preserve"> kapanım</w:t>
      </w:r>
      <w:r w:rsidR="00A14D52">
        <w:rPr>
          <w:szCs w:val="24"/>
        </w:rPr>
        <w:t>ları</w:t>
      </w:r>
      <w:r w:rsidR="00322992" w:rsidRPr="002843E4">
        <w:rPr>
          <w:szCs w:val="24"/>
        </w:rPr>
        <w:t xml:space="preserve"> </w:t>
      </w:r>
      <w:r w:rsidR="00A14D52">
        <w:rPr>
          <w:szCs w:val="24"/>
        </w:rPr>
        <w:t>-</w:t>
      </w:r>
      <w:r w:rsidR="00322992" w:rsidRPr="002843E4">
        <w:rPr>
          <w:szCs w:val="24"/>
        </w:rPr>
        <w:t>poiklitik doku</w:t>
      </w:r>
      <w:r w:rsidR="00497A61">
        <w:rPr>
          <w:szCs w:val="24"/>
        </w:rPr>
        <w:t>ları</w:t>
      </w:r>
      <w:r w:rsidR="00322992" w:rsidRPr="002843E4">
        <w:rPr>
          <w:szCs w:val="24"/>
        </w:rPr>
        <w:t xml:space="preserve"> </w:t>
      </w:r>
      <w:r w:rsidR="00A14D52">
        <w:rPr>
          <w:szCs w:val="24"/>
        </w:rPr>
        <w:t>oluşturmuştur</w:t>
      </w:r>
      <w:r w:rsidR="00322992" w:rsidRPr="002843E4">
        <w:rPr>
          <w:szCs w:val="24"/>
        </w:rPr>
        <w:t xml:space="preserve">. </w:t>
      </w:r>
      <w:r w:rsidR="00D20014" w:rsidRPr="002843E4">
        <w:rPr>
          <w:szCs w:val="24"/>
        </w:rPr>
        <w:t xml:space="preserve">İri kristalli </w:t>
      </w:r>
      <w:r w:rsidR="00A85B1E" w:rsidRPr="002843E4">
        <w:rPr>
          <w:szCs w:val="24"/>
        </w:rPr>
        <w:t xml:space="preserve">plajiyoklaslarda </w:t>
      </w:r>
      <w:r w:rsidR="00D20014" w:rsidRPr="002843E4">
        <w:rPr>
          <w:szCs w:val="24"/>
        </w:rPr>
        <w:t>kırık ve çatlaklar</w:t>
      </w:r>
      <w:r w:rsidR="00A14D52">
        <w:rPr>
          <w:szCs w:val="24"/>
        </w:rPr>
        <w:t xml:space="preserve"> olup</w:t>
      </w:r>
      <w:r w:rsidR="00D20014" w:rsidRPr="002843E4">
        <w:rPr>
          <w:szCs w:val="24"/>
        </w:rPr>
        <w:t xml:space="preserve">, kimilerinde </w:t>
      </w:r>
      <w:r w:rsidR="00A14D52" w:rsidRPr="002843E4">
        <w:rPr>
          <w:szCs w:val="24"/>
        </w:rPr>
        <w:t>serizitleşme</w:t>
      </w:r>
      <w:r w:rsidR="00A14D52">
        <w:rPr>
          <w:szCs w:val="24"/>
        </w:rPr>
        <w:t>-</w:t>
      </w:r>
      <w:r w:rsidR="00A14D52" w:rsidRPr="002843E4">
        <w:rPr>
          <w:szCs w:val="24"/>
        </w:rPr>
        <w:t xml:space="preserve"> </w:t>
      </w:r>
      <w:r w:rsidR="00A85B1E" w:rsidRPr="002843E4">
        <w:rPr>
          <w:szCs w:val="24"/>
        </w:rPr>
        <w:t xml:space="preserve">ve killeşme </w:t>
      </w:r>
      <w:r w:rsidR="00A14D52">
        <w:rPr>
          <w:szCs w:val="24"/>
        </w:rPr>
        <w:t>görülmüştür</w:t>
      </w:r>
      <w:r w:rsidR="00A85B1E" w:rsidRPr="002843E4">
        <w:rPr>
          <w:szCs w:val="24"/>
        </w:rPr>
        <w:t>.</w:t>
      </w:r>
    </w:p>
    <w:p w14:paraId="38BBC781" w14:textId="59DE0D03" w:rsidR="00497A61" w:rsidRDefault="00830481" w:rsidP="00555530">
      <w:pPr>
        <w:spacing w:before="30" w:after="0" w:line="360" w:lineRule="auto"/>
        <w:ind w:firstLine="567"/>
        <w:jc w:val="both"/>
        <w:rPr>
          <w:szCs w:val="24"/>
        </w:rPr>
      </w:pPr>
      <w:r w:rsidRPr="002843E4">
        <w:rPr>
          <w:szCs w:val="24"/>
        </w:rPr>
        <w:t>Kuvars</w:t>
      </w:r>
      <w:r w:rsidR="00A14D52">
        <w:rPr>
          <w:szCs w:val="24"/>
        </w:rPr>
        <w:t>, p</w:t>
      </w:r>
      <w:r w:rsidRPr="002843E4">
        <w:rPr>
          <w:szCs w:val="24"/>
        </w:rPr>
        <w:t>laji</w:t>
      </w:r>
      <w:r w:rsidR="00F56C89" w:rsidRPr="002843E4">
        <w:rPr>
          <w:szCs w:val="24"/>
        </w:rPr>
        <w:t>yo</w:t>
      </w:r>
      <w:r w:rsidRPr="002843E4">
        <w:rPr>
          <w:szCs w:val="24"/>
        </w:rPr>
        <w:t>klaslardan daha küçük kristal boyun</w:t>
      </w:r>
      <w:r w:rsidR="00D20014" w:rsidRPr="002843E4">
        <w:rPr>
          <w:szCs w:val="24"/>
        </w:rPr>
        <w:t>a</w:t>
      </w:r>
      <w:r w:rsidRPr="002843E4">
        <w:rPr>
          <w:szCs w:val="24"/>
        </w:rPr>
        <w:t xml:space="preserve"> sahip </w:t>
      </w:r>
      <w:r w:rsidR="00A14D52">
        <w:rPr>
          <w:szCs w:val="24"/>
        </w:rPr>
        <w:t>olup,</w:t>
      </w:r>
      <w:r w:rsidRPr="002843E4">
        <w:rPr>
          <w:szCs w:val="24"/>
        </w:rPr>
        <w:t xml:space="preserve"> </w:t>
      </w:r>
      <w:r w:rsidR="00071E15" w:rsidRPr="002843E4">
        <w:rPr>
          <w:szCs w:val="24"/>
        </w:rPr>
        <w:t>%17</w:t>
      </w:r>
      <w:r w:rsidR="00A14D52">
        <w:rPr>
          <w:szCs w:val="24"/>
        </w:rPr>
        <w:t>-</w:t>
      </w:r>
      <w:r w:rsidR="00F239A5">
        <w:rPr>
          <w:szCs w:val="24"/>
        </w:rPr>
        <w:t>-</w:t>
      </w:r>
      <w:r w:rsidR="00A14D52">
        <w:rPr>
          <w:szCs w:val="24"/>
        </w:rPr>
        <w:t>33</w:t>
      </w:r>
      <w:r w:rsidR="00071E15" w:rsidRPr="002843E4">
        <w:rPr>
          <w:szCs w:val="24"/>
        </w:rPr>
        <w:t xml:space="preserve"> </w:t>
      </w:r>
      <w:r w:rsidRPr="002843E4">
        <w:rPr>
          <w:szCs w:val="24"/>
        </w:rPr>
        <w:t xml:space="preserve">bolluk oranı </w:t>
      </w:r>
      <w:r w:rsidR="00071E15" w:rsidRPr="002843E4">
        <w:rPr>
          <w:szCs w:val="24"/>
        </w:rPr>
        <w:t xml:space="preserve">ile </w:t>
      </w:r>
      <w:r w:rsidRPr="002843E4">
        <w:rPr>
          <w:szCs w:val="24"/>
        </w:rPr>
        <w:t xml:space="preserve">ikinci </w:t>
      </w:r>
      <w:r w:rsidR="00A14D52">
        <w:rPr>
          <w:szCs w:val="24"/>
        </w:rPr>
        <w:t xml:space="preserve">sırada </w:t>
      </w:r>
      <w:r w:rsidRPr="002843E4">
        <w:rPr>
          <w:szCs w:val="24"/>
        </w:rPr>
        <w:t xml:space="preserve">mineraldir </w:t>
      </w:r>
      <w:r w:rsidR="00BA55CE">
        <w:rPr>
          <w:szCs w:val="24"/>
        </w:rPr>
        <w:t xml:space="preserve">(Tablo </w:t>
      </w:r>
      <w:proofErr w:type="gramStart"/>
      <w:r w:rsidR="00BA55CE">
        <w:rPr>
          <w:szCs w:val="24"/>
        </w:rPr>
        <w:t>3.2</w:t>
      </w:r>
      <w:proofErr w:type="gramEnd"/>
      <w:r w:rsidR="002450D3" w:rsidRPr="002843E4">
        <w:rPr>
          <w:szCs w:val="24"/>
        </w:rPr>
        <w:t xml:space="preserve">). </w:t>
      </w:r>
      <w:r w:rsidR="00497A61" w:rsidRPr="00497A61">
        <w:rPr>
          <w:szCs w:val="24"/>
        </w:rPr>
        <w:t xml:space="preserve">Kuvars ile ortoklas birlikteliğini belirten grafik dokusu yaygın </w:t>
      </w:r>
      <w:r w:rsidR="00FB76D3">
        <w:rPr>
          <w:szCs w:val="24"/>
        </w:rPr>
        <w:t>olarak görülmektedir (Şekil 3.14</w:t>
      </w:r>
      <w:r w:rsidR="00497A61" w:rsidRPr="00497A61">
        <w:rPr>
          <w:szCs w:val="24"/>
        </w:rPr>
        <w:t xml:space="preserve">c ve d). </w:t>
      </w:r>
      <w:r w:rsidR="00A14D52">
        <w:rPr>
          <w:szCs w:val="24"/>
        </w:rPr>
        <w:t>Kuvarslar g</w:t>
      </w:r>
      <w:r w:rsidR="00A14D52" w:rsidRPr="00497A61">
        <w:rPr>
          <w:szCs w:val="24"/>
        </w:rPr>
        <w:t xml:space="preserve">enel </w:t>
      </w:r>
      <w:r w:rsidR="00497A61" w:rsidRPr="00497A61">
        <w:rPr>
          <w:szCs w:val="24"/>
        </w:rPr>
        <w:t xml:space="preserve">olarak dalgalı sönme göstermektedir. Yer yer kırıklı yapılar, deformasyon izleri ve plajiyoklasların arasını doldurmuş kristaller </w:t>
      </w:r>
      <w:r w:rsidR="00A14D52">
        <w:rPr>
          <w:szCs w:val="24"/>
        </w:rPr>
        <w:t>halinde görülmektedir</w:t>
      </w:r>
      <w:r w:rsidR="00A14D52" w:rsidRPr="00497A61">
        <w:rPr>
          <w:szCs w:val="24"/>
        </w:rPr>
        <w:t xml:space="preserve"> </w:t>
      </w:r>
      <w:r w:rsidR="00497A61" w:rsidRPr="00497A61">
        <w:rPr>
          <w:szCs w:val="24"/>
        </w:rPr>
        <w:t>(Şekil 3.1</w:t>
      </w:r>
      <w:r w:rsidR="009F27C0">
        <w:rPr>
          <w:szCs w:val="24"/>
        </w:rPr>
        <w:t>4</w:t>
      </w:r>
      <w:r w:rsidR="00497A61" w:rsidRPr="00497A61">
        <w:rPr>
          <w:szCs w:val="24"/>
        </w:rPr>
        <w:t>).</w:t>
      </w:r>
    </w:p>
    <w:p w14:paraId="16E17908" w14:textId="3FE14E52" w:rsidR="00830481" w:rsidRPr="002843E4" w:rsidRDefault="00C02949" w:rsidP="00555530">
      <w:pPr>
        <w:spacing w:before="30" w:after="0" w:line="360" w:lineRule="auto"/>
        <w:ind w:firstLine="567"/>
        <w:jc w:val="both"/>
        <w:rPr>
          <w:szCs w:val="24"/>
        </w:rPr>
      </w:pPr>
      <w:r w:rsidRPr="002843E4">
        <w:rPr>
          <w:szCs w:val="24"/>
        </w:rPr>
        <w:t>Ortoklaslar</w:t>
      </w:r>
      <w:r w:rsidR="00BB2EC2">
        <w:rPr>
          <w:szCs w:val="24"/>
        </w:rPr>
        <w:t>, ö</w:t>
      </w:r>
      <w:r w:rsidRPr="002843E4">
        <w:rPr>
          <w:szCs w:val="24"/>
        </w:rPr>
        <w:t>z ve yarı özşekilli olarak, mineral boşluk dolg</w:t>
      </w:r>
      <w:r w:rsidR="00E76E65" w:rsidRPr="002843E4">
        <w:rPr>
          <w:szCs w:val="24"/>
        </w:rPr>
        <w:t>usu şeklinde</w:t>
      </w:r>
      <w:r w:rsidRPr="002843E4">
        <w:rPr>
          <w:szCs w:val="24"/>
        </w:rPr>
        <w:t xml:space="preserve"> kristallenmişlerdir. </w:t>
      </w:r>
      <w:r w:rsidR="003938C2">
        <w:rPr>
          <w:szCs w:val="24"/>
        </w:rPr>
        <w:t>Karlsp</w:t>
      </w:r>
      <w:r w:rsidR="00433B69" w:rsidRPr="002843E4">
        <w:rPr>
          <w:szCs w:val="24"/>
        </w:rPr>
        <w:t>ad ikizlenme belirgin</w:t>
      </w:r>
      <w:r w:rsidR="00BB2EC2">
        <w:rPr>
          <w:szCs w:val="24"/>
        </w:rPr>
        <w:t>dir.</w:t>
      </w:r>
      <w:r w:rsidR="00433B69" w:rsidRPr="002843E4">
        <w:rPr>
          <w:szCs w:val="24"/>
        </w:rPr>
        <w:t xml:space="preserve"> </w:t>
      </w:r>
      <w:r w:rsidR="00BB2EC2">
        <w:rPr>
          <w:szCs w:val="24"/>
        </w:rPr>
        <w:t>Ortoklasların</w:t>
      </w:r>
      <w:r w:rsidRPr="002843E4">
        <w:rPr>
          <w:szCs w:val="24"/>
        </w:rPr>
        <w:t xml:space="preserve"> bolluk oranı </w:t>
      </w:r>
      <w:r w:rsidR="00497A61">
        <w:rPr>
          <w:szCs w:val="24"/>
        </w:rPr>
        <w:t>%10-32</w:t>
      </w:r>
      <w:r w:rsidR="0027202E" w:rsidRPr="002843E4">
        <w:rPr>
          <w:szCs w:val="24"/>
        </w:rPr>
        <w:t xml:space="preserve"> olarak hesaplanmıştır</w:t>
      </w:r>
      <w:r w:rsidR="00BA55CE">
        <w:rPr>
          <w:szCs w:val="24"/>
        </w:rPr>
        <w:t xml:space="preserve"> (Tablo </w:t>
      </w:r>
      <w:proofErr w:type="gramStart"/>
      <w:r w:rsidR="00BA55CE">
        <w:rPr>
          <w:szCs w:val="24"/>
        </w:rPr>
        <w:t>3.2</w:t>
      </w:r>
      <w:proofErr w:type="gramEnd"/>
      <w:r w:rsidR="002450D3" w:rsidRPr="002843E4">
        <w:rPr>
          <w:szCs w:val="24"/>
        </w:rPr>
        <w:t xml:space="preserve">). </w:t>
      </w:r>
      <w:r w:rsidR="0027202E" w:rsidRPr="002843E4">
        <w:rPr>
          <w:szCs w:val="24"/>
        </w:rPr>
        <w:t>Yer yer killeşmeler gözlenmiştir.</w:t>
      </w:r>
    </w:p>
    <w:p w14:paraId="62ECE139" w14:textId="2D90B7D5" w:rsidR="0027202E" w:rsidRPr="002843E4" w:rsidRDefault="0027202E" w:rsidP="00555530">
      <w:pPr>
        <w:spacing w:before="30" w:after="0" w:line="360" w:lineRule="auto"/>
        <w:ind w:firstLine="567"/>
        <w:jc w:val="both"/>
        <w:rPr>
          <w:szCs w:val="24"/>
        </w:rPr>
      </w:pPr>
      <w:r w:rsidRPr="002843E4">
        <w:rPr>
          <w:szCs w:val="24"/>
        </w:rPr>
        <w:t>Hornblend</w:t>
      </w:r>
      <w:r w:rsidR="00A072C5">
        <w:rPr>
          <w:szCs w:val="24"/>
        </w:rPr>
        <w:t>, k</w:t>
      </w:r>
      <w:r w:rsidRPr="002843E4">
        <w:rPr>
          <w:szCs w:val="24"/>
        </w:rPr>
        <w:t>oyu renkli mineraller arasından en bol bulunan mineraldir.</w:t>
      </w:r>
      <w:r w:rsidR="00433B69" w:rsidRPr="002843E4">
        <w:rPr>
          <w:szCs w:val="24"/>
        </w:rPr>
        <w:t xml:space="preserve"> </w:t>
      </w:r>
      <w:r w:rsidR="00A072C5">
        <w:rPr>
          <w:szCs w:val="24"/>
        </w:rPr>
        <w:t>İnce kesitte g</w:t>
      </w:r>
      <w:r w:rsidR="00A072C5" w:rsidRPr="002843E4">
        <w:rPr>
          <w:szCs w:val="24"/>
        </w:rPr>
        <w:t xml:space="preserve">enellikle </w:t>
      </w:r>
      <w:r w:rsidR="00433B69" w:rsidRPr="002843E4">
        <w:rPr>
          <w:szCs w:val="24"/>
        </w:rPr>
        <w:t xml:space="preserve">kahverenkli tonlarda olup, </w:t>
      </w:r>
      <w:r w:rsidR="00A072C5">
        <w:rPr>
          <w:szCs w:val="24"/>
        </w:rPr>
        <w:t xml:space="preserve">tek nikolde </w:t>
      </w:r>
      <w:r w:rsidR="00433B69" w:rsidRPr="002843E4">
        <w:rPr>
          <w:szCs w:val="24"/>
        </w:rPr>
        <w:t xml:space="preserve">yeşilimsi tonlarda renk pleokroizma ve net dilinim göstermektedir. </w:t>
      </w:r>
      <w:r w:rsidR="00215CF7" w:rsidRPr="002843E4">
        <w:rPr>
          <w:szCs w:val="24"/>
        </w:rPr>
        <w:t xml:space="preserve">Kayaçtaki bolluk oranı </w:t>
      </w:r>
      <w:r w:rsidR="00F239A5">
        <w:rPr>
          <w:szCs w:val="24"/>
        </w:rPr>
        <w:t xml:space="preserve">% </w:t>
      </w:r>
      <w:r w:rsidR="00A072C5">
        <w:rPr>
          <w:szCs w:val="24"/>
        </w:rPr>
        <w:t>1</w:t>
      </w:r>
      <w:r w:rsidR="00F239A5">
        <w:rPr>
          <w:szCs w:val="24"/>
        </w:rPr>
        <w:t>-</w:t>
      </w:r>
      <w:r w:rsidR="00A072C5">
        <w:rPr>
          <w:szCs w:val="24"/>
        </w:rPr>
        <w:t>15</w:t>
      </w:r>
      <w:r w:rsidR="00215CF7" w:rsidRPr="002843E4">
        <w:rPr>
          <w:szCs w:val="24"/>
        </w:rPr>
        <w:t xml:space="preserve"> </w:t>
      </w:r>
      <w:r w:rsidR="00A072C5" w:rsidRPr="002843E4">
        <w:rPr>
          <w:szCs w:val="24"/>
        </w:rPr>
        <w:t>arasında</w:t>
      </w:r>
      <w:r w:rsidR="00A072C5">
        <w:rPr>
          <w:szCs w:val="24"/>
        </w:rPr>
        <w:t>-</w:t>
      </w:r>
      <w:r w:rsidR="00A072C5" w:rsidRPr="002843E4">
        <w:rPr>
          <w:szCs w:val="24"/>
        </w:rPr>
        <w:t xml:space="preserve"> </w:t>
      </w:r>
      <w:r w:rsidR="00A072C5">
        <w:rPr>
          <w:szCs w:val="24"/>
        </w:rPr>
        <w:t>değişmektedir</w:t>
      </w:r>
      <w:r w:rsidR="00A072C5" w:rsidRPr="00555530">
        <w:rPr>
          <w:szCs w:val="24"/>
        </w:rPr>
        <w:t xml:space="preserve"> </w:t>
      </w:r>
      <w:r w:rsidR="00BA55CE">
        <w:rPr>
          <w:szCs w:val="24"/>
        </w:rPr>
        <w:t xml:space="preserve">(Tablo </w:t>
      </w:r>
      <w:proofErr w:type="gramStart"/>
      <w:r w:rsidR="00BA55CE">
        <w:rPr>
          <w:szCs w:val="24"/>
        </w:rPr>
        <w:t>3.2</w:t>
      </w:r>
      <w:proofErr w:type="gramEnd"/>
      <w:r w:rsidR="002450D3" w:rsidRPr="002843E4">
        <w:rPr>
          <w:szCs w:val="24"/>
        </w:rPr>
        <w:t xml:space="preserve">). </w:t>
      </w:r>
      <w:r w:rsidR="00840364">
        <w:rPr>
          <w:szCs w:val="24"/>
        </w:rPr>
        <w:t>Genellikle y</w:t>
      </w:r>
      <w:r w:rsidR="00840364" w:rsidRPr="002843E4">
        <w:rPr>
          <w:szCs w:val="24"/>
        </w:rPr>
        <w:t xml:space="preserve">arı </w:t>
      </w:r>
      <w:r w:rsidRPr="002843E4">
        <w:rPr>
          <w:szCs w:val="24"/>
        </w:rPr>
        <w:t>öz şekilli</w:t>
      </w:r>
      <w:r w:rsidR="00215CF7" w:rsidRPr="002843E4">
        <w:rPr>
          <w:szCs w:val="24"/>
        </w:rPr>
        <w:t xml:space="preserve"> levhamsı</w:t>
      </w:r>
      <w:r w:rsidR="00DC1983" w:rsidRPr="002843E4">
        <w:rPr>
          <w:szCs w:val="24"/>
        </w:rPr>
        <w:t xml:space="preserve"> nadiren öz şekilli</w:t>
      </w:r>
      <w:r w:rsidR="00840364">
        <w:rPr>
          <w:szCs w:val="24"/>
        </w:rPr>
        <w:t>dir</w:t>
      </w:r>
      <w:r w:rsidR="00215CF7" w:rsidRPr="002843E4">
        <w:rPr>
          <w:szCs w:val="24"/>
        </w:rPr>
        <w:t>. Bazı</w:t>
      </w:r>
      <w:r w:rsidRPr="002843E4">
        <w:rPr>
          <w:szCs w:val="24"/>
        </w:rPr>
        <w:t xml:space="preserve"> kesitlerinde 56-124</w:t>
      </w:r>
      <w:r w:rsidRPr="00666605">
        <w:rPr>
          <w:szCs w:val="24"/>
          <w:vertAlign w:val="superscript"/>
        </w:rPr>
        <w:t>o</w:t>
      </w:r>
      <w:r w:rsidRPr="002843E4">
        <w:rPr>
          <w:szCs w:val="24"/>
        </w:rPr>
        <w:t xml:space="preserve"> açı yapan iki dilinimi nettir. Yönlere</w:t>
      </w:r>
      <w:r w:rsidR="0069744D" w:rsidRPr="002843E4">
        <w:rPr>
          <w:szCs w:val="24"/>
        </w:rPr>
        <w:t xml:space="preserve"> </w:t>
      </w:r>
      <w:r w:rsidRPr="002843E4">
        <w:rPr>
          <w:szCs w:val="24"/>
        </w:rPr>
        <w:t>göre pleokroizması z: mavimsi-kahverengimsi yeşil, y: yeşil, x: açık sarı-yeşildir. (010) yüzeyine paralel kesitlerde maksimum sönme açıları 12-14 derecedir.</w:t>
      </w:r>
      <w:r w:rsidR="00215CF7" w:rsidRPr="002843E4">
        <w:rPr>
          <w:szCs w:val="24"/>
        </w:rPr>
        <w:t xml:space="preserve"> </w:t>
      </w:r>
      <w:r w:rsidR="00840364" w:rsidRPr="002843E4">
        <w:rPr>
          <w:szCs w:val="24"/>
        </w:rPr>
        <w:t>Gö</w:t>
      </w:r>
      <w:r w:rsidR="00840364">
        <w:rPr>
          <w:szCs w:val="24"/>
        </w:rPr>
        <w:t>rülen</w:t>
      </w:r>
      <w:r w:rsidR="00840364" w:rsidRPr="002843E4">
        <w:rPr>
          <w:szCs w:val="24"/>
        </w:rPr>
        <w:t xml:space="preserve"> </w:t>
      </w:r>
      <w:r w:rsidR="00215CF7" w:rsidRPr="002843E4">
        <w:rPr>
          <w:szCs w:val="24"/>
        </w:rPr>
        <w:t xml:space="preserve">en belirgin ayrışmalar uralitleşme ve kloritleşmedir. Kapanım halinde küçük kristalli plajiyoklas ve opak mimeraller içermektedir. </w:t>
      </w:r>
    </w:p>
    <w:p w14:paraId="34894630" w14:textId="6C354D21" w:rsidR="00952CE2" w:rsidRPr="002843E4" w:rsidRDefault="00BD1C54" w:rsidP="00555530">
      <w:pPr>
        <w:spacing w:before="30" w:after="0" w:line="360" w:lineRule="auto"/>
        <w:ind w:firstLine="567"/>
        <w:jc w:val="both"/>
        <w:rPr>
          <w:szCs w:val="24"/>
        </w:rPr>
      </w:pPr>
      <w:r>
        <w:rPr>
          <w:szCs w:val="24"/>
        </w:rPr>
        <w:t>Biyotit</w:t>
      </w:r>
      <w:r w:rsidR="00840364">
        <w:rPr>
          <w:szCs w:val="24"/>
        </w:rPr>
        <w:t>, h</w:t>
      </w:r>
      <w:r>
        <w:rPr>
          <w:szCs w:val="24"/>
        </w:rPr>
        <w:t>o</w:t>
      </w:r>
      <w:r w:rsidR="00952CE2" w:rsidRPr="002843E4">
        <w:rPr>
          <w:szCs w:val="24"/>
        </w:rPr>
        <w:t>r</w:t>
      </w:r>
      <w:r>
        <w:rPr>
          <w:szCs w:val="24"/>
        </w:rPr>
        <w:t>nblenlerden son</w:t>
      </w:r>
      <w:r w:rsidR="00952CE2" w:rsidRPr="002843E4">
        <w:rPr>
          <w:szCs w:val="24"/>
        </w:rPr>
        <w:t>ra en</w:t>
      </w:r>
      <w:r w:rsidR="00840364">
        <w:rPr>
          <w:szCs w:val="24"/>
        </w:rPr>
        <w:t xml:space="preserve"> </w:t>
      </w:r>
      <w:r w:rsidR="00952CE2" w:rsidRPr="002843E4">
        <w:rPr>
          <w:szCs w:val="24"/>
        </w:rPr>
        <w:t xml:space="preserve">çok bulunan </w:t>
      </w:r>
      <w:r w:rsidR="00840364">
        <w:rPr>
          <w:szCs w:val="24"/>
        </w:rPr>
        <w:t xml:space="preserve">ikinci </w:t>
      </w:r>
      <w:r w:rsidR="00952CE2" w:rsidRPr="002843E4">
        <w:rPr>
          <w:szCs w:val="24"/>
        </w:rPr>
        <w:t>koyu renkli minera</w:t>
      </w:r>
      <w:r w:rsidR="00F239A5">
        <w:rPr>
          <w:szCs w:val="24"/>
        </w:rPr>
        <w:t xml:space="preserve">ldir. </w:t>
      </w:r>
      <w:r w:rsidR="00840364">
        <w:rPr>
          <w:szCs w:val="24"/>
        </w:rPr>
        <w:t xml:space="preserve">Kayaçtaki </w:t>
      </w:r>
      <w:r w:rsidR="00F239A5">
        <w:rPr>
          <w:szCs w:val="24"/>
        </w:rPr>
        <w:t>bolluk oranı %</w:t>
      </w:r>
      <w:r w:rsidR="00840364">
        <w:rPr>
          <w:szCs w:val="24"/>
        </w:rPr>
        <w:t>1-</w:t>
      </w:r>
      <w:r w:rsidR="00F239A5">
        <w:rPr>
          <w:szCs w:val="24"/>
        </w:rPr>
        <w:t xml:space="preserve"> </w:t>
      </w:r>
      <w:r w:rsidR="00840364">
        <w:rPr>
          <w:szCs w:val="24"/>
        </w:rPr>
        <w:t>6</w:t>
      </w:r>
      <w:r w:rsidR="002450D3" w:rsidRPr="002843E4">
        <w:rPr>
          <w:szCs w:val="24"/>
        </w:rPr>
        <w:t xml:space="preserve"> ara</w:t>
      </w:r>
      <w:r w:rsidR="00BA55CE">
        <w:rPr>
          <w:szCs w:val="24"/>
        </w:rPr>
        <w:t>sında</w:t>
      </w:r>
      <w:r w:rsidR="00840364">
        <w:rPr>
          <w:szCs w:val="24"/>
        </w:rPr>
        <w:t>dır</w:t>
      </w:r>
      <w:r w:rsidR="00BA55CE">
        <w:rPr>
          <w:szCs w:val="24"/>
        </w:rPr>
        <w:t xml:space="preserve"> (Tablo </w:t>
      </w:r>
      <w:proofErr w:type="gramStart"/>
      <w:r w:rsidR="00BA55CE">
        <w:rPr>
          <w:szCs w:val="24"/>
        </w:rPr>
        <w:t>3.2</w:t>
      </w:r>
      <w:proofErr w:type="gramEnd"/>
      <w:r w:rsidR="002450D3" w:rsidRPr="002843E4">
        <w:rPr>
          <w:szCs w:val="24"/>
        </w:rPr>
        <w:t xml:space="preserve">). </w:t>
      </w:r>
      <w:r w:rsidR="00952CE2" w:rsidRPr="002843E4">
        <w:rPr>
          <w:szCs w:val="24"/>
        </w:rPr>
        <w:t>Çok az oranda kloritleşmeler gözlenmiştir.</w:t>
      </w:r>
    </w:p>
    <w:p w14:paraId="11566A4B" w14:textId="593DF654" w:rsidR="00082429" w:rsidRDefault="00082429" w:rsidP="00555530">
      <w:pPr>
        <w:spacing w:before="30" w:after="0" w:line="360" w:lineRule="auto"/>
        <w:ind w:firstLine="567"/>
        <w:jc w:val="both"/>
        <w:rPr>
          <w:szCs w:val="24"/>
        </w:rPr>
      </w:pPr>
      <w:r w:rsidRPr="002843E4">
        <w:rPr>
          <w:szCs w:val="24"/>
        </w:rPr>
        <w:t>Opak minerlaller</w:t>
      </w:r>
      <w:r w:rsidR="004A2360">
        <w:rPr>
          <w:szCs w:val="24"/>
        </w:rPr>
        <w:t>, a</w:t>
      </w:r>
      <w:r w:rsidRPr="002843E4">
        <w:rPr>
          <w:szCs w:val="24"/>
        </w:rPr>
        <w:t xml:space="preserve">z miktarda, farklı boyutlarda özşekilsiz olarak </w:t>
      </w:r>
      <w:r w:rsidR="004A2360" w:rsidRPr="002843E4">
        <w:rPr>
          <w:szCs w:val="24"/>
        </w:rPr>
        <w:t>gö</w:t>
      </w:r>
      <w:r w:rsidR="004A2360">
        <w:rPr>
          <w:szCs w:val="24"/>
        </w:rPr>
        <w:t>rül</w:t>
      </w:r>
      <w:r w:rsidR="004A2360" w:rsidRPr="002843E4">
        <w:rPr>
          <w:szCs w:val="24"/>
        </w:rPr>
        <w:t>mektedir</w:t>
      </w:r>
      <w:r w:rsidRPr="002843E4">
        <w:rPr>
          <w:szCs w:val="24"/>
        </w:rPr>
        <w:t>.</w:t>
      </w:r>
    </w:p>
    <w:p w14:paraId="3B388455" w14:textId="015BBC0E" w:rsidR="005858A9" w:rsidRPr="00BD7F9F" w:rsidRDefault="0059399C" w:rsidP="00BD7F9F">
      <w:pPr>
        <w:tabs>
          <w:tab w:val="left" w:pos="2220"/>
        </w:tabs>
        <w:spacing w:before="30" w:after="30" w:line="360" w:lineRule="auto"/>
        <w:ind w:left="1134" w:hanging="1134"/>
        <w:jc w:val="both"/>
      </w:pPr>
      <w:r>
        <w:rPr>
          <w:noProof/>
          <w:lang w:eastAsia="tr-TR"/>
        </w:rPr>
        <w:lastRenderedPageBreak/>
        <w:drawing>
          <wp:inline distT="0" distB="0" distL="0" distR="0" wp14:anchorId="7BF9BE0F" wp14:editId="4C33FC1D">
            <wp:extent cx="2749550" cy="2051050"/>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49550" cy="2051050"/>
                    </a:xfrm>
                    <a:prstGeom prst="rect">
                      <a:avLst/>
                    </a:prstGeom>
                    <a:noFill/>
                    <a:ln>
                      <a:noFill/>
                    </a:ln>
                  </pic:spPr>
                </pic:pic>
              </a:graphicData>
            </a:graphic>
          </wp:inline>
        </w:drawing>
      </w:r>
      <w:r w:rsidR="00F24A92" w:rsidRPr="00BD7F9F">
        <w:t xml:space="preserve"> </w:t>
      </w:r>
      <w:r>
        <w:rPr>
          <w:noProof/>
          <w:lang w:eastAsia="tr-TR"/>
        </w:rPr>
        <w:drawing>
          <wp:inline distT="0" distB="0" distL="0" distR="0" wp14:anchorId="36FD4667" wp14:editId="1CC0C77D">
            <wp:extent cx="2749550" cy="2051050"/>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9550" cy="2051050"/>
                    </a:xfrm>
                    <a:prstGeom prst="rect">
                      <a:avLst/>
                    </a:prstGeom>
                    <a:noFill/>
                    <a:ln>
                      <a:noFill/>
                    </a:ln>
                  </pic:spPr>
                </pic:pic>
              </a:graphicData>
            </a:graphic>
          </wp:inline>
        </w:drawing>
      </w:r>
    </w:p>
    <w:p w14:paraId="0239767E" w14:textId="5E6B20C0" w:rsidR="00541E64" w:rsidRDefault="0059399C" w:rsidP="00857A19">
      <w:pPr>
        <w:tabs>
          <w:tab w:val="left" w:pos="2220"/>
        </w:tabs>
        <w:spacing w:after="0" w:line="240" w:lineRule="auto"/>
        <w:ind w:left="1134" w:hanging="1134"/>
        <w:jc w:val="both"/>
      </w:pPr>
      <w:r>
        <w:rPr>
          <w:noProof/>
          <w:lang w:eastAsia="tr-TR"/>
        </w:rPr>
        <w:drawing>
          <wp:inline distT="0" distB="0" distL="0" distR="0" wp14:anchorId="2D82A81F" wp14:editId="3CA9F00E">
            <wp:extent cx="2755900" cy="205105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55900" cy="2051050"/>
                    </a:xfrm>
                    <a:prstGeom prst="rect">
                      <a:avLst/>
                    </a:prstGeom>
                    <a:noFill/>
                    <a:ln>
                      <a:noFill/>
                    </a:ln>
                  </pic:spPr>
                </pic:pic>
              </a:graphicData>
            </a:graphic>
          </wp:inline>
        </w:drawing>
      </w:r>
      <w:r w:rsidR="00F24A92" w:rsidRPr="00BD7F9F">
        <w:t xml:space="preserve"> </w:t>
      </w:r>
      <w:r>
        <w:rPr>
          <w:noProof/>
          <w:lang w:eastAsia="tr-TR"/>
        </w:rPr>
        <w:drawing>
          <wp:inline distT="0" distB="0" distL="0" distR="0" wp14:anchorId="08788AC7" wp14:editId="55B026EA">
            <wp:extent cx="2755900" cy="2051050"/>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55900" cy="2051050"/>
                    </a:xfrm>
                    <a:prstGeom prst="rect">
                      <a:avLst/>
                    </a:prstGeom>
                    <a:noFill/>
                    <a:ln>
                      <a:noFill/>
                    </a:ln>
                  </pic:spPr>
                </pic:pic>
              </a:graphicData>
            </a:graphic>
          </wp:inline>
        </w:drawing>
      </w:r>
    </w:p>
    <w:p w14:paraId="7183696E" w14:textId="77777777" w:rsidR="00857A19" w:rsidRDefault="00857A19" w:rsidP="00857A19">
      <w:pPr>
        <w:pStyle w:val="ResimYazs"/>
        <w:spacing w:line="240" w:lineRule="auto"/>
        <w:ind w:left="1174" w:hanging="1174"/>
        <w:jc w:val="both"/>
      </w:pPr>
    </w:p>
    <w:p w14:paraId="5970A0DD" w14:textId="77777777" w:rsidR="00541E64" w:rsidRPr="00F763E0" w:rsidRDefault="00BD3289" w:rsidP="00E828B9">
      <w:pPr>
        <w:pStyle w:val="ResimYazs"/>
        <w:ind w:left="1176" w:hanging="1176"/>
        <w:jc w:val="both"/>
      </w:pPr>
      <w:bookmarkStart w:id="131" w:name="_Toc70102478"/>
      <w:r>
        <w:t xml:space="preserve">Şekil 3. </w:t>
      </w:r>
      <w:fldSimple w:instr=" SEQ Şekil_3. \* ARABIC ">
        <w:r w:rsidR="00A30953">
          <w:rPr>
            <w:noProof/>
          </w:rPr>
          <w:t>14</w:t>
        </w:r>
      </w:fldSimple>
      <w:r>
        <w:t>.</w:t>
      </w:r>
      <w:r w:rsidRPr="00BD3289">
        <w:t xml:space="preserve"> </w:t>
      </w:r>
      <w:r w:rsidRPr="000D1F9A">
        <w:t>Kopuz Granitoyidi içerisindeki granodiyoritlerin mikroskopik görünümleri a</w:t>
      </w:r>
      <w:proofErr w:type="gramStart"/>
      <w:r w:rsidRPr="000D1F9A">
        <w:t>)</w:t>
      </w:r>
      <w:proofErr w:type="gramEnd"/>
      <w:r w:rsidRPr="000D1F9A">
        <w:t xml:space="preserve"> Zonlu plajiyoklas, kuvars, biyotit ve hornblend (Örn.No: C17, +N), b) </w:t>
      </w:r>
      <w:r>
        <w:t>İri p</w:t>
      </w:r>
      <w:r w:rsidRPr="000D1F9A">
        <w:t>lajiyoklaslar ve özşekilli hornblend mineralleri (Örn.No: C7, +N), c) ve d) grafik doku, (Örn.N</w:t>
      </w:r>
      <w:r>
        <w:t>o</w:t>
      </w:r>
      <w:r w:rsidRPr="00BD7F9F">
        <w:t>: C23, +N).</w:t>
      </w:r>
      <w:r>
        <w:t xml:space="preserve"> Ku: Kuvars, Pl: Plajiyoklas, Ort: Ortoklas, Hb: Hornblend, Bi: Biyotit, Op: Opak mineral.</w:t>
      </w:r>
      <w:bookmarkEnd w:id="131"/>
    </w:p>
    <w:p w14:paraId="50D83173" w14:textId="77777777" w:rsidR="00D55703" w:rsidRDefault="00D55703" w:rsidP="00857A19">
      <w:pPr>
        <w:spacing w:after="0" w:line="240" w:lineRule="auto"/>
        <w:rPr>
          <w:b/>
          <w:lang w:eastAsia="tr-TR"/>
        </w:rPr>
      </w:pPr>
    </w:p>
    <w:p w14:paraId="10EDE997" w14:textId="77777777" w:rsidR="00857A19" w:rsidRPr="002843E4" w:rsidRDefault="00857A19" w:rsidP="00857A19">
      <w:pPr>
        <w:spacing w:after="0" w:line="240" w:lineRule="auto"/>
        <w:rPr>
          <w:b/>
          <w:lang w:eastAsia="tr-TR"/>
        </w:rPr>
      </w:pPr>
    </w:p>
    <w:p w14:paraId="1226ED0C" w14:textId="0894C455" w:rsidR="00FA2092" w:rsidRPr="002843E4" w:rsidRDefault="00FA2092" w:rsidP="00C45511">
      <w:pPr>
        <w:pStyle w:val="Balk5"/>
      </w:pPr>
      <w:bookmarkStart w:id="132" w:name="_Toc73217295"/>
      <w:r w:rsidRPr="002843E4">
        <w:t>3.2.2.</w:t>
      </w:r>
      <w:r w:rsidR="00954B90">
        <w:t>5</w:t>
      </w:r>
      <w:r w:rsidRPr="002843E4">
        <w:t>. Granit</w:t>
      </w:r>
      <w:bookmarkEnd w:id="132"/>
    </w:p>
    <w:p w14:paraId="7A6098C2" w14:textId="55ED214D" w:rsidR="009D7F48" w:rsidRPr="002843E4" w:rsidRDefault="00F24047" w:rsidP="00555530">
      <w:pPr>
        <w:spacing w:before="30" w:after="0" w:line="360" w:lineRule="auto"/>
        <w:ind w:firstLine="567"/>
        <w:jc w:val="both"/>
        <w:rPr>
          <w:szCs w:val="24"/>
        </w:rPr>
      </w:pPr>
      <w:r w:rsidRPr="002843E4">
        <w:rPr>
          <w:szCs w:val="24"/>
        </w:rPr>
        <w:t>Granitler, granitoyid kütlenin</w:t>
      </w:r>
      <w:r w:rsidR="00FA2092" w:rsidRPr="002843E4">
        <w:rPr>
          <w:szCs w:val="24"/>
        </w:rPr>
        <w:t xml:space="preserve"> merkeze yakın bölgelerind</w:t>
      </w:r>
      <w:r w:rsidRPr="002843E4">
        <w:rPr>
          <w:szCs w:val="24"/>
        </w:rPr>
        <w:t>e</w:t>
      </w:r>
      <w:r w:rsidR="003226B5" w:rsidRPr="002843E4">
        <w:rPr>
          <w:szCs w:val="24"/>
        </w:rPr>
        <w:t xml:space="preserve"> ve dar alanlarda</w:t>
      </w:r>
      <w:r w:rsidR="00FA2092" w:rsidRPr="002843E4">
        <w:rPr>
          <w:szCs w:val="24"/>
        </w:rPr>
        <w:t xml:space="preserve"> yeralmaktadır. Granitler, Kodil Tepe</w:t>
      </w:r>
      <w:r w:rsidR="00FD3C1F">
        <w:rPr>
          <w:szCs w:val="24"/>
        </w:rPr>
        <w:t>’</w:t>
      </w:r>
      <w:r w:rsidR="00FA2092" w:rsidRPr="002843E4">
        <w:rPr>
          <w:szCs w:val="24"/>
        </w:rPr>
        <w:t>nin güney yamacında, Kavaklı Tepe</w:t>
      </w:r>
      <w:r w:rsidR="00FD3C1F">
        <w:rPr>
          <w:szCs w:val="24"/>
        </w:rPr>
        <w:t>’</w:t>
      </w:r>
      <w:r w:rsidR="00FA2092" w:rsidRPr="002843E4">
        <w:rPr>
          <w:szCs w:val="24"/>
        </w:rPr>
        <w:t>nin batı yamacında, Yıld</w:t>
      </w:r>
      <w:r w:rsidR="002C4E79" w:rsidRPr="002843E4">
        <w:rPr>
          <w:szCs w:val="24"/>
        </w:rPr>
        <w:t>ırım Kayas</w:t>
      </w:r>
      <w:r w:rsidR="00FA2092" w:rsidRPr="002843E4">
        <w:rPr>
          <w:szCs w:val="24"/>
        </w:rPr>
        <w:t>ı</w:t>
      </w:r>
      <w:r w:rsidR="00FD3C1F">
        <w:rPr>
          <w:szCs w:val="24"/>
        </w:rPr>
        <w:t>’</w:t>
      </w:r>
      <w:r w:rsidR="00FA2092" w:rsidRPr="002843E4">
        <w:rPr>
          <w:szCs w:val="24"/>
        </w:rPr>
        <w:t>nın gün</w:t>
      </w:r>
      <w:r w:rsidR="00145455" w:rsidRPr="002843E4">
        <w:rPr>
          <w:szCs w:val="24"/>
        </w:rPr>
        <w:t xml:space="preserve">ey yamacında, Olukman Yayla ve </w:t>
      </w:r>
      <w:r w:rsidR="00FA2092" w:rsidRPr="002843E4">
        <w:rPr>
          <w:szCs w:val="24"/>
        </w:rPr>
        <w:t>güney bölgelerinde dar alanlarda mostra vermektedir.</w:t>
      </w:r>
      <w:r w:rsidR="003226B5" w:rsidRPr="002843E4">
        <w:rPr>
          <w:szCs w:val="24"/>
        </w:rPr>
        <w:t xml:space="preserve"> </w:t>
      </w:r>
      <w:r w:rsidR="009D7F48" w:rsidRPr="002843E4">
        <w:rPr>
          <w:szCs w:val="24"/>
        </w:rPr>
        <w:t>Granitler</w:t>
      </w:r>
      <w:r w:rsidR="008B2D8B" w:rsidRPr="002843E4">
        <w:rPr>
          <w:szCs w:val="24"/>
        </w:rPr>
        <w:t>, ara</w:t>
      </w:r>
      <w:r w:rsidR="00BD1C54">
        <w:rPr>
          <w:szCs w:val="24"/>
        </w:rPr>
        <w:t>z</w:t>
      </w:r>
      <w:r w:rsidR="008B2D8B" w:rsidRPr="002843E4">
        <w:rPr>
          <w:szCs w:val="24"/>
        </w:rPr>
        <w:t>ide</w:t>
      </w:r>
      <w:r w:rsidR="009D7F48" w:rsidRPr="002843E4">
        <w:rPr>
          <w:szCs w:val="24"/>
        </w:rPr>
        <w:t xml:space="preserve"> makroskobik olarak pembemsi ve grimsi renkli olup</w:t>
      </w:r>
      <w:r w:rsidR="00FB76D3">
        <w:rPr>
          <w:szCs w:val="24"/>
        </w:rPr>
        <w:t xml:space="preserve"> (Şekil 3.15</w:t>
      </w:r>
      <w:r w:rsidR="00C10D95">
        <w:rPr>
          <w:szCs w:val="24"/>
        </w:rPr>
        <w:t>),</w:t>
      </w:r>
      <w:r w:rsidR="009D7F48" w:rsidRPr="002843E4">
        <w:rPr>
          <w:szCs w:val="24"/>
        </w:rPr>
        <w:t xml:space="preserve"> iri ve bol kuvars, plajiyoklas ve ortoklas kristalleri bulundurmaktadır. </w:t>
      </w:r>
    </w:p>
    <w:p w14:paraId="66D13B8B" w14:textId="79606A98" w:rsidR="00F763E0" w:rsidRDefault="0059399C" w:rsidP="00857A19">
      <w:pPr>
        <w:tabs>
          <w:tab w:val="left" w:pos="2220"/>
        </w:tabs>
        <w:spacing w:after="0" w:line="240" w:lineRule="auto"/>
        <w:ind w:left="1134" w:hanging="1134"/>
        <w:jc w:val="both"/>
      </w:pPr>
      <w:r>
        <w:rPr>
          <w:noProof/>
          <w:lang w:eastAsia="tr-TR"/>
        </w:rPr>
        <w:lastRenderedPageBreak/>
        <w:drawing>
          <wp:inline distT="0" distB="0" distL="0" distR="0" wp14:anchorId="13709BC9" wp14:editId="67DF377B">
            <wp:extent cx="2660650" cy="1911350"/>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60650" cy="1911350"/>
                    </a:xfrm>
                    <a:prstGeom prst="rect">
                      <a:avLst/>
                    </a:prstGeom>
                    <a:noFill/>
                    <a:ln>
                      <a:noFill/>
                    </a:ln>
                  </pic:spPr>
                </pic:pic>
              </a:graphicData>
            </a:graphic>
          </wp:inline>
        </w:drawing>
      </w:r>
      <w:r w:rsidR="006F301D" w:rsidRPr="00BD7F9F">
        <w:t xml:space="preserve"> </w:t>
      </w:r>
      <w:r>
        <w:rPr>
          <w:noProof/>
          <w:lang w:eastAsia="tr-TR"/>
        </w:rPr>
        <w:drawing>
          <wp:inline distT="0" distB="0" distL="0" distR="0" wp14:anchorId="621516EE" wp14:editId="7F7A12BD">
            <wp:extent cx="2851150" cy="1911350"/>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51150" cy="1911350"/>
                    </a:xfrm>
                    <a:prstGeom prst="rect">
                      <a:avLst/>
                    </a:prstGeom>
                    <a:noFill/>
                    <a:ln>
                      <a:noFill/>
                    </a:ln>
                  </pic:spPr>
                </pic:pic>
              </a:graphicData>
            </a:graphic>
          </wp:inline>
        </w:drawing>
      </w:r>
      <w:r w:rsidR="00956104" w:rsidRPr="00BD7F9F">
        <w:t xml:space="preserve"> </w:t>
      </w:r>
    </w:p>
    <w:p w14:paraId="03E62116" w14:textId="77777777" w:rsidR="00857A19" w:rsidRDefault="00857A19" w:rsidP="00857A19">
      <w:pPr>
        <w:pStyle w:val="ResimYazs"/>
        <w:spacing w:line="240" w:lineRule="auto"/>
        <w:jc w:val="both"/>
      </w:pPr>
    </w:p>
    <w:p w14:paraId="2E8FF773" w14:textId="77777777" w:rsidR="00695A0D" w:rsidRDefault="00E828B9" w:rsidP="00857A19">
      <w:pPr>
        <w:pStyle w:val="ResimYazs"/>
        <w:jc w:val="left"/>
      </w:pPr>
      <w:bookmarkStart w:id="133" w:name="_Toc70102479"/>
      <w:r>
        <w:t xml:space="preserve">Şekil 3. </w:t>
      </w:r>
      <w:fldSimple w:instr=" SEQ Şekil_3. \* ARABIC ">
        <w:r w:rsidR="00A30953">
          <w:rPr>
            <w:noProof/>
          </w:rPr>
          <w:t>15</w:t>
        </w:r>
      </w:fldSimple>
      <w:r>
        <w:t>.</w:t>
      </w:r>
      <w:r w:rsidRPr="00E828B9">
        <w:t xml:space="preserve"> </w:t>
      </w:r>
      <w:r w:rsidR="00D07DDB">
        <w:t>Kopuz Granitoyidi içerisindeki g</w:t>
      </w:r>
      <w:r w:rsidRPr="006E4A73">
        <w:t>r</w:t>
      </w:r>
      <w:r w:rsidR="00D07DDB">
        <w:t>anit</w:t>
      </w:r>
      <w:r>
        <w:t>lerin makroskobik görünümü</w:t>
      </w:r>
      <w:bookmarkEnd w:id="133"/>
    </w:p>
    <w:p w14:paraId="6414C1EE" w14:textId="77777777" w:rsidR="00695A0D" w:rsidRDefault="00695A0D" w:rsidP="00857A19">
      <w:pPr>
        <w:tabs>
          <w:tab w:val="left" w:pos="2220"/>
        </w:tabs>
        <w:spacing w:after="0" w:line="240" w:lineRule="auto"/>
        <w:ind w:left="1134" w:hanging="1134"/>
        <w:jc w:val="both"/>
      </w:pPr>
    </w:p>
    <w:p w14:paraId="0B60A86C" w14:textId="77777777" w:rsidR="00857A19" w:rsidRDefault="00857A19" w:rsidP="00857A19">
      <w:pPr>
        <w:tabs>
          <w:tab w:val="left" w:pos="2220"/>
        </w:tabs>
        <w:spacing w:after="0" w:line="240" w:lineRule="auto"/>
        <w:ind w:left="1134" w:hanging="1134"/>
        <w:jc w:val="both"/>
      </w:pPr>
    </w:p>
    <w:p w14:paraId="1629EC5D" w14:textId="3C3F9AF7" w:rsidR="006009C3" w:rsidRDefault="006009C3" w:rsidP="00555530">
      <w:pPr>
        <w:spacing w:before="30" w:after="0" w:line="360" w:lineRule="auto"/>
        <w:ind w:firstLine="567"/>
        <w:jc w:val="both"/>
        <w:rPr>
          <w:szCs w:val="24"/>
        </w:rPr>
      </w:pPr>
      <w:r>
        <w:rPr>
          <w:szCs w:val="24"/>
        </w:rPr>
        <w:t>Kopuz Granitoyidi’nden alınan örneklerin modal analize sonuçları</w:t>
      </w:r>
      <w:r w:rsidR="0013626D">
        <w:rPr>
          <w:szCs w:val="24"/>
        </w:rPr>
        <w:t xml:space="preserve"> </w:t>
      </w:r>
      <w:r w:rsidRPr="00555530">
        <w:rPr>
          <w:szCs w:val="24"/>
        </w:rPr>
        <w:t xml:space="preserve">(Tablo </w:t>
      </w:r>
      <w:proofErr w:type="gramStart"/>
      <w:r w:rsidRPr="00555530">
        <w:rPr>
          <w:szCs w:val="24"/>
        </w:rPr>
        <w:t>3.3</w:t>
      </w:r>
      <w:proofErr w:type="gramEnd"/>
      <w:r w:rsidRPr="00555530">
        <w:rPr>
          <w:szCs w:val="24"/>
        </w:rPr>
        <w:t>)</w:t>
      </w:r>
      <w:r>
        <w:rPr>
          <w:szCs w:val="24"/>
        </w:rPr>
        <w:t xml:space="preserve"> KAP diyagramına (Streickeisen, 1976) aktarılmıştır. Bu örneklerin bazıları </w:t>
      </w:r>
      <w:r w:rsidR="00FD3C1F">
        <w:rPr>
          <w:szCs w:val="24"/>
        </w:rPr>
        <w:t>g</w:t>
      </w:r>
      <w:r>
        <w:rPr>
          <w:szCs w:val="24"/>
        </w:rPr>
        <w:t>ranit bölges</w:t>
      </w:r>
      <w:r w:rsidR="00695A0D">
        <w:rPr>
          <w:szCs w:val="24"/>
        </w:rPr>
        <w:t>ine denk gelmektedir (Şekil 3.16</w:t>
      </w:r>
      <w:r>
        <w:rPr>
          <w:szCs w:val="24"/>
        </w:rPr>
        <w:t>).</w:t>
      </w:r>
    </w:p>
    <w:p w14:paraId="615D56F1" w14:textId="77777777" w:rsidR="00695A0D" w:rsidRDefault="00695A0D" w:rsidP="00857A19">
      <w:pPr>
        <w:spacing w:after="0" w:line="240" w:lineRule="auto"/>
        <w:ind w:firstLine="567"/>
        <w:jc w:val="both"/>
        <w:rPr>
          <w:szCs w:val="24"/>
        </w:rPr>
      </w:pPr>
    </w:p>
    <w:p w14:paraId="54DD4D5E" w14:textId="77777777" w:rsidR="00857A19" w:rsidRDefault="00857A19" w:rsidP="00857A19">
      <w:pPr>
        <w:spacing w:after="0" w:line="240" w:lineRule="auto"/>
        <w:ind w:firstLine="567"/>
        <w:jc w:val="both"/>
        <w:rPr>
          <w:szCs w:val="24"/>
        </w:rPr>
      </w:pPr>
    </w:p>
    <w:p w14:paraId="48EDE59E" w14:textId="77777777" w:rsidR="006009C3" w:rsidRDefault="00E828B9" w:rsidP="00857A19">
      <w:pPr>
        <w:pStyle w:val="ResimYazs"/>
        <w:spacing w:line="240" w:lineRule="auto"/>
        <w:ind w:firstLine="335"/>
        <w:jc w:val="left"/>
      </w:pPr>
      <w:bookmarkStart w:id="134" w:name="_Toc69937547"/>
      <w:r>
        <w:t xml:space="preserve">Tablo 3. </w:t>
      </w:r>
      <w:fldSimple w:instr=" SEQ Tablo_3. \* ARABIC ">
        <w:r w:rsidR="00A30953">
          <w:rPr>
            <w:noProof/>
          </w:rPr>
          <w:t>3</w:t>
        </w:r>
      </w:fldSimple>
      <w:r>
        <w:t>.</w:t>
      </w:r>
      <w:r w:rsidRPr="00E828B9">
        <w:t xml:space="preserve"> </w:t>
      </w:r>
      <w:r w:rsidRPr="002843E4">
        <w:t>Granitoyidler i</w:t>
      </w:r>
      <w:r w:rsidRPr="004C0720">
        <w:t>çerisindeki granitlere ait modal analiz sonuçları</w:t>
      </w:r>
      <w:bookmarkEnd w:id="134"/>
    </w:p>
    <w:p w14:paraId="698EA966" w14:textId="77777777" w:rsidR="00857A19" w:rsidRPr="00857A19" w:rsidRDefault="00857A19" w:rsidP="00857A19">
      <w:pPr>
        <w:spacing w:after="0" w:line="240" w:lineRule="auto"/>
      </w:pPr>
    </w:p>
    <w:tbl>
      <w:tblPr>
        <w:tblW w:w="8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31"/>
        <w:gridCol w:w="1304"/>
        <w:gridCol w:w="1304"/>
        <w:gridCol w:w="1304"/>
        <w:gridCol w:w="1304"/>
        <w:gridCol w:w="1304"/>
      </w:tblGrid>
      <w:tr w:rsidR="006009C3" w:rsidRPr="002843E4" w14:paraId="697EBEC8" w14:textId="77777777" w:rsidTr="00086D30">
        <w:trPr>
          <w:trHeight w:val="547"/>
          <w:jc w:val="center"/>
        </w:trPr>
        <w:tc>
          <w:tcPr>
            <w:tcW w:w="1531" w:type="dxa"/>
            <w:vAlign w:val="center"/>
          </w:tcPr>
          <w:p w14:paraId="2105A771" w14:textId="77777777" w:rsidR="006009C3" w:rsidRPr="002843E4" w:rsidRDefault="006009C3" w:rsidP="00086D30">
            <w:pPr>
              <w:spacing w:before="30" w:after="0"/>
              <w:ind w:right="-106"/>
              <w:jc w:val="center"/>
              <w:rPr>
                <w:szCs w:val="24"/>
              </w:rPr>
            </w:pPr>
            <w:r w:rsidRPr="002843E4">
              <w:rPr>
                <w:szCs w:val="24"/>
              </w:rPr>
              <w:t>Örnek Nu.</w:t>
            </w:r>
          </w:p>
        </w:tc>
        <w:tc>
          <w:tcPr>
            <w:tcW w:w="1304" w:type="dxa"/>
            <w:shd w:val="clear" w:color="auto" w:fill="auto"/>
            <w:noWrap/>
            <w:vAlign w:val="center"/>
            <w:hideMark/>
          </w:tcPr>
          <w:p w14:paraId="70F5576A" w14:textId="77777777" w:rsidR="006009C3" w:rsidRPr="002843E4" w:rsidRDefault="006009C3" w:rsidP="00086D30">
            <w:pPr>
              <w:spacing w:before="30" w:after="0"/>
              <w:ind w:right="-106"/>
              <w:jc w:val="center"/>
              <w:rPr>
                <w:szCs w:val="24"/>
              </w:rPr>
            </w:pPr>
            <w:r w:rsidRPr="002843E4">
              <w:rPr>
                <w:szCs w:val="24"/>
              </w:rPr>
              <w:t>K45*</w:t>
            </w:r>
          </w:p>
        </w:tc>
        <w:tc>
          <w:tcPr>
            <w:tcW w:w="1304" w:type="dxa"/>
            <w:shd w:val="clear" w:color="auto" w:fill="auto"/>
            <w:noWrap/>
            <w:vAlign w:val="center"/>
            <w:hideMark/>
          </w:tcPr>
          <w:p w14:paraId="0F2774A6" w14:textId="77777777" w:rsidR="006009C3" w:rsidRPr="002843E4" w:rsidRDefault="006009C3" w:rsidP="00086D30">
            <w:pPr>
              <w:spacing w:before="30" w:after="0"/>
              <w:ind w:right="-106"/>
              <w:jc w:val="center"/>
              <w:rPr>
                <w:szCs w:val="24"/>
              </w:rPr>
            </w:pPr>
            <w:r w:rsidRPr="002843E4">
              <w:rPr>
                <w:szCs w:val="24"/>
              </w:rPr>
              <w:t>K33*</w:t>
            </w:r>
          </w:p>
        </w:tc>
        <w:tc>
          <w:tcPr>
            <w:tcW w:w="1304" w:type="dxa"/>
            <w:shd w:val="clear" w:color="auto" w:fill="auto"/>
            <w:noWrap/>
            <w:vAlign w:val="center"/>
            <w:hideMark/>
          </w:tcPr>
          <w:p w14:paraId="77B2B096" w14:textId="77777777" w:rsidR="006009C3" w:rsidRPr="002843E4" w:rsidRDefault="006009C3" w:rsidP="00086D30">
            <w:pPr>
              <w:spacing w:before="30" w:after="0"/>
              <w:ind w:right="-106"/>
              <w:jc w:val="center"/>
              <w:rPr>
                <w:szCs w:val="24"/>
              </w:rPr>
            </w:pPr>
            <w:r w:rsidRPr="002843E4">
              <w:rPr>
                <w:szCs w:val="24"/>
              </w:rPr>
              <w:t>K19*</w:t>
            </w:r>
          </w:p>
        </w:tc>
        <w:tc>
          <w:tcPr>
            <w:tcW w:w="1304" w:type="dxa"/>
            <w:shd w:val="clear" w:color="auto" w:fill="auto"/>
            <w:noWrap/>
            <w:vAlign w:val="center"/>
            <w:hideMark/>
          </w:tcPr>
          <w:p w14:paraId="1D2D51BF" w14:textId="77777777" w:rsidR="006009C3" w:rsidRPr="002843E4" w:rsidRDefault="006009C3" w:rsidP="00086D30">
            <w:pPr>
              <w:spacing w:before="30" w:after="0"/>
              <w:ind w:right="-106"/>
              <w:jc w:val="center"/>
              <w:rPr>
                <w:szCs w:val="24"/>
              </w:rPr>
            </w:pPr>
            <w:r w:rsidRPr="002843E4">
              <w:rPr>
                <w:szCs w:val="24"/>
              </w:rPr>
              <w:t>TK36*</w:t>
            </w:r>
          </w:p>
        </w:tc>
        <w:tc>
          <w:tcPr>
            <w:tcW w:w="1304" w:type="dxa"/>
            <w:shd w:val="clear" w:color="auto" w:fill="auto"/>
            <w:noWrap/>
            <w:vAlign w:val="center"/>
            <w:hideMark/>
          </w:tcPr>
          <w:p w14:paraId="6EA5CB8C" w14:textId="77777777" w:rsidR="006009C3" w:rsidRPr="002843E4" w:rsidRDefault="006009C3" w:rsidP="00086D30">
            <w:pPr>
              <w:spacing w:before="30" w:after="0"/>
              <w:ind w:right="-106"/>
              <w:jc w:val="center"/>
              <w:rPr>
                <w:szCs w:val="24"/>
              </w:rPr>
            </w:pPr>
            <w:r w:rsidRPr="002843E4">
              <w:rPr>
                <w:szCs w:val="24"/>
              </w:rPr>
              <w:t>K43*</w:t>
            </w:r>
          </w:p>
        </w:tc>
      </w:tr>
      <w:tr w:rsidR="006009C3" w:rsidRPr="002843E4" w14:paraId="2711BF76" w14:textId="77777777" w:rsidTr="00086D30">
        <w:trPr>
          <w:trHeight w:val="227"/>
          <w:jc w:val="center"/>
        </w:trPr>
        <w:tc>
          <w:tcPr>
            <w:tcW w:w="1531" w:type="dxa"/>
            <w:vAlign w:val="center"/>
          </w:tcPr>
          <w:p w14:paraId="3E69E17D" w14:textId="77777777" w:rsidR="006009C3" w:rsidRPr="002843E4" w:rsidRDefault="006009C3" w:rsidP="00086D30">
            <w:pPr>
              <w:spacing w:before="30" w:after="0"/>
              <w:ind w:right="-106"/>
              <w:jc w:val="center"/>
              <w:rPr>
                <w:szCs w:val="24"/>
              </w:rPr>
            </w:pPr>
            <w:r w:rsidRPr="002843E4">
              <w:rPr>
                <w:szCs w:val="24"/>
              </w:rPr>
              <w:t>Kuvars</w:t>
            </w:r>
          </w:p>
        </w:tc>
        <w:tc>
          <w:tcPr>
            <w:tcW w:w="1304" w:type="dxa"/>
            <w:shd w:val="clear" w:color="auto" w:fill="auto"/>
            <w:noWrap/>
            <w:vAlign w:val="center"/>
            <w:hideMark/>
          </w:tcPr>
          <w:p w14:paraId="7EFC4249" w14:textId="77777777" w:rsidR="006009C3" w:rsidRPr="002843E4" w:rsidRDefault="006009C3" w:rsidP="00086D30">
            <w:pPr>
              <w:spacing w:before="30" w:after="0"/>
              <w:ind w:right="-106"/>
              <w:jc w:val="center"/>
              <w:rPr>
                <w:szCs w:val="24"/>
              </w:rPr>
            </w:pPr>
            <w:r w:rsidRPr="002843E4">
              <w:rPr>
                <w:szCs w:val="24"/>
              </w:rPr>
              <w:t>16.4</w:t>
            </w:r>
          </w:p>
        </w:tc>
        <w:tc>
          <w:tcPr>
            <w:tcW w:w="1304" w:type="dxa"/>
            <w:shd w:val="clear" w:color="auto" w:fill="auto"/>
            <w:noWrap/>
            <w:vAlign w:val="center"/>
            <w:hideMark/>
          </w:tcPr>
          <w:p w14:paraId="2E87EE78" w14:textId="77777777" w:rsidR="006009C3" w:rsidRPr="002843E4" w:rsidRDefault="006009C3" w:rsidP="00086D30">
            <w:pPr>
              <w:spacing w:before="30" w:after="0"/>
              <w:ind w:right="-106"/>
              <w:jc w:val="center"/>
              <w:rPr>
                <w:szCs w:val="24"/>
              </w:rPr>
            </w:pPr>
            <w:r w:rsidRPr="002843E4">
              <w:rPr>
                <w:szCs w:val="24"/>
              </w:rPr>
              <w:t>33.7</w:t>
            </w:r>
          </w:p>
        </w:tc>
        <w:tc>
          <w:tcPr>
            <w:tcW w:w="1304" w:type="dxa"/>
            <w:shd w:val="clear" w:color="auto" w:fill="auto"/>
            <w:noWrap/>
            <w:vAlign w:val="center"/>
            <w:hideMark/>
          </w:tcPr>
          <w:p w14:paraId="2FD4467D" w14:textId="77777777" w:rsidR="006009C3" w:rsidRPr="002843E4" w:rsidRDefault="006009C3" w:rsidP="00086D30">
            <w:pPr>
              <w:spacing w:before="30" w:after="0"/>
              <w:ind w:right="-106"/>
              <w:jc w:val="center"/>
              <w:rPr>
                <w:szCs w:val="24"/>
              </w:rPr>
            </w:pPr>
            <w:r w:rsidRPr="002843E4">
              <w:rPr>
                <w:szCs w:val="24"/>
              </w:rPr>
              <w:t>32.6</w:t>
            </w:r>
          </w:p>
        </w:tc>
        <w:tc>
          <w:tcPr>
            <w:tcW w:w="1304" w:type="dxa"/>
            <w:shd w:val="clear" w:color="auto" w:fill="auto"/>
            <w:noWrap/>
            <w:vAlign w:val="center"/>
            <w:hideMark/>
          </w:tcPr>
          <w:p w14:paraId="7DA0FB87" w14:textId="77777777" w:rsidR="006009C3" w:rsidRPr="002843E4" w:rsidRDefault="006009C3" w:rsidP="00086D30">
            <w:pPr>
              <w:spacing w:before="30" w:after="0"/>
              <w:ind w:right="-106"/>
              <w:jc w:val="center"/>
              <w:rPr>
                <w:szCs w:val="24"/>
              </w:rPr>
            </w:pPr>
            <w:r w:rsidRPr="002843E4">
              <w:rPr>
                <w:szCs w:val="24"/>
              </w:rPr>
              <w:t>48.6</w:t>
            </w:r>
          </w:p>
        </w:tc>
        <w:tc>
          <w:tcPr>
            <w:tcW w:w="1304" w:type="dxa"/>
            <w:shd w:val="clear" w:color="auto" w:fill="auto"/>
            <w:noWrap/>
            <w:vAlign w:val="center"/>
            <w:hideMark/>
          </w:tcPr>
          <w:p w14:paraId="23DE6D3F" w14:textId="77777777" w:rsidR="006009C3" w:rsidRPr="002843E4" w:rsidRDefault="006009C3" w:rsidP="00086D30">
            <w:pPr>
              <w:spacing w:before="30" w:after="0"/>
              <w:ind w:right="-106"/>
              <w:jc w:val="center"/>
              <w:rPr>
                <w:szCs w:val="24"/>
              </w:rPr>
            </w:pPr>
            <w:r w:rsidRPr="002843E4">
              <w:rPr>
                <w:szCs w:val="24"/>
              </w:rPr>
              <w:t>26.0</w:t>
            </w:r>
          </w:p>
        </w:tc>
      </w:tr>
      <w:tr w:rsidR="006009C3" w:rsidRPr="002843E4" w14:paraId="57AF0A1F" w14:textId="77777777" w:rsidTr="00086D30">
        <w:trPr>
          <w:trHeight w:val="227"/>
          <w:jc w:val="center"/>
        </w:trPr>
        <w:tc>
          <w:tcPr>
            <w:tcW w:w="1531" w:type="dxa"/>
            <w:vAlign w:val="center"/>
          </w:tcPr>
          <w:p w14:paraId="6EEAE6D5" w14:textId="77777777" w:rsidR="006009C3" w:rsidRPr="002843E4" w:rsidRDefault="006009C3" w:rsidP="00086D30">
            <w:pPr>
              <w:spacing w:before="30" w:after="0"/>
              <w:ind w:right="-106"/>
              <w:jc w:val="center"/>
              <w:rPr>
                <w:szCs w:val="24"/>
              </w:rPr>
            </w:pPr>
            <w:r w:rsidRPr="002843E4">
              <w:rPr>
                <w:szCs w:val="24"/>
              </w:rPr>
              <w:t>Plajiyoklas</w:t>
            </w:r>
          </w:p>
        </w:tc>
        <w:tc>
          <w:tcPr>
            <w:tcW w:w="1304" w:type="dxa"/>
            <w:shd w:val="clear" w:color="auto" w:fill="auto"/>
            <w:noWrap/>
            <w:vAlign w:val="center"/>
            <w:hideMark/>
          </w:tcPr>
          <w:p w14:paraId="44A678D5" w14:textId="77777777" w:rsidR="006009C3" w:rsidRPr="002843E4" w:rsidRDefault="006009C3" w:rsidP="00086D30">
            <w:pPr>
              <w:spacing w:before="30" w:after="0"/>
              <w:ind w:right="-106"/>
              <w:jc w:val="center"/>
              <w:rPr>
                <w:szCs w:val="24"/>
              </w:rPr>
            </w:pPr>
            <w:r w:rsidRPr="002843E4">
              <w:rPr>
                <w:szCs w:val="24"/>
              </w:rPr>
              <w:t>40.2</w:t>
            </w:r>
          </w:p>
        </w:tc>
        <w:tc>
          <w:tcPr>
            <w:tcW w:w="1304" w:type="dxa"/>
            <w:shd w:val="clear" w:color="auto" w:fill="auto"/>
            <w:noWrap/>
            <w:vAlign w:val="center"/>
            <w:hideMark/>
          </w:tcPr>
          <w:p w14:paraId="41765C2B" w14:textId="77777777" w:rsidR="006009C3" w:rsidRPr="002843E4" w:rsidRDefault="006009C3" w:rsidP="00086D30">
            <w:pPr>
              <w:spacing w:before="30" w:after="0"/>
              <w:ind w:right="-106"/>
              <w:jc w:val="center"/>
              <w:rPr>
                <w:szCs w:val="24"/>
              </w:rPr>
            </w:pPr>
            <w:r w:rsidRPr="002843E4">
              <w:rPr>
                <w:szCs w:val="24"/>
              </w:rPr>
              <w:t>35.5</w:t>
            </w:r>
          </w:p>
        </w:tc>
        <w:tc>
          <w:tcPr>
            <w:tcW w:w="1304" w:type="dxa"/>
            <w:shd w:val="clear" w:color="auto" w:fill="auto"/>
            <w:noWrap/>
            <w:vAlign w:val="center"/>
            <w:hideMark/>
          </w:tcPr>
          <w:p w14:paraId="74BAC0D3" w14:textId="77777777" w:rsidR="006009C3" w:rsidRPr="002843E4" w:rsidRDefault="006009C3" w:rsidP="00086D30">
            <w:pPr>
              <w:spacing w:before="30" w:after="0"/>
              <w:ind w:right="-106"/>
              <w:jc w:val="center"/>
              <w:rPr>
                <w:szCs w:val="24"/>
              </w:rPr>
            </w:pPr>
            <w:r w:rsidRPr="002843E4">
              <w:rPr>
                <w:szCs w:val="24"/>
              </w:rPr>
              <w:t>38.3</w:t>
            </w:r>
          </w:p>
        </w:tc>
        <w:tc>
          <w:tcPr>
            <w:tcW w:w="1304" w:type="dxa"/>
            <w:shd w:val="clear" w:color="auto" w:fill="auto"/>
            <w:noWrap/>
            <w:vAlign w:val="center"/>
            <w:hideMark/>
          </w:tcPr>
          <w:p w14:paraId="3B844B60" w14:textId="77777777" w:rsidR="006009C3" w:rsidRPr="002843E4" w:rsidRDefault="006009C3" w:rsidP="00086D30">
            <w:pPr>
              <w:spacing w:before="30" w:after="0"/>
              <w:ind w:right="-106"/>
              <w:jc w:val="center"/>
              <w:rPr>
                <w:szCs w:val="24"/>
              </w:rPr>
            </w:pPr>
            <w:r w:rsidRPr="002843E4">
              <w:rPr>
                <w:szCs w:val="24"/>
              </w:rPr>
              <w:t>22.9</w:t>
            </w:r>
          </w:p>
        </w:tc>
        <w:tc>
          <w:tcPr>
            <w:tcW w:w="1304" w:type="dxa"/>
            <w:shd w:val="clear" w:color="auto" w:fill="auto"/>
            <w:noWrap/>
            <w:vAlign w:val="center"/>
            <w:hideMark/>
          </w:tcPr>
          <w:p w14:paraId="5D4C6AEE" w14:textId="77777777" w:rsidR="006009C3" w:rsidRPr="002843E4" w:rsidRDefault="006009C3" w:rsidP="00086D30">
            <w:pPr>
              <w:spacing w:before="30" w:after="0"/>
              <w:ind w:right="-106"/>
              <w:jc w:val="center"/>
              <w:rPr>
                <w:szCs w:val="24"/>
              </w:rPr>
            </w:pPr>
            <w:r w:rsidRPr="002843E4">
              <w:rPr>
                <w:szCs w:val="24"/>
              </w:rPr>
              <w:t>24.6</w:t>
            </w:r>
          </w:p>
        </w:tc>
      </w:tr>
      <w:tr w:rsidR="006009C3" w:rsidRPr="002843E4" w14:paraId="7DDCE7CC" w14:textId="77777777" w:rsidTr="00086D30">
        <w:trPr>
          <w:trHeight w:val="227"/>
          <w:jc w:val="center"/>
        </w:trPr>
        <w:tc>
          <w:tcPr>
            <w:tcW w:w="1531" w:type="dxa"/>
            <w:vAlign w:val="center"/>
          </w:tcPr>
          <w:p w14:paraId="7124230C" w14:textId="7C993E61" w:rsidR="006009C3" w:rsidRPr="002843E4" w:rsidRDefault="004B432F" w:rsidP="00086D30">
            <w:pPr>
              <w:spacing w:before="30" w:after="0"/>
              <w:ind w:right="-106"/>
              <w:jc w:val="center"/>
              <w:rPr>
                <w:szCs w:val="24"/>
              </w:rPr>
            </w:pPr>
            <w:r w:rsidRPr="00497A61">
              <w:rPr>
                <w:szCs w:val="24"/>
              </w:rPr>
              <w:t>Ortoklas</w:t>
            </w:r>
          </w:p>
        </w:tc>
        <w:tc>
          <w:tcPr>
            <w:tcW w:w="1304" w:type="dxa"/>
            <w:shd w:val="clear" w:color="auto" w:fill="auto"/>
            <w:noWrap/>
            <w:vAlign w:val="center"/>
            <w:hideMark/>
          </w:tcPr>
          <w:p w14:paraId="126170C2" w14:textId="77777777" w:rsidR="006009C3" w:rsidRPr="002843E4" w:rsidRDefault="006009C3" w:rsidP="00086D30">
            <w:pPr>
              <w:spacing w:before="30" w:after="0"/>
              <w:ind w:right="-106"/>
              <w:jc w:val="center"/>
              <w:rPr>
                <w:szCs w:val="24"/>
              </w:rPr>
            </w:pPr>
            <w:r w:rsidRPr="002843E4">
              <w:rPr>
                <w:szCs w:val="24"/>
              </w:rPr>
              <w:t>23.7</w:t>
            </w:r>
          </w:p>
        </w:tc>
        <w:tc>
          <w:tcPr>
            <w:tcW w:w="1304" w:type="dxa"/>
            <w:shd w:val="clear" w:color="auto" w:fill="auto"/>
            <w:noWrap/>
            <w:vAlign w:val="center"/>
            <w:hideMark/>
          </w:tcPr>
          <w:p w14:paraId="3F2F7D72" w14:textId="77777777" w:rsidR="006009C3" w:rsidRPr="002843E4" w:rsidRDefault="006009C3" w:rsidP="00086D30">
            <w:pPr>
              <w:spacing w:before="30" w:after="0"/>
              <w:ind w:right="-106"/>
              <w:jc w:val="center"/>
              <w:rPr>
                <w:szCs w:val="24"/>
              </w:rPr>
            </w:pPr>
            <w:r w:rsidRPr="002843E4">
              <w:rPr>
                <w:szCs w:val="24"/>
              </w:rPr>
              <w:t>25.7</w:t>
            </w:r>
          </w:p>
        </w:tc>
        <w:tc>
          <w:tcPr>
            <w:tcW w:w="1304" w:type="dxa"/>
            <w:shd w:val="clear" w:color="auto" w:fill="auto"/>
            <w:noWrap/>
            <w:vAlign w:val="center"/>
            <w:hideMark/>
          </w:tcPr>
          <w:p w14:paraId="1BEC5662" w14:textId="77777777" w:rsidR="006009C3" w:rsidRPr="002843E4" w:rsidRDefault="006009C3" w:rsidP="00086D30">
            <w:pPr>
              <w:spacing w:before="30" w:after="0"/>
              <w:ind w:right="-106"/>
              <w:jc w:val="center"/>
              <w:rPr>
                <w:szCs w:val="24"/>
              </w:rPr>
            </w:pPr>
            <w:r w:rsidRPr="002843E4">
              <w:rPr>
                <w:szCs w:val="24"/>
              </w:rPr>
              <w:t>21.7</w:t>
            </w:r>
          </w:p>
        </w:tc>
        <w:tc>
          <w:tcPr>
            <w:tcW w:w="1304" w:type="dxa"/>
            <w:shd w:val="clear" w:color="auto" w:fill="auto"/>
            <w:noWrap/>
            <w:vAlign w:val="center"/>
            <w:hideMark/>
          </w:tcPr>
          <w:p w14:paraId="54BAAA84" w14:textId="77777777" w:rsidR="006009C3" w:rsidRPr="002843E4" w:rsidRDefault="006009C3" w:rsidP="00086D30">
            <w:pPr>
              <w:spacing w:before="30" w:after="0"/>
              <w:ind w:right="-106"/>
              <w:jc w:val="center"/>
              <w:rPr>
                <w:szCs w:val="24"/>
              </w:rPr>
            </w:pPr>
            <w:r w:rsidRPr="002843E4">
              <w:rPr>
                <w:szCs w:val="24"/>
              </w:rPr>
              <w:t>23.1</w:t>
            </w:r>
          </w:p>
        </w:tc>
        <w:tc>
          <w:tcPr>
            <w:tcW w:w="1304" w:type="dxa"/>
            <w:shd w:val="clear" w:color="auto" w:fill="auto"/>
            <w:noWrap/>
            <w:vAlign w:val="center"/>
            <w:hideMark/>
          </w:tcPr>
          <w:p w14:paraId="182C7DA5" w14:textId="77777777" w:rsidR="006009C3" w:rsidRPr="002843E4" w:rsidRDefault="006009C3" w:rsidP="00086D30">
            <w:pPr>
              <w:spacing w:before="30" w:after="0"/>
              <w:ind w:right="-106"/>
              <w:jc w:val="center"/>
              <w:rPr>
                <w:szCs w:val="24"/>
              </w:rPr>
            </w:pPr>
            <w:r w:rsidRPr="002843E4">
              <w:rPr>
                <w:szCs w:val="24"/>
              </w:rPr>
              <w:t>43.3</w:t>
            </w:r>
          </w:p>
        </w:tc>
      </w:tr>
      <w:tr w:rsidR="006009C3" w:rsidRPr="002843E4" w14:paraId="42BA0528" w14:textId="77777777" w:rsidTr="00086D30">
        <w:trPr>
          <w:trHeight w:val="227"/>
          <w:jc w:val="center"/>
        </w:trPr>
        <w:tc>
          <w:tcPr>
            <w:tcW w:w="1531" w:type="dxa"/>
            <w:vAlign w:val="center"/>
          </w:tcPr>
          <w:p w14:paraId="1EB57A8B" w14:textId="77777777" w:rsidR="006009C3" w:rsidRPr="002843E4" w:rsidRDefault="006009C3" w:rsidP="00086D30">
            <w:pPr>
              <w:spacing w:before="30" w:after="0"/>
              <w:ind w:right="-106"/>
              <w:jc w:val="center"/>
              <w:rPr>
                <w:szCs w:val="24"/>
              </w:rPr>
            </w:pPr>
            <w:r w:rsidRPr="002843E4">
              <w:rPr>
                <w:szCs w:val="24"/>
              </w:rPr>
              <w:t>Hornblend</w:t>
            </w:r>
          </w:p>
        </w:tc>
        <w:tc>
          <w:tcPr>
            <w:tcW w:w="1304" w:type="dxa"/>
            <w:shd w:val="clear" w:color="auto" w:fill="auto"/>
            <w:noWrap/>
            <w:vAlign w:val="center"/>
            <w:hideMark/>
          </w:tcPr>
          <w:p w14:paraId="332ADCAC" w14:textId="77777777" w:rsidR="006009C3" w:rsidRPr="002843E4" w:rsidRDefault="006009C3" w:rsidP="00086D30">
            <w:pPr>
              <w:spacing w:before="30" w:after="0"/>
              <w:ind w:right="-106"/>
              <w:jc w:val="center"/>
              <w:rPr>
                <w:szCs w:val="24"/>
              </w:rPr>
            </w:pPr>
            <w:r w:rsidRPr="002843E4">
              <w:rPr>
                <w:szCs w:val="24"/>
              </w:rPr>
              <w:t>8.2</w:t>
            </w:r>
          </w:p>
        </w:tc>
        <w:tc>
          <w:tcPr>
            <w:tcW w:w="1304" w:type="dxa"/>
            <w:shd w:val="clear" w:color="auto" w:fill="auto"/>
            <w:noWrap/>
            <w:vAlign w:val="center"/>
            <w:hideMark/>
          </w:tcPr>
          <w:p w14:paraId="0E60727A" w14:textId="77777777" w:rsidR="006009C3" w:rsidRPr="002843E4" w:rsidRDefault="006009C3" w:rsidP="00086D30">
            <w:pPr>
              <w:spacing w:before="30" w:after="0"/>
              <w:ind w:right="-106"/>
              <w:jc w:val="center"/>
              <w:rPr>
                <w:szCs w:val="24"/>
              </w:rPr>
            </w:pPr>
            <w:r w:rsidRPr="002843E4">
              <w:rPr>
                <w:szCs w:val="24"/>
              </w:rPr>
              <w:t>1.6</w:t>
            </w:r>
          </w:p>
        </w:tc>
        <w:tc>
          <w:tcPr>
            <w:tcW w:w="1304" w:type="dxa"/>
            <w:shd w:val="clear" w:color="auto" w:fill="auto"/>
            <w:noWrap/>
            <w:vAlign w:val="center"/>
            <w:hideMark/>
          </w:tcPr>
          <w:p w14:paraId="25146A72" w14:textId="77777777" w:rsidR="006009C3" w:rsidRPr="002843E4" w:rsidRDefault="006009C3" w:rsidP="00086D30">
            <w:pPr>
              <w:spacing w:before="30" w:after="0"/>
              <w:ind w:right="-106"/>
              <w:jc w:val="center"/>
              <w:rPr>
                <w:szCs w:val="24"/>
              </w:rPr>
            </w:pPr>
            <w:r w:rsidRPr="002843E4">
              <w:rPr>
                <w:szCs w:val="24"/>
              </w:rPr>
              <w:t>3.5</w:t>
            </w:r>
          </w:p>
        </w:tc>
        <w:tc>
          <w:tcPr>
            <w:tcW w:w="1304" w:type="dxa"/>
            <w:shd w:val="clear" w:color="auto" w:fill="auto"/>
            <w:noWrap/>
            <w:vAlign w:val="center"/>
            <w:hideMark/>
          </w:tcPr>
          <w:p w14:paraId="1B444CC4" w14:textId="77777777" w:rsidR="006009C3" w:rsidRPr="002843E4" w:rsidRDefault="006009C3" w:rsidP="00086D30">
            <w:pPr>
              <w:spacing w:before="30" w:after="0"/>
              <w:ind w:right="-106"/>
              <w:jc w:val="center"/>
              <w:rPr>
                <w:szCs w:val="24"/>
              </w:rPr>
            </w:pPr>
            <w:r w:rsidRPr="002843E4">
              <w:rPr>
                <w:szCs w:val="24"/>
              </w:rPr>
              <w:t>1.9</w:t>
            </w:r>
          </w:p>
        </w:tc>
        <w:tc>
          <w:tcPr>
            <w:tcW w:w="1304" w:type="dxa"/>
            <w:shd w:val="clear" w:color="auto" w:fill="auto"/>
            <w:noWrap/>
            <w:vAlign w:val="center"/>
            <w:hideMark/>
          </w:tcPr>
          <w:p w14:paraId="2641BB45" w14:textId="77777777" w:rsidR="006009C3" w:rsidRPr="002843E4" w:rsidRDefault="006009C3" w:rsidP="00086D30">
            <w:pPr>
              <w:spacing w:before="30" w:after="0"/>
              <w:ind w:right="-106"/>
              <w:jc w:val="center"/>
              <w:rPr>
                <w:szCs w:val="24"/>
              </w:rPr>
            </w:pPr>
            <w:r w:rsidRPr="002843E4">
              <w:rPr>
                <w:szCs w:val="24"/>
              </w:rPr>
              <w:t>1.6</w:t>
            </w:r>
          </w:p>
        </w:tc>
      </w:tr>
      <w:tr w:rsidR="006009C3" w:rsidRPr="002843E4" w14:paraId="32341DD6" w14:textId="77777777" w:rsidTr="00086D30">
        <w:trPr>
          <w:trHeight w:val="227"/>
          <w:jc w:val="center"/>
        </w:trPr>
        <w:tc>
          <w:tcPr>
            <w:tcW w:w="1531" w:type="dxa"/>
            <w:vAlign w:val="center"/>
          </w:tcPr>
          <w:p w14:paraId="7564A71F" w14:textId="77777777" w:rsidR="006009C3" w:rsidRPr="002843E4" w:rsidRDefault="006009C3" w:rsidP="00086D30">
            <w:pPr>
              <w:spacing w:before="30" w:after="0"/>
              <w:ind w:right="-106"/>
              <w:jc w:val="center"/>
              <w:rPr>
                <w:szCs w:val="24"/>
              </w:rPr>
            </w:pPr>
            <w:r w:rsidRPr="002843E4">
              <w:rPr>
                <w:szCs w:val="24"/>
              </w:rPr>
              <w:t>Biyotit</w:t>
            </w:r>
          </w:p>
        </w:tc>
        <w:tc>
          <w:tcPr>
            <w:tcW w:w="1304" w:type="dxa"/>
            <w:shd w:val="clear" w:color="auto" w:fill="auto"/>
            <w:noWrap/>
            <w:vAlign w:val="center"/>
            <w:hideMark/>
          </w:tcPr>
          <w:p w14:paraId="316C3711" w14:textId="77777777" w:rsidR="006009C3" w:rsidRPr="002843E4" w:rsidRDefault="006009C3" w:rsidP="00086D30">
            <w:pPr>
              <w:spacing w:before="30" w:after="0"/>
              <w:ind w:right="-106"/>
              <w:jc w:val="center"/>
              <w:rPr>
                <w:szCs w:val="24"/>
              </w:rPr>
            </w:pPr>
            <w:r w:rsidRPr="002843E4">
              <w:rPr>
                <w:szCs w:val="24"/>
              </w:rPr>
              <w:t>9.4</w:t>
            </w:r>
          </w:p>
        </w:tc>
        <w:tc>
          <w:tcPr>
            <w:tcW w:w="1304" w:type="dxa"/>
            <w:shd w:val="clear" w:color="auto" w:fill="auto"/>
            <w:noWrap/>
            <w:vAlign w:val="center"/>
            <w:hideMark/>
          </w:tcPr>
          <w:p w14:paraId="1F8942BF" w14:textId="77777777" w:rsidR="006009C3" w:rsidRPr="002843E4" w:rsidRDefault="006009C3" w:rsidP="00086D30">
            <w:pPr>
              <w:spacing w:before="30" w:after="0"/>
              <w:ind w:right="-106"/>
              <w:jc w:val="center"/>
              <w:rPr>
                <w:szCs w:val="24"/>
              </w:rPr>
            </w:pPr>
            <w:r w:rsidRPr="002843E4">
              <w:rPr>
                <w:szCs w:val="24"/>
              </w:rPr>
              <w:t>1.9</w:t>
            </w:r>
          </w:p>
        </w:tc>
        <w:tc>
          <w:tcPr>
            <w:tcW w:w="1304" w:type="dxa"/>
            <w:shd w:val="clear" w:color="auto" w:fill="auto"/>
            <w:noWrap/>
            <w:vAlign w:val="center"/>
            <w:hideMark/>
          </w:tcPr>
          <w:p w14:paraId="6FD25C5F" w14:textId="77777777" w:rsidR="006009C3" w:rsidRPr="002843E4" w:rsidRDefault="006009C3" w:rsidP="00086D30">
            <w:pPr>
              <w:spacing w:before="30" w:after="0"/>
              <w:ind w:right="-106"/>
              <w:jc w:val="center"/>
              <w:rPr>
                <w:szCs w:val="24"/>
              </w:rPr>
            </w:pPr>
            <w:r w:rsidRPr="002843E4">
              <w:rPr>
                <w:szCs w:val="24"/>
              </w:rPr>
              <w:t>0.8</w:t>
            </w:r>
          </w:p>
        </w:tc>
        <w:tc>
          <w:tcPr>
            <w:tcW w:w="1304" w:type="dxa"/>
            <w:shd w:val="clear" w:color="auto" w:fill="auto"/>
            <w:noWrap/>
            <w:vAlign w:val="center"/>
            <w:hideMark/>
          </w:tcPr>
          <w:p w14:paraId="742E912F" w14:textId="77777777" w:rsidR="006009C3" w:rsidRPr="002843E4" w:rsidRDefault="006009C3" w:rsidP="00086D30">
            <w:pPr>
              <w:spacing w:before="30" w:after="0"/>
              <w:ind w:right="-106"/>
              <w:jc w:val="center"/>
              <w:rPr>
                <w:szCs w:val="24"/>
              </w:rPr>
            </w:pPr>
            <w:r w:rsidRPr="002843E4">
              <w:rPr>
                <w:szCs w:val="24"/>
              </w:rPr>
              <w:t>3.0</w:t>
            </w:r>
          </w:p>
        </w:tc>
        <w:tc>
          <w:tcPr>
            <w:tcW w:w="1304" w:type="dxa"/>
            <w:shd w:val="clear" w:color="auto" w:fill="auto"/>
            <w:noWrap/>
            <w:vAlign w:val="center"/>
            <w:hideMark/>
          </w:tcPr>
          <w:p w14:paraId="3984AED6" w14:textId="77777777" w:rsidR="006009C3" w:rsidRPr="002843E4" w:rsidRDefault="006009C3" w:rsidP="00086D30">
            <w:pPr>
              <w:spacing w:before="30" w:after="0"/>
              <w:ind w:right="-106"/>
              <w:jc w:val="center"/>
              <w:rPr>
                <w:szCs w:val="24"/>
              </w:rPr>
            </w:pPr>
            <w:r w:rsidRPr="002843E4">
              <w:rPr>
                <w:szCs w:val="24"/>
              </w:rPr>
              <w:t>3.6</w:t>
            </w:r>
          </w:p>
        </w:tc>
      </w:tr>
      <w:tr w:rsidR="006009C3" w:rsidRPr="002843E4" w14:paraId="0D04237A" w14:textId="77777777" w:rsidTr="00086D30">
        <w:trPr>
          <w:trHeight w:val="227"/>
          <w:jc w:val="center"/>
        </w:trPr>
        <w:tc>
          <w:tcPr>
            <w:tcW w:w="1531" w:type="dxa"/>
            <w:vAlign w:val="center"/>
          </w:tcPr>
          <w:p w14:paraId="14696945" w14:textId="77777777" w:rsidR="006009C3" w:rsidRPr="002843E4" w:rsidRDefault="006009C3" w:rsidP="00086D30">
            <w:pPr>
              <w:spacing w:before="30" w:after="0"/>
              <w:ind w:right="-106"/>
              <w:jc w:val="center"/>
              <w:rPr>
                <w:szCs w:val="24"/>
              </w:rPr>
            </w:pPr>
            <w:r w:rsidRPr="002843E4">
              <w:rPr>
                <w:szCs w:val="24"/>
              </w:rPr>
              <w:t>Opak min.</w:t>
            </w:r>
          </w:p>
        </w:tc>
        <w:tc>
          <w:tcPr>
            <w:tcW w:w="1304" w:type="dxa"/>
            <w:shd w:val="clear" w:color="auto" w:fill="auto"/>
            <w:noWrap/>
            <w:vAlign w:val="center"/>
            <w:hideMark/>
          </w:tcPr>
          <w:p w14:paraId="2AF83D55" w14:textId="77777777" w:rsidR="006009C3" w:rsidRPr="002843E4" w:rsidRDefault="006009C3" w:rsidP="00086D30">
            <w:pPr>
              <w:spacing w:before="30" w:after="0"/>
              <w:ind w:right="-106"/>
              <w:jc w:val="center"/>
              <w:rPr>
                <w:szCs w:val="24"/>
              </w:rPr>
            </w:pPr>
            <w:r w:rsidRPr="002843E4">
              <w:rPr>
                <w:szCs w:val="24"/>
              </w:rPr>
              <w:t>2.1</w:t>
            </w:r>
          </w:p>
        </w:tc>
        <w:tc>
          <w:tcPr>
            <w:tcW w:w="1304" w:type="dxa"/>
            <w:shd w:val="clear" w:color="auto" w:fill="auto"/>
            <w:noWrap/>
            <w:vAlign w:val="center"/>
            <w:hideMark/>
          </w:tcPr>
          <w:p w14:paraId="1055A160" w14:textId="77777777" w:rsidR="006009C3" w:rsidRPr="002843E4" w:rsidRDefault="006009C3" w:rsidP="00086D30">
            <w:pPr>
              <w:spacing w:before="30" w:after="0"/>
              <w:ind w:right="-106"/>
              <w:jc w:val="center"/>
              <w:rPr>
                <w:szCs w:val="24"/>
              </w:rPr>
            </w:pPr>
            <w:r w:rsidRPr="002843E4">
              <w:rPr>
                <w:szCs w:val="24"/>
              </w:rPr>
              <w:t>1.6</w:t>
            </w:r>
          </w:p>
        </w:tc>
        <w:tc>
          <w:tcPr>
            <w:tcW w:w="1304" w:type="dxa"/>
            <w:shd w:val="clear" w:color="auto" w:fill="auto"/>
            <w:noWrap/>
            <w:vAlign w:val="center"/>
            <w:hideMark/>
          </w:tcPr>
          <w:p w14:paraId="401C9BE5" w14:textId="77777777" w:rsidR="006009C3" w:rsidRPr="002843E4" w:rsidRDefault="006009C3" w:rsidP="00086D30">
            <w:pPr>
              <w:spacing w:before="30" w:after="0"/>
              <w:ind w:right="-106"/>
              <w:jc w:val="center"/>
              <w:rPr>
                <w:szCs w:val="24"/>
              </w:rPr>
            </w:pPr>
            <w:r w:rsidRPr="002843E4">
              <w:rPr>
                <w:szCs w:val="24"/>
              </w:rPr>
              <w:t>3.1</w:t>
            </w:r>
          </w:p>
        </w:tc>
        <w:tc>
          <w:tcPr>
            <w:tcW w:w="1304" w:type="dxa"/>
            <w:shd w:val="clear" w:color="auto" w:fill="auto"/>
            <w:noWrap/>
            <w:vAlign w:val="center"/>
            <w:hideMark/>
          </w:tcPr>
          <w:p w14:paraId="249566A0" w14:textId="77777777" w:rsidR="006009C3" w:rsidRPr="002843E4" w:rsidRDefault="006009C3" w:rsidP="00086D30">
            <w:pPr>
              <w:spacing w:before="30" w:after="0"/>
              <w:ind w:right="-106"/>
              <w:jc w:val="center"/>
              <w:rPr>
                <w:szCs w:val="24"/>
              </w:rPr>
            </w:pPr>
            <w:r w:rsidRPr="002843E4">
              <w:rPr>
                <w:szCs w:val="24"/>
              </w:rPr>
              <w:t>0.6</w:t>
            </w:r>
          </w:p>
        </w:tc>
        <w:tc>
          <w:tcPr>
            <w:tcW w:w="1304" w:type="dxa"/>
            <w:shd w:val="clear" w:color="auto" w:fill="auto"/>
            <w:noWrap/>
            <w:vAlign w:val="center"/>
            <w:hideMark/>
          </w:tcPr>
          <w:p w14:paraId="128ED814" w14:textId="77777777" w:rsidR="006009C3" w:rsidRPr="002843E4" w:rsidRDefault="006009C3" w:rsidP="00086D30">
            <w:pPr>
              <w:spacing w:before="30" w:after="0"/>
              <w:ind w:right="-106"/>
              <w:jc w:val="center"/>
              <w:rPr>
                <w:szCs w:val="24"/>
              </w:rPr>
            </w:pPr>
            <w:r w:rsidRPr="002843E4">
              <w:rPr>
                <w:szCs w:val="24"/>
              </w:rPr>
              <w:t>0.9</w:t>
            </w:r>
          </w:p>
        </w:tc>
      </w:tr>
      <w:tr w:rsidR="006009C3" w:rsidRPr="002843E4" w14:paraId="13D9DB66" w14:textId="77777777" w:rsidTr="00086D30">
        <w:trPr>
          <w:trHeight w:val="227"/>
          <w:jc w:val="center"/>
        </w:trPr>
        <w:tc>
          <w:tcPr>
            <w:tcW w:w="1531" w:type="dxa"/>
            <w:vAlign w:val="center"/>
          </w:tcPr>
          <w:p w14:paraId="72D1B93D" w14:textId="77777777" w:rsidR="006009C3" w:rsidRPr="002843E4" w:rsidRDefault="006009C3" w:rsidP="00086D30">
            <w:pPr>
              <w:spacing w:before="30" w:after="0"/>
              <w:ind w:right="-106"/>
              <w:jc w:val="center"/>
              <w:rPr>
                <w:szCs w:val="24"/>
              </w:rPr>
            </w:pPr>
            <w:r w:rsidRPr="002843E4">
              <w:rPr>
                <w:szCs w:val="24"/>
              </w:rPr>
              <w:t>Toplam</w:t>
            </w:r>
          </w:p>
        </w:tc>
        <w:tc>
          <w:tcPr>
            <w:tcW w:w="1304" w:type="dxa"/>
            <w:shd w:val="clear" w:color="auto" w:fill="auto"/>
            <w:noWrap/>
            <w:vAlign w:val="center"/>
            <w:hideMark/>
          </w:tcPr>
          <w:p w14:paraId="72BC42A8" w14:textId="77777777" w:rsidR="006009C3" w:rsidRPr="002843E4" w:rsidRDefault="006009C3" w:rsidP="00086D30">
            <w:pPr>
              <w:spacing w:before="30" w:after="0"/>
              <w:ind w:right="-106"/>
              <w:jc w:val="center"/>
              <w:rPr>
                <w:szCs w:val="24"/>
              </w:rPr>
            </w:pPr>
            <w:r w:rsidRPr="002843E4">
              <w:rPr>
                <w:szCs w:val="24"/>
              </w:rPr>
              <w:t>100.0</w:t>
            </w:r>
          </w:p>
        </w:tc>
        <w:tc>
          <w:tcPr>
            <w:tcW w:w="1304" w:type="dxa"/>
            <w:shd w:val="clear" w:color="auto" w:fill="auto"/>
            <w:noWrap/>
            <w:vAlign w:val="center"/>
            <w:hideMark/>
          </w:tcPr>
          <w:p w14:paraId="3B561DA5" w14:textId="77777777" w:rsidR="006009C3" w:rsidRPr="002843E4" w:rsidRDefault="006009C3" w:rsidP="00086D30">
            <w:pPr>
              <w:spacing w:before="30" w:after="0"/>
              <w:ind w:right="-106"/>
              <w:jc w:val="center"/>
              <w:rPr>
                <w:szCs w:val="24"/>
              </w:rPr>
            </w:pPr>
            <w:r w:rsidRPr="002843E4">
              <w:rPr>
                <w:szCs w:val="24"/>
              </w:rPr>
              <w:t>100.0</w:t>
            </w:r>
          </w:p>
        </w:tc>
        <w:tc>
          <w:tcPr>
            <w:tcW w:w="1304" w:type="dxa"/>
            <w:shd w:val="clear" w:color="auto" w:fill="auto"/>
            <w:noWrap/>
            <w:vAlign w:val="center"/>
            <w:hideMark/>
          </w:tcPr>
          <w:p w14:paraId="71BC0B18" w14:textId="77777777" w:rsidR="006009C3" w:rsidRPr="002843E4" w:rsidRDefault="006009C3" w:rsidP="00086D30">
            <w:pPr>
              <w:spacing w:before="30" w:after="0"/>
              <w:ind w:right="-106"/>
              <w:jc w:val="center"/>
              <w:rPr>
                <w:szCs w:val="24"/>
              </w:rPr>
            </w:pPr>
            <w:r w:rsidRPr="002843E4">
              <w:rPr>
                <w:szCs w:val="24"/>
              </w:rPr>
              <w:t>100.0</w:t>
            </w:r>
          </w:p>
        </w:tc>
        <w:tc>
          <w:tcPr>
            <w:tcW w:w="1304" w:type="dxa"/>
            <w:shd w:val="clear" w:color="auto" w:fill="auto"/>
            <w:noWrap/>
            <w:vAlign w:val="center"/>
            <w:hideMark/>
          </w:tcPr>
          <w:p w14:paraId="560294D9" w14:textId="77777777" w:rsidR="006009C3" w:rsidRPr="002843E4" w:rsidRDefault="006009C3" w:rsidP="00086D30">
            <w:pPr>
              <w:spacing w:before="30" w:after="0"/>
              <w:ind w:right="-106"/>
              <w:jc w:val="center"/>
              <w:rPr>
                <w:szCs w:val="24"/>
              </w:rPr>
            </w:pPr>
            <w:r w:rsidRPr="002843E4">
              <w:rPr>
                <w:szCs w:val="24"/>
              </w:rPr>
              <w:t>100.0</w:t>
            </w:r>
          </w:p>
        </w:tc>
        <w:tc>
          <w:tcPr>
            <w:tcW w:w="1304" w:type="dxa"/>
            <w:shd w:val="clear" w:color="auto" w:fill="auto"/>
            <w:noWrap/>
            <w:vAlign w:val="center"/>
            <w:hideMark/>
          </w:tcPr>
          <w:p w14:paraId="3C152FDC" w14:textId="77777777" w:rsidR="006009C3" w:rsidRPr="002843E4" w:rsidRDefault="006009C3" w:rsidP="00086D30">
            <w:pPr>
              <w:spacing w:before="30" w:after="0"/>
              <w:ind w:right="-106"/>
              <w:jc w:val="center"/>
              <w:rPr>
                <w:szCs w:val="24"/>
              </w:rPr>
            </w:pPr>
            <w:r w:rsidRPr="002843E4">
              <w:rPr>
                <w:szCs w:val="24"/>
              </w:rPr>
              <w:t>100.0</w:t>
            </w:r>
          </w:p>
        </w:tc>
      </w:tr>
    </w:tbl>
    <w:p w14:paraId="27C28EAE" w14:textId="77777777" w:rsidR="006009C3" w:rsidRPr="002843E4" w:rsidRDefault="006009C3" w:rsidP="00857A19">
      <w:pPr>
        <w:spacing w:before="30" w:line="360" w:lineRule="auto"/>
        <w:ind w:left="426" w:hanging="62"/>
        <w:rPr>
          <w:color w:val="000000"/>
          <w:sz w:val="16"/>
          <w:szCs w:val="16"/>
        </w:rPr>
      </w:pPr>
      <w:r w:rsidRPr="002843E4">
        <w:rPr>
          <w:color w:val="000000"/>
          <w:sz w:val="16"/>
          <w:szCs w:val="16"/>
        </w:rPr>
        <w:t>*Modal analiz sonuçları Sipahi vd. 2018b’den alınmıştır.</w:t>
      </w:r>
    </w:p>
    <w:p w14:paraId="6DE86CA5" w14:textId="77777777" w:rsidR="006009C3" w:rsidRPr="002843E4" w:rsidRDefault="006009C3" w:rsidP="006009C3">
      <w:pPr>
        <w:tabs>
          <w:tab w:val="left" w:pos="2220"/>
        </w:tabs>
        <w:spacing w:before="30" w:line="360" w:lineRule="auto"/>
        <w:jc w:val="both"/>
        <w:rPr>
          <w:szCs w:val="24"/>
          <w:highlight w:val="green"/>
        </w:rPr>
      </w:pPr>
    </w:p>
    <w:p w14:paraId="089CE211" w14:textId="0F23775E" w:rsidR="006009C3" w:rsidRDefault="0059399C" w:rsidP="00695A0D">
      <w:pPr>
        <w:tabs>
          <w:tab w:val="left" w:pos="2220"/>
        </w:tabs>
        <w:spacing w:before="30" w:after="30" w:line="360" w:lineRule="auto"/>
        <w:ind w:left="1134" w:hanging="1134"/>
        <w:jc w:val="center"/>
      </w:pPr>
      <w:r>
        <w:rPr>
          <w:noProof/>
          <w:lang w:eastAsia="tr-TR"/>
        </w:rPr>
        <w:lastRenderedPageBreak/>
        <w:drawing>
          <wp:inline distT="0" distB="0" distL="0" distR="0" wp14:anchorId="5E1D890B" wp14:editId="57345EBE">
            <wp:extent cx="3822700" cy="3035300"/>
            <wp:effectExtent l="0" t="0" r="0"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22700" cy="3035300"/>
                    </a:xfrm>
                    <a:prstGeom prst="rect">
                      <a:avLst/>
                    </a:prstGeom>
                    <a:noFill/>
                    <a:ln>
                      <a:noFill/>
                    </a:ln>
                  </pic:spPr>
                </pic:pic>
              </a:graphicData>
            </a:graphic>
          </wp:inline>
        </w:drawing>
      </w:r>
    </w:p>
    <w:p w14:paraId="05995DDA" w14:textId="7D70BEE0" w:rsidR="006009C3" w:rsidRPr="006B11F7" w:rsidRDefault="00E828B9" w:rsidP="00D76838">
      <w:pPr>
        <w:pStyle w:val="ResimYazs"/>
        <w:ind w:left="2410" w:right="1274" w:hanging="1134"/>
        <w:jc w:val="left"/>
      </w:pPr>
      <w:bookmarkStart w:id="135" w:name="_Toc70102480"/>
      <w:r>
        <w:t xml:space="preserve">Şekil 3. </w:t>
      </w:r>
      <w:fldSimple w:instr=" SEQ Şekil_3. \* ARABIC ">
        <w:r w:rsidR="00A30953">
          <w:rPr>
            <w:noProof/>
          </w:rPr>
          <w:t>16</w:t>
        </w:r>
      </w:fldSimple>
      <w:r>
        <w:t>.</w:t>
      </w:r>
      <w:r w:rsidRPr="00E828B9">
        <w:t xml:space="preserve"> </w:t>
      </w:r>
      <w:r w:rsidRPr="00CF264B">
        <w:t>Kopuz</w:t>
      </w:r>
      <w:r w:rsidR="00857A19">
        <w:t xml:space="preserve"> </w:t>
      </w:r>
      <w:r w:rsidRPr="00CF264B">
        <w:t xml:space="preserve">Granitoyidi içerisindeki </w:t>
      </w:r>
      <w:r w:rsidR="00D07DDB">
        <w:t>g</w:t>
      </w:r>
      <w:r w:rsidRPr="00CF264B">
        <w:t>ranit örneklerinin</w:t>
      </w:r>
      <w:r w:rsidR="00857A19">
        <w:t xml:space="preserve"> </w:t>
      </w:r>
      <w:r w:rsidRPr="00CF264B">
        <w:t>KAP</w:t>
      </w:r>
      <w:r w:rsidR="00857A19">
        <w:t xml:space="preserve"> </w:t>
      </w:r>
      <w:r w:rsidR="00D76838">
        <w:t>diyagramındaki</w:t>
      </w:r>
      <w:r w:rsidR="00857A19">
        <w:t xml:space="preserve"> </w:t>
      </w:r>
      <w:r w:rsidR="00D76838">
        <w:t xml:space="preserve">konumları (Streckeisen, </w:t>
      </w:r>
      <w:r w:rsidRPr="00CF264B">
        <w:t>1976).</w:t>
      </w:r>
      <w:bookmarkEnd w:id="135"/>
    </w:p>
    <w:p w14:paraId="67B22618" w14:textId="77777777" w:rsidR="006009C3" w:rsidRPr="00F763E0" w:rsidRDefault="006009C3" w:rsidP="00F763E0"/>
    <w:p w14:paraId="386C65DF" w14:textId="731FFFDB" w:rsidR="00AD2BCD" w:rsidRDefault="00666605" w:rsidP="00555530">
      <w:pPr>
        <w:spacing w:before="30" w:after="0" w:line="360" w:lineRule="auto"/>
        <w:ind w:firstLine="567"/>
        <w:jc w:val="both"/>
        <w:rPr>
          <w:szCs w:val="24"/>
        </w:rPr>
      </w:pPr>
      <w:r>
        <w:rPr>
          <w:szCs w:val="24"/>
        </w:rPr>
        <w:t>Birim,</w:t>
      </w:r>
      <w:r w:rsidR="00956104" w:rsidRPr="002843E4">
        <w:rPr>
          <w:szCs w:val="24"/>
        </w:rPr>
        <w:t xml:space="preserve"> </w:t>
      </w:r>
      <w:r>
        <w:rPr>
          <w:szCs w:val="24"/>
        </w:rPr>
        <w:t>h</w:t>
      </w:r>
      <w:r w:rsidRPr="002843E4">
        <w:rPr>
          <w:szCs w:val="24"/>
        </w:rPr>
        <w:t xml:space="preserve">olokristalin </w:t>
      </w:r>
      <w:r w:rsidR="00956104" w:rsidRPr="002843E4">
        <w:rPr>
          <w:szCs w:val="24"/>
        </w:rPr>
        <w:t>h</w:t>
      </w:r>
      <w:r w:rsidR="00845E79" w:rsidRPr="002843E4">
        <w:rPr>
          <w:szCs w:val="24"/>
        </w:rPr>
        <w:t>pidiy</w:t>
      </w:r>
      <w:r w:rsidR="006009C3">
        <w:rPr>
          <w:szCs w:val="24"/>
        </w:rPr>
        <w:t>omorf tanesel dokulu</w:t>
      </w:r>
      <w:r>
        <w:rPr>
          <w:szCs w:val="24"/>
        </w:rPr>
        <w:t>dur</w:t>
      </w:r>
      <w:r w:rsidR="006009C3">
        <w:rPr>
          <w:szCs w:val="24"/>
        </w:rPr>
        <w:t xml:space="preserve"> (Şekil 3.17</w:t>
      </w:r>
      <w:r w:rsidR="00845E79" w:rsidRPr="002843E4">
        <w:rPr>
          <w:szCs w:val="24"/>
        </w:rPr>
        <w:t>)</w:t>
      </w:r>
    </w:p>
    <w:p w14:paraId="318CFF38" w14:textId="685A2281" w:rsidR="00555530" w:rsidRPr="00555530" w:rsidRDefault="00555530" w:rsidP="00555530">
      <w:pPr>
        <w:spacing w:before="30" w:after="0" w:line="360" w:lineRule="auto"/>
        <w:ind w:firstLine="567"/>
        <w:jc w:val="both"/>
        <w:rPr>
          <w:szCs w:val="24"/>
        </w:rPr>
      </w:pPr>
      <w:r w:rsidRPr="002843E4">
        <w:rPr>
          <w:szCs w:val="24"/>
        </w:rPr>
        <w:t>Plajiyoklas</w:t>
      </w:r>
      <w:r w:rsidR="00666605">
        <w:rPr>
          <w:szCs w:val="24"/>
        </w:rPr>
        <w:t>ın, k</w:t>
      </w:r>
      <w:r>
        <w:rPr>
          <w:szCs w:val="24"/>
        </w:rPr>
        <w:t>ayaçtaki bolluk oranı, %</w:t>
      </w:r>
      <w:r w:rsidR="00981949">
        <w:rPr>
          <w:szCs w:val="24"/>
        </w:rPr>
        <w:t>22</w:t>
      </w:r>
      <w:r>
        <w:rPr>
          <w:szCs w:val="24"/>
        </w:rPr>
        <w:t xml:space="preserve"> – </w:t>
      </w:r>
      <w:r w:rsidR="00981949">
        <w:rPr>
          <w:szCs w:val="24"/>
        </w:rPr>
        <w:t>40</w:t>
      </w:r>
      <w:r w:rsidRPr="002843E4">
        <w:rPr>
          <w:szCs w:val="24"/>
        </w:rPr>
        <w:t xml:space="preserve"> </w:t>
      </w:r>
      <w:r w:rsidR="00981949">
        <w:rPr>
          <w:szCs w:val="24"/>
        </w:rPr>
        <w:t>arasındadır</w:t>
      </w:r>
      <w:r w:rsidRPr="002843E4">
        <w:rPr>
          <w:szCs w:val="24"/>
        </w:rPr>
        <w:t xml:space="preserve"> (Tablo </w:t>
      </w:r>
      <w:proofErr w:type="gramStart"/>
      <w:r w:rsidRPr="002843E4">
        <w:rPr>
          <w:szCs w:val="24"/>
        </w:rPr>
        <w:t>3.3</w:t>
      </w:r>
      <w:proofErr w:type="gramEnd"/>
      <w:r w:rsidRPr="002843E4">
        <w:rPr>
          <w:szCs w:val="24"/>
        </w:rPr>
        <w:t>). Dörtgen görünüme yakın öz - yarı öz şekilli minerallarin ortalama tane boyu 20-30 mikron</w:t>
      </w:r>
      <w:r w:rsidR="00981949">
        <w:rPr>
          <w:szCs w:val="24"/>
        </w:rPr>
        <w:t xml:space="preserve"> arasındadır</w:t>
      </w:r>
      <w:r w:rsidRPr="002843E4">
        <w:rPr>
          <w:szCs w:val="24"/>
        </w:rPr>
        <w:t>. Geneli kuvarslara göre daha küçük kristal boyuna sahip olsalarda, yer yer kuvarslardan daha büyük boy</w:t>
      </w:r>
      <w:r w:rsidR="00981949">
        <w:rPr>
          <w:szCs w:val="24"/>
        </w:rPr>
        <w:t>ut</w:t>
      </w:r>
      <w:r w:rsidRPr="002843E4">
        <w:rPr>
          <w:szCs w:val="24"/>
        </w:rPr>
        <w:t>larda</w:t>
      </w:r>
      <w:r w:rsidR="00D07DDB">
        <w:rPr>
          <w:szCs w:val="24"/>
        </w:rPr>
        <w:t xml:space="preserve"> </w:t>
      </w:r>
      <w:r w:rsidRPr="002843E4">
        <w:rPr>
          <w:szCs w:val="24"/>
        </w:rPr>
        <w:t xml:space="preserve">(80 mikron) </w:t>
      </w:r>
      <w:r w:rsidR="00981949" w:rsidRPr="002843E4">
        <w:rPr>
          <w:szCs w:val="24"/>
        </w:rPr>
        <w:t>gö</w:t>
      </w:r>
      <w:r w:rsidR="00981949">
        <w:rPr>
          <w:szCs w:val="24"/>
        </w:rPr>
        <w:t>rül</w:t>
      </w:r>
      <w:r w:rsidR="00981949" w:rsidRPr="002843E4">
        <w:rPr>
          <w:szCs w:val="24"/>
        </w:rPr>
        <w:t>mektedir</w:t>
      </w:r>
      <w:r w:rsidRPr="002843E4">
        <w:rPr>
          <w:szCs w:val="24"/>
        </w:rPr>
        <w:t>. Polisentetik ikizlenmenin yanı sıra yer yer albi</w:t>
      </w:r>
      <w:r w:rsidR="00981949">
        <w:rPr>
          <w:szCs w:val="24"/>
        </w:rPr>
        <w:t>ti</w:t>
      </w:r>
      <w:r w:rsidRPr="002843E4">
        <w:rPr>
          <w:szCs w:val="24"/>
        </w:rPr>
        <w:t>k ikizlenme ve zonlu dokularda gözlenmiştir</w:t>
      </w:r>
      <w:r>
        <w:rPr>
          <w:szCs w:val="24"/>
        </w:rPr>
        <w:t xml:space="preserve"> (Şekil 3.17b</w:t>
      </w:r>
      <w:r w:rsidRPr="002843E4">
        <w:rPr>
          <w:szCs w:val="24"/>
        </w:rPr>
        <w:t xml:space="preserve">). </w:t>
      </w:r>
      <w:r w:rsidR="00981949">
        <w:rPr>
          <w:szCs w:val="24"/>
        </w:rPr>
        <w:t>P</w:t>
      </w:r>
      <w:r w:rsidRPr="002843E4">
        <w:rPr>
          <w:szCs w:val="24"/>
        </w:rPr>
        <w:t>laji</w:t>
      </w:r>
      <w:r>
        <w:rPr>
          <w:szCs w:val="24"/>
        </w:rPr>
        <w:t>yo</w:t>
      </w:r>
      <w:r w:rsidRPr="002843E4">
        <w:rPr>
          <w:szCs w:val="24"/>
        </w:rPr>
        <w:t>klasların</w:t>
      </w:r>
      <w:r w:rsidR="00981949">
        <w:rPr>
          <w:szCs w:val="24"/>
        </w:rPr>
        <w:t xml:space="preserve"> türü</w:t>
      </w:r>
      <w:r w:rsidRPr="002843E4">
        <w:rPr>
          <w:szCs w:val="24"/>
        </w:rPr>
        <w:t xml:space="preserve"> oligoklas</w:t>
      </w:r>
      <w:r w:rsidRPr="00555530">
        <w:rPr>
          <w:szCs w:val="24"/>
        </w:rPr>
        <w:t xml:space="preserve"> (An</w:t>
      </w:r>
      <w:r w:rsidRPr="00555530">
        <w:rPr>
          <w:szCs w:val="24"/>
          <w:vertAlign w:val="subscript"/>
        </w:rPr>
        <w:t>21-30</w:t>
      </w:r>
      <w:r w:rsidRPr="00555530">
        <w:rPr>
          <w:szCs w:val="24"/>
        </w:rPr>
        <w:t>) ve andezin (An</w:t>
      </w:r>
      <w:r w:rsidRPr="00555530">
        <w:rPr>
          <w:szCs w:val="24"/>
          <w:vertAlign w:val="subscript"/>
        </w:rPr>
        <w:t>30-35</w:t>
      </w:r>
      <w:r w:rsidRPr="00555530">
        <w:rPr>
          <w:szCs w:val="24"/>
        </w:rPr>
        <w:t xml:space="preserve">) olduğu belirlenmiştir. En çok görülen ayrışma türü </w:t>
      </w:r>
      <w:r w:rsidR="00981949" w:rsidRPr="00555530">
        <w:rPr>
          <w:szCs w:val="24"/>
        </w:rPr>
        <w:t>kil</w:t>
      </w:r>
      <w:r w:rsidR="00981949">
        <w:rPr>
          <w:szCs w:val="24"/>
        </w:rPr>
        <w:t xml:space="preserve"> oluşumudur</w:t>
      </w:r>
      <w:r w:rsidRPr="00555530">
        <w:rPr>
          <w:szCs w:val="24"/>
        </w:rPr>
        <w:t>.</w:t>
      </w:r>
    </w:p>
    <w:p w14:paraId="0927CDB5" w14:textId="5A916A47" w:rsidR="00FA2092" w:rsidRPr="002843E4" w:rsidRDefault="00AD2BCD" w:rsidP="00555530">
      <w:pPr>
        <w:spacing w:before="30" w:after="0" w:line="360" w:lineRule="auto"/>
        <w:ind w:firstLine="567"/>
        <w:jc w:val="both"/>
        <w:rPr>
          <w:szCs w:val="24"/>
        </w:rPr>
      </w:pPr>
      <w:r w:rsidRPr="002843E4">
        <w:rPr>
          <w:szCs w:val="24"/>
        </w:rPr>
        <w:t>Kuvars</w:t>
      </w:r>
      <w:r w:rsidR="00981949">
        <w:rPr>
          <w:szCs w:val="24"/>
        </w:rPr>
        <w:t>,</w:t>
      </w:r>
      <w:r w:rsidR="002C4E79" w:rsidRPr="002843E4">
        <w:rPr>
          <w:szCs w:val="24"/>
        </w:rPr>
        <w:t xml:space="preserve"> bolluk oranı</w:t>
      </w:r>
      <w:r w:rsidRPr="002843E4">
        <w:rPr>
          <w:szCs w:val="24"/>
        </w:rPr>
        <w:t xml:space="preserve"> % </w:t>
      </w:r>
      <w:r w:rsidR="00981949">
        <w:rPr>
          <w:szCs w:val="24"/>
        </w:rPr>
        <w:t>16</w:t>
      </w:r>
      <w:r w:rsidR="00E47E00" w:rsidRPr="002843E4">
        <w:rPr>
          <w:szCs w:val="24"/>
        </w:rPr>
        <w:t xml:space="preserve"> </w:t>
      </w:r>
      <w:r w:rsidRPr="002843E4">
        <w:rPr>
          <w:szCs w:val="24"/>
        </w:rPr>
        <w:t>-</w:t>
      </w:r>
      <w:r w:rsidR="00E47E00" w:rsidRPr="002843E4">
        <w:rPr>
          <w:szCs w:val="24"/>
        </w:rPr>
        <w:t xml:space="preserve"> </w:t>
      </w:r>
      <w:r w:rsidR="00981949">
        <w:rPr>
          <w:szCs w:val="24"/>
        </w:rPr>
        <w:t>49</w:t>
      </w:r>
      <w:r w:rsidRPr="002843E4">
        <w:rPr>
          <w:szCs w:val="24"/>
        </w:rPr>
        <w:t xml:space="preserve"> arasında</w:t>
      </w:r>
      <w:r w:rsidR="00D55703" w:rsidRPr="002843E4">
        <w:rPr>
          <w:szCs w:val="24"/>
        </w:rPr>
        <w:t xml:space="preserve"> (Tablo </w:t>
      </w:r>
      <w:proofErr w:type="gramStart"/>
      <w:r w:rsidR="00D55703" w:rsidRPr="002843E4">
        <w:rPr>
          <w:szCs w:val="24"/>
        </w:rPr>
        <w:t>3.3</w:t>
      </w:r>
      <w:proofErr w:type="gramEnd"/>
      <w:r w:rsidR="00981949" w:rsidRPr="002843E4">
        <w:rPr>
          <w:szCs w:val="24"/>
        </w:rPr>
        <w:t>)</w:t>
      </w:r>
      <w:r w:rsidR="00981949">
        <w:rPr>
          <w:szCs w:val="24"/>
        </w:rPr>
        <w:t xml:space="preserve"> olup,</w:t>
      </w:r>
      <w:r w:rsidR="00981949" w:rsidRPr="002843E4">
        <w:rPr>
          <w:szCs w:val="24"/>
        </w:rPr>
        <w:t xml:space="preserve"> </w:t>
      </w:r>
      <w:r w:rsidRPr="002843E4">
        <w:rPr>
          <w:szCs w:val="24"/>
        </w:rPr>
        <w:t>yarı öz ve öz şekilsiz kristaller halinde</w:t>
      </w:r>
      <w:r w:rsidR="006009C3">
        <w:rPr>
          <w:szCs w:val="24"/>
        </w:rPr>
        <w:t xml:space="preserve"> </w:t>
      </w:r>
      <w:r w:rsidRPr="002843E4">
        <w:rPr>
          <w:szCs w:val="24"/>
        </w:rPr>
        <w:t>ve kısmen korrode olmuştu</w:t>
      </w:r>
      <w:r w:rsidR="002C4E79" w:rsidRPr="002843E4">
        <w:rPr>
          <w:szCs w:val="24"/>
        </w:rPr>
        <w:t>r</w:t>
      </w:r>
      <w:r w:rsidR="00981949">
        <w:rPr>
          <w:szCs w:val="24"/>
        </w:rPr>
        <w:t xml:space="preserve"> (Şekil 3.17a</w:t>
      </w:r>
      <w:r w:rsidR="00981949" w:rsidRPr="002843E4">
        <w:rPr>
          <w:szCs w:val="24"/>
        </w:rPr>
        <w:t>)</w:t>
      </w:r>
      <w:r w:rsidR="002C4E79" w:rsidRPr="002843E4">
        <w:rPr>
          <w:szCs w:val="24"/>
        </w:rPr>
        <w:t xml:space="preserve">. </w:t>
      </w:r>
      <w:r w:rsidR="002C4E79" w:rsidRPr="00555530">
        <w:rPr>
          <w:szCs w:val="24"/>
        </w:rPr>
        <w:t>Diğer minerallerin arasında o</w:t>
      </w:r>
      <w:r w:rsidR="001227E4" w:rsidRPr="00555530">
        <w:rPr>
          <w:szCs w:val="24"/>
        </w:rPr>
        <w:t>r</w:t>
      </w:r>
      <w:r w:rsidR="002C4E79" w:rsidRPr="00555530">
        <w:rPr>
          <w:szCs w:val="24"/>
        </w:rPr>
        <w:t>toklaslarla birlikte boşlukları doldurur konumdadır</w:t>
      </w:r>
      <w:r w:rsidRPr="00555530">
        <w:rPr>
          <w:szCs w:val="24"/>
        </w:rPr>
        <w:t xml:space="preserve">. </w:t>
      </w:r>
      <w:r w:rsidR="002C4E79" w:rsidRPr="00555530">
        <w:rPr>
          <w:szCs w:val="24"/>
        </w:rPr>
        <w:t>Genellikle</w:t>
      </w:r>
      <w:r w:rsidRPr="00555530">
        <w:rPr>
          <w:szCs w:val="24"/>
        </w:rPr>
        <w:t xml:space="preserve"> dalgalı sönme göstermektedir.</w:t>
      </w:r>
      <w:r w:rsidR="00E25EF8" w:rsidRPr="00555530">
        <w:rPr>
          <w:szCs w:val="24"/>
        </w:rPr>
        <w:t xml:space="preserve"> </w:t>
      </w:r>
    </w:p>
    <w:p w14:paraId="570B3B5F" w14:textId="16377FCC" w:rsidR="001C4899" w:rsidRPr="002843E4" w:rsidRDefault="001C4899" w:rsidP="00555530">
      <w:pPr>
        <w:spacing w:before="30" w:after="0" w:line="360" w:lineRule="auto"/>
        <w:ind w:firstLine="567"/>
        <w:jc w:val="both"/>
        <w:rPr>
          <w:szCs w:val="24"/>
        </w:rPr>
      </w:pPr>
      <w:r w:rsidRPr="00555530">
        <w:rPr>
          <w:szCs w:val="24"/>
        </w:rPr>
        <w:t>Ortoklas</w:t>
      </w:r>
      <w:r w:rsidR="00981949">
        <w:rPr>
          <w:szCs w:val="24"/>
        </w:rPr>
        <w:t>, k</w:t>
      </w:r>
      <w:r w:rsidR="00F239A5">
        <w:rPr>
          <w:szCs w:val="24"/>
        </w:rPr>
        <w:t xml:space="preserve">ayaçtaki </w:t>
      </w:r>
      <w:r w:rsidR="00981949">
        <w:rPr>
          <w:szCs w:val="24"/>
        </w:rPr>
        <w:t>en bol (%21– 43) üçüncü mineraldir</w:t>
      </w:r>
      <w:r w:rsidR="00D55703" w:rsidRPr="002843E4">
        <w:rPr>
          <w:szCs w:val="24"/>
        </w:rPr>
        <w:t xml:space="preserve"> (Tablo </w:t>
      </w:r>
      <w:proofErr w:type="gramStart"/>
      <w:r w:rsidR="00D55703" w:rsidRPr="002843E4">
        <w:rPr>
          <w:szCs w:val="24"/>
        </w:rPr>
        <w:t>3.3</w:t>
      </w:r>
      <w:proofErr w:type="gramEnd"/>
      <w:r w:rsidR="00D55703" w:rsidRPr="002843E4">
        <w:rPr>
          <w:szCs w:val="24"/>
        </w:rPr>
        <w:t xml:space="preserve">). </w:t>
      </w:r>
      <w:r w:rsidRPr="002843E4">
        <w:rPr>
          <w:szCs w:val="24"/>
        </w:rPr>
        <w:t xml:space="preserve">Öz şekilsiz, nadiren yarı özşekilli olup, </w:t>
      </w:r>
      <w:r w:rsidR="00BD1C54">
        <w:rPr>
          <w:szCs w:val="24"/>
        </w:rPr>
        <w:t>ka</w:t>
      </w:r>
      <w:r w:rsidR="00432F76" w:rsidRPr="002843E4">
        <w:rPr>
          <w:szCs w:val="24"/>
        </w:rPr>
        <w:t xml:space="preserve">rlspad ikizlenme </w:t>
      </w:r>
      <w:r w:rsidR="00981949" w:rsidRPr="002843E4">
        <w:rPr>
          <w:szCs w:val="24"/>
        </w:rPr>
        <w:t>gö</w:t>
      </w:r>
      <w:r w:rsidR="00981949">
        <w:rPr>
          <w:szCs w:val="24"/>
        </w:rPr>
        <w:t>rül</w:t>
      </w:r>
      <w:r w:rsidR="00981949" w:rsidRPr="002843E4">
        <w:rPr>
          <w:szCs w:val="24"/>
        </w:rPr>
        <w:t>mektedir</w:t>
      </w:r>
      <w:r w:rsidR="00432F76" w:rsidRPr="002843E4">
        <w:rPr>
          <w:szCs w:val="24"/>
        </w:rPr>
        <w:t xml:space="preserve">. Diğer mineraller </w:t>
      </w:r>
      <w:r w:rsidR="00981949">
        <w:rPr>
          <w:szCs w:val="24"/>
        </w:rPr>
        <w:t xml:space="preserve">ile </w:t>
      </w:r>
      <w:r w:rsidR="00432F76" w:rsidRPr="002843E4">
        <w:rPr>
          <w:szCs w:val="24"/>
        </w:rPr>
        <w:t>içiçe birlikteliği sonucu poiklitik dokuları gelişmiştir. Ayrışma o</w:t>
      </w:r>
      <w:r w:rsidR="00275F75">
        <w:rPr>
          <w:szCs w:val="24"/>
        </w:rPr>
        <w:t>larak killeşme ile beraber seriz</w:t>
      </w:r>
      <w:r w:rsidR="00432F76" w:rsidRPr="002843E4">
        <w:rPr>
          <w:szCs w:val="24"/>
        </w:rPr>
        <w:t>itle</w:t>
      </w:r>
      <w:r w:rsidR="00BD1C54">
        <w:rPr>
          <w:szCs w:val="24"/>
        </w:rPr>
        <w:t>ş</w:t>
      </w:r>
      <w:r w:rsidR="00432F76" w:rsidRPr="002843E4">
        <w:rPr>
          <w:szCs w:val="24"/>
        </w:rPr>
        <w:t>m</w:t>
      </w:r>
      <w:r w:rsidR="00BD1C54">
        <w:rPr>
          <w:szCs w:val="24"/>
        </w:rPr>
        <w:t>e</w:t>
      </w:r>
      <w:r w:rsidR="00432F76" w:rsidRPr="002843E4">
        <w:rPr>
          <w:szCs w:val="24"/>
        </w:rPr>
        <w:t xml:space="preserve">ler de gözlenmiştir. </w:t>
      </w:r>
    </w:p>
    <w:p w14:paraId="64F18234" w14:textId="44CF375B" w:rsidR="00A52C06" w:rsidRPr="002843E4" w:rsidRDefault="00A52C06" w:rsidP="009F27C0">
      <w:pPr>
        <w:tabs>
          <w:tab w:val="left" w:pos="2220"/>
        </w:tabs>
        <w:spacing w:after="0" w:line="360" w:lineRule="auto"/>
        <w:ind w:firstLine="567"/>
        <w:jc w:val="both"/>
        <w:rPr>
          <w:szCs w:val="24"/>
        </w:rPr>
      </w:pPr>
      <w:r w:rsidRPr="002843E4">
        <w:rPr>
          <w:szCs w:val="24"/>
        </w:rPr>
        <w:lastRenderedPageBreak/>
        <w:t xml:space="preserve">Biyotitkayaçta en bol </w:t>
      </w:r>
      <w:r w:rsidR="00981949">
        <w:rPr>
          <w:szCs w:val="24"/>
        </w:rPr>
        <w:t xml:space="preserve">(%1-9) </w:t>
      </w:r>
      <w:r w:rsidRPr="002843E4">
        <w:rPr>
          <w:szCs w:val="24"/>
        </w:rPr>
        <w:t xml:space="preserve">bulunan koyu renkli mineraldir. </w:t>
      </w:r>
      <w:r w:rsidR="007E1CAD" w:rsidRPr="002843E4">
        <w:rPr>
          <w:szCs w:val="24"/>
        </w:rPr>
        <w:t>Kesitte</w:t>
      </w:r>
      <w:r w:rsidR="002A669E">
        <w:rPr>
          <w:szCs w:val="24"/>
        </w:rPr>
        <w:t>,</w:t>
      </w:r>
      <w:r w:rsidR="007E1CAD" w:rsidRPr="002843E4">
        <w:rPr>
          <w:szCs w:val="24"/>
        </w:rPr>
        <w:t xml:space="preserve"> öz ve yarı özşekilli olarak görülmektedir. Yüksek rölyefe sahiptir ve parelel kesitte dik sönme gösterirler.</w:t>
      </w:r>
    </w:p>
    <w:p w14:paraId="201CE4CD" w14:textId="293362B2" w:rsidR="00432F76" w:rsidRPr="002843E4" w:rsidRDefault="00432F76" w:rsidP="00555530">
      <w:pPr>
        <w:spacing w:before="30" w:after="0" w:line="360" w:lineRule="auto"/>
        <w:ind w:firstLine="567"/>
        <w:jc w:val="both"/>
        <w:rPr>
          <w:szCs w:val="24"/>
        </w:rPr>
      </w:pPr>
      <w:r w:rsidRPr="002843E4">
        <w:rPr>
          <w:szCs w:val="24"/>
        </w:rPr>
        <w:t>Hornblend</w:t>
      </w:r>
      <w:r w:rsidR="002A669E">
        <w:rPr>
          <w:szCs w:val="24"/>
        </w:rPr>
        <w:t>, kayaçta en bol</w:t>
      </w:r>
      <w:r w:rsidR="00F239A5">
        <w:rPr>
          <w:szCs w:val="24"/>
        </w:rPr>
        <w:t xml:space="preserve"> </w:t>
      </w:r>
      <w:r w:rsidR="002A669E">
        <w:rPr>
          <w:szCs w:val="24"/>
        </w:rPr>
        <w:t>(</w:t>
      </w:r>
      <w:r w:rsidR="004B432F">
        <w:rPr>
          <w:szCs w:val="24"/>
        </w:rPr>
        <w:t>%1 – 9</w:t>
      </w:r>
      <w:r w:rsidR="002A669E">
        <w:rPr>
          <w:szCs w:val="24"/>
        </w:rPr>
        <w:t>) bulunan ikinci koyu renkli</w:t>
      </w:r>
      <w:r w:rsidR="002F7BE7" w:rsidRPr="002843E4">
        <w:rPr>
          <w:szCs w:val="24"/>
        </w:rPr>
        <w:t xml:space="preserve"> </w:t>
      </w:r>
      <w:r w:rsidR="002A669E">
        <w:rPr>
          <w:szCs w:val="24"/>
        </w:rPr>
        <w:t>mineraldir</w:t>
      </w:r>
      <w:r w:rsidR="002F7BE7" w:rsidRPr="002843E4">
        <w:rPr>
          <w:szCs w:val="24"/>
        </w:rPr>
        <w:t xml:space="preserve"> </w:t>
      </w:r>
      <w:r w:rsidR="00D55703" w:rsidRPr="002843E4">
        <w:rPr>
          <w:szCs w:val="24"/>
        </w:rPr>
        <w:t xml:space="preserve">(Tablo </w:t>
      </w:r>
      <w:proofErr w:type="gramStart"/>
      <w:r w:rsidR="00D55703" w:rsidRPr="002843E4">
        <w:rPr>
          <w:szCs w:val="24"/>
        </w:rPr>
        <w:t>3.3</w:t>
      </w:r>
      <w:proofErr w:type="gramEnd"/>
      <w:r w:rsidR="00D55703" w:rsidRPr="002843E4">
        <w:rPr>
          <w:szCs w:val="24"/>
        </w:rPr>
        <w:t>)</w:t>
      </w:r>
      <w:r w:rsidR="001227E4" w:rsidRPr="002843E4">
        <w:rPr>
          <w:szCs w:val="24"/>
        </w:rPr>
        <w:t>. Genel olarak, öz ve yarı öz şekilli küçük kristaller halinde olup, yer yer opaklaşmalar mevcuttur.</w:t>
      </w:r>
    </w:p>
    <w:p w14:paraId="0F825322" w14:textId="2E6478D7" w:rsidR="007B02A7" w:rsidRDefault="001227E4" w:rsidP="00555530">
      <w:pPr>
        <w:spacing w:before="30" w:after="0" w:line="360" w:lineRule="auto"/>
        <w:ind w:firstLine="567"/>
        <w:jc w:val="both"/>
        <w:rPr>
          <w:szCs w:val="24"/>
        </w:rPr>
      </w:pPr>
      <w:r w:rsidRPr="002843E4">
        <w:rPr>
          <w:szCs w:val="24"/>
        </w:rPr>
        <w:t xml:space="preserve">Opak </w:t>
      </w:r>
      <w:r w:rsidR="002A669E">
        <w:rPr>
          <w:szCs w:val="24"/>
        </w:rPr>
        <w:t>m</w:t>
      </w:r>
      <w:r w:rsidR="002A669E" w:rsidRPr="002843E4">
        <w:rPr>
          <w:szCs w:val="24"/>
        </w:rPr>
        <w:t>ineral</w:t>
      </w:r>
      <w:r w:rsidR="002A669E">
        <w:rPr>
          <w:szCs w:val="24"/>
        </w:rPr>
        <w:t>ler, kayaçta f</w:t>
      </w:r>
      <w:r w:rsidRPr="002843E4">
        <w:rPr>
          <w:szCs w:val="24"/>
        </w:rPr>
        <w:t>arklı boyut ve şekill</w:t>
      </w:r>
      <w:r w:rsidR="006009C3">
        <w:rPr>
          <w:szCs w:val="24"/>
        </w:rPr>
        <w:t xml:space="preserve">erde </w:t>
      </w:r>
      <w:r w:rsidR="002A669E">
        <w:rPr>
          <w:szCs w:val="24"/>
        </w:rPr>
        <w:t>olup, %1-3 arasında değişen miktarlara sahiptir.</w:t>
      </w:r>
    </w:p>
    <w:p w14:paraId="15BBFDD8" w14:textId="77777777" w:rsidR="006009C3" w:rsidRDefault="006009C3" w:rsidP="006009C3">
      <w:pPr>
        <w:tabs>
          <w:tab w:val="left" w:pos="2220"/>
        </w:tabs>
        <w:spacing w:before="30" w:line="360" w:lineRule="auto"/>
        <w:ind w:firstLine="567"/>
        <w:jc w:val="both"/>
        <w:rPr>
          <w:szCs w:val="24"/>
        </w:rPr>
      </w:pPr>
    </w:p>
    <w:p w14:paraId="68060DAD" w14:textId="00E32F29" w:rsidR="00F763E0" w:rsidRDefault="0059399C" w:rsidP="00857A19">
      <w:pPr>
        <w:tabs>
          <w:tab w:val="left" w:pos="2220"/>
        </w:tabs>
        <w:spacing w:before="30" w:after="0" w:line="240" w:lineRule="auto"/>
        <w:ind w:left="1134" w:hanging="1134"/>
        <w:jc w:val="both"/>
      </w:pPr>
      <w:r>
        <w:rPr>
          <w:noProof/>
          <w:lang w:eastAsia="tr-TR"/>
        </w:rPr>
        <w:drawing>
          <wp:inline distT="0" distB="0" distL="0" distR="0" wp14:anchorId="2E1F4A02" wp14:editId="004F6505">
            <wp:extent cx="2698750" cy="2012950"/>
            <wp:effectExtent l="0" t="0" r="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98750" cy="2012950"/>
                    </a:xfrm>
                    <a:prstGeom prst="rect">
                      <a:avLst/>
                    </a:prstGeom>
                    <a:noFill/>
                    <a:ln>
                      <a:noFill/>
                    </a:ln>
                  </pic:spPr>
                </pic:pic>
              </a:graphicData>
            </a:graphic>
          </wp:inline>
        </w:drawing>
      </w:r>
      <w:r w:rsidR="00DE6F80" w:rsidRPr="00BD7F9F">
        <w:t xml:space="preserve"> </w:t>
      </w:r>
      <w:r>
        <w:rPr>
          <w:noProof/>
          <w:lang w:eastAsia="tr-TR"/>
        </w:rPr>
        <w:drawing>
          <wp:inline distT="0" distB="0" distL="0" distR="0" wp14:anchorId="0166EE7F" wp14:editId="63818F59">
            <wp:extent cx="2698750" cy="2012950"/>
            <wp:effectExtent l="0" t="0" r="0" b="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98750" cy="2012950"/>
                    </a:xfrm>
                    <a:prstGeom prst="rect">
                      <a:avLst/>
                    </a:prstGeom>
                    <a:noFill/>
                    <a:ln>
                      <a:noFill/>
                    </a:ln>
                  </pic:spPr>
                </pic:pic>
              </a:graphicData>
            </a:graphic>
          </wp:inline>
        </w:drawing>
      </w:r>
    </w:p>
    <w:p w14:paraId="4B478741" w14:textId="77777777" w:rsidR="00857A19" w:rsidRDefault="00857A19" w:rsidP="00857A19">
      <w:pPr>
        <w:pStyle w:val="ResimYazs"/>
        <w:spacing w:line="240" w:lineRule="auto"/>
        <w:ind w:left="1418" w:hanging="1418"/>
        <w:jc w:val="both"/>
      </w:pPr>
    </w:p>
    <w:p w14:paraId="121CA78D" w14:textId="77777777" w:rsidR="005858A9" w:rsidRDefault="00E828B9" w:rsidP="00857A19">
      <w:pPr>
        <w:pStyle w:val="ResimYazs"/>
        <w:ind w:left="1274" w:right="220" w:hanging="1274"/>
        <w:jc w:val="both"/>
      </w:pPr>
      <w:bookmarkStart w:id="136" w:name="_Toc70102481"/>
      <w:r>
        <w:t xml:space="preserve">Şekil 3. </w:t>
      </w:r>
      <w:fldSimple w:instr=" SEQ Şekil_3. \* ARABIC ">
        <w:r w:rsidR="00A30953">
          <w:rPr>
            <w:noProof/>
          </w:rPr>
          <w:t>17</w:t>
        </w:r>
      </w:fldSimple>
      <w:r>
        <w:t>.</w:t>
      </w:r>
      <w:r w:rsidRPr="00E828B9">
        <w:t xml:space="preserve"> </w:t>
      </w:r>
      <w:r w:rsidRPr="006F211F">
        <w:t>Kopuz Granitoyidi içerisindeki granitlerin mikroskopta görünüm</w:t>
      </w:r>
      <w:r>
        <w:t>ü a</w:t>
      </w:r>
      <w:proofErr w:type="gramStart"/>
      <w:r>
        <w:t>)</w:t>
      </w:r>
      <w:proofErr w:type="gramEnd"/>
      <w:r>
        <w:t xml:space="preserve"> Öz şekilsiz kuvars mineralleri, plajiyoklas, ortoklas</w:t>
      </w:r>
      <w:r w:rsidRPr="006F211F">
        <w:t xml:space="preserve"> (Örn.No: C10, +N). b) Zonlu plajiyoklas (Örn.No: C18, +N) (Ku: Kuvars, Pl: Plajiyoklas, Ort: Ortoklas, Hb: Hornblend, Bi: Biyotit)</w:t>
      </w:r>
      <w:bookmarkEnd w:id="136"/>
    </w:p>
    <w:p w14:paraId="70548504" w14:textId="77777777" w:rsidR="006009C3" w:rsidRDefault="006009C3" w:rsidP="00241C13">
      <w:pPr>
        <w:spacing w:before="30"/>
        <w:ind w:firstLine="567"/>
        <w:rPr>
          <w:b/>
          <w:lang w:eastAsia="tr-TR"/>
        </w:rPr>
      </w:pPr>
    </w:p>
    <w:p w14:paraId="757FDE84" w14:textId="5E518888" w:rsidR="007264B7" w:rsidRPr="002843E4" w:rsidRDefault="00175CEE" w:rsidP="00C45511">
      <w:pPr>
        <w:pStyle w:val="Balk4"/>
      </w:pPr>
      <w:bookmarkStart w:id="137" w:name="_Toc73217296"/>
      <w:r w:rsidRPr="002843E4">
        <w:t>3</w:t>
      </w:r>
      <w:r w:rsidR="007264B7" w:rsidRPr="002843E4">
        <w:t>.</w:t>
      </w:r>
      <w:r w:rsidRPr="002843E4">
        <w:t>1.2.</w:t>
      </w:r>
      <w:r w:rsidR="00954B90">
        <w:rPr>
          <w:lang w:val="tr-TR"/>
        </w:rPr>
        <w:t>6.</w:t>
      </w:r>
      <w:r w:rsidR="007264B7" w:rsidRPr="002843E4">
        <w:t xml:space="preserve"> U-Pb Zirkon Jeokronolojisi</w:t>
      </w:r>
      <w:bookmarkEnd w:id="137"/>
    </w:p>
    <w:p w14:paraId="458855BB" w14:textId="0AEAEEBC" w:rsidR="007264B7" w:rsidRPr="002843E4" w:rsidRDefault="007264B7" w:rsidP="00555530">
      <w:pPr>
        <w:spacing w:before="30" w:after="0" w:line="360" w:lineRule="auto"/>
        <w:ind w:firstLine="567"/>
        <w:jc w:val="both"/>
        <w:rPr>
          <w:szCs w:val="24"/>
        </w:rPr>
      </w:pPr>
      <w:r w:rsidRPr="002843E4">
        <w:rPr>
          <w:szCs w:val="24"/>
        </w:rPr>
        <w:t xml:space="preserve">Çalışmaya konu olan Kopuz </w:t>
      </w:r>
      <w:r w:rsidR="00D272DC" w:rsidRPr="00555530">
        <w:rPr>
          <w:szCs w:val="24"/>
        </w:rPr>
        <w:t>Granitoyidi</w:t>
      </w:r>
      <w:r w:rsidR="002E3939" w:rsidRPr="002843E4">
        <w:rPr>
          <w:szCs w:val="24"/>
        </w:rPr>
        <w:t>’</w:t>
      </w:r>
      <w:r w:rsidRPr="002843E4">
        <w:rPr>
          <w:szCs w:val="24"/>
        </w:rPr>
        <w:t>nin kristallenme yaşını belirlemek için seçilen granodiyorit örneklerinden U-Pb zirkon SHRIMP yaş analizleri yapılmış</w:t>
      </w:r>
      <w:r w:rsidR="00ED0FAA">
        <w:rPr>
          <w:szCs w:val="24"/>
        </w:rPr>
        <w:t>, e</w:t>
      </w:r>
      <w:r w:rsidRPr="002843E4">
        <w:rPr>
          <w:szCs w:val="24"/>
        </w:rPr>
        <w:t xml:space="preserve">lde edilen </w:t>
      </w:r>
      <w:r w:rsidRPr="00F763E0">
        <w:rPr>
          <w:szCs w:val="24"/>
        </w:rPr>
        <w:t xml:space="preserve">sonuçlar </w:t>
      </w:r>
      <w:r w:rsidR="00F763E0" w:rsidRPr="00F763E0">
        <w:rPr>
          <w:szCs w:val="24"/>
        </w:rPr>
        <w:t>Ek Tablo 1 ve 2</w:t>
      </w:r>
      <w:r w:rsidRPr="00F763E0">
        <w:rPr>
          <w:szCs w:val="24"/>
        </w:rPr>
        <w:t>’de sunulmuştur.</w:t>
      </w:r>
    </w:p>
    <w:p w14:paraId="1A4DB071" w14:textId="6A83AB10" w:rsidR="007264B7" w:rsidRDefault="007264B7" w:rsidP="00241C13">
      <w:pPr>
        <w:tabs>
          <w:tab w:val="left" w:pos="2220"/>
        </w:tabs>
        <w:spacing w:before="30" w:line="360" w:lineRule="auto"/>
        <w:ind w:firstLine="567"/>
        <w:jc w:val="both"/>
        <w:rPr>
          <w:szCs w:val="24"/>
        </w:rPr>
      </w:pPr>
      <w:r w:rsidRPr="002843E4">
        <w:rPr>
          <w:szCs w:val="24"/>
        </w:rPr>
        <w:t>Analizi yapılan C1</w:t>
      </w:r>
      <w:r w:rsidR="00DB09D1" w:rsidRPr="002843E4">
        <w:rPr>
          <w:szCs w:val="24"/>
        </w:rPr>
        <w:t xml:space="preserve"> örneğindeki</w:t>
      </w:r>
      <w:r w:rsidRPr="002843E4">
        <w:rPr>
          <w:szCs w:val="24"/>
        </w:rPr>
        <w:t xml:space="preserve"> 10 farklı zirkon kristali üzerinde ölçüm </w:t>
      </w:r>
      <w:r w:rsidR="00DB09D1" w:rsidRPr="002843E4">
        <w:rPr>
          <w:szCs w:val="24"/>
        </w:rPr>
        <w:t>yapılmıştır</w:t>
      </w:r>
      <w:r w:rsidRPr="002843E4">
        <w:rPr>
          <w:szCs w:val="24"/>
        </w:rPr>
        <w:t>. Zirkon mineralleri genellikle küçük kristalli olup, boyutları 90-310</w:t>
      </w:r>
      <w:r w:rsidRPr="002843E4">
        <w:rPr>
          <w:szCs w:val="24"/>
        </w:rPr>
        <w:sym w:font="Symbol" w:char="F020"/>
      </w:r>
      <w:r w:rsidRPr="002843E4">
        <w:rPr>
          <w:szCs w:val="24"/>
        </w:rPr>
        <w:sym w:font="Symbol" w:char="F06D"/>
      </w:r>
      <w:r w:rsidRPr="002843E4">
        <w:rPr>
          <w:szCs w:val="24"/>
        </w:rPr>
        <w:t>m arasında değiş</w:t>
      </w:r>
      <w:r w:rsidR="00DB09D1" w:rsidRPr="002843E4">
        <w:rPr>
          <w:szCs w:val="24"/>
        </w:rPr>
        <w:t>im göstermektedir</w:t>
      </w:r>
      <w:r w:rsidR="00037B33" w:rsidRPr="002843E4">
        <w:rPr>
          <w:szCs w:val="24"/>
        </w:rPr>
        <w:t>.</w:t>
      </w:r>
      <w:r w:rsidRPr="002843E4">
        <w:rPr>
          <w:szCs w:val="24"/>
        </w:rPr>
        <w:t xml:space="preserve"> </w:t>
      </w:r>
      <w:r w:rsidR="00DB09D1" w:rsidRPr="002843E4">
        <w:rPr>
          <w:szCs w:val="24"/>
        </w:rPr>
        <w:t>Genellikle öz-yarı özşekilli, i</w:t>
      </w:r>
      <w:r w:rsidRPr="002843E4">
        <w:rPr>
          <w:szCs w:val="24"/>
        </w:rPr>
        <w:t>nce-uzun ve yer yer kırıklı olarak g</w:t>
      </w:r>
      <w:r w:rsidR="00DB09D1" w:rsidRPr="002843E4">
        <w:rPr>
          <w:szCs w:val="24"/>
        </w:rPr>
        <w:t>özlenmiştir. Tanelerdeki</w:t>
      </w:r>
      <w:r w:rsidRPr="002843E4">
        <w:rPr>
          <w:szCs w:val="24"/>
        </w:rPr>
        <w:t xml:space="preserve"> </w:t>
      </w:r>
      <w:r w:rsidR="00DB09D1" w:rsidRPr="002843E4">
        <w:rPr>
          <w:szCs w:val="24"/>
        </w:rPr>
        <w:t>zonlu dokular</w:t>
      </w:r>
      <w:r w:rsidRPr="002843E4">
        <w:rPr>
          <w:szCs w:val="24"/>
        </w:rPr>
        <w:t xml:space="preserve"> ve bazı kristallerde</w:t>
      </w:r>
      <w:r w:rsidR="00DB09D1" w:rsidRPr="002843E4">
        <w:rPr>
          <w:szCs w:val="24"/>
        </w:rPr>
        <w:t>ki</w:t>
      </w:r>
      <w:r w:rsidRPr="002843E4">
        <w:rPr>
          <w:szCs w:val="24"/>
        </w:rPr>
        <w:t xml:space="preserve"> ksenokristik çekirdek yapıları</w:t>
      </w:r>
      <w:r w:rsidR="00DB09D1" w:rsidRPr="002843E4">
        <w:rPr>
          <w:szCs w:val="24"/>
        </w:rPr>
        <w:t>,</w:t>
      </w:r>
      <w:r w:rsidRPr="002843E4">
        <w:rPr>
          <w:szCs w:val="24"/>
        </w:rPr>
        <w:t xml:space="preserve"> zirkon minerallerinin magmatik kökenli olduğuna işaret etmektedir</w:t>
      </w:r>
      <w:r w:rsidR="007A393D">
        <w:rPr>
          <w:szCs w:val="24"/>
        </w:rPr>
        <w:t xml:space="preserve"> </w:t>
      </w:r>
      <w:r w:rsidR="00037B33" w:rsidRPr="002843E4">
        <w:rPr>
          <w:szCs w:val="24"/>
        </w:rPr>
        <w:t>(Şekil 3.18a).</w:t>
      </w:r>
      <w:r w:rsidRPr="002843E4">
        <w:rPr>
          <w:szCs w:val="24"/>
        </w:rPr>
        <w:t xml:space="preserve"> </w:t>
      </w:r>
      <w:r w:rsidRPr="002843E4">
        <w:rPr>
          <w:szCs w:val="24"/>
        </w:rPr>
        <w:lastRenderedPageBreak/>
        <w:t>Zirkonlarda</w:t>
      </w:r>
      <w:r w:rsidR="009B1E21" w:rsidRPr="002843E4">
        <w:rPr>
          <w:szCs w:val="24"/>
        </w:rPr>
        <w:t>n elde edilen yaşlar,</w:t>
      </w:r>
      <w:r w:rsidRPr="002843E4">
        <w:rPr>
          <w:szCs w:val="24"/>
        </w:rPr>
        <w:t xml:space="preserve"> en düşük </w:t>
      </w:r>
      <w:proofErr w:type="gramStart"/>
      <w:r w:rsidRPr="002843E4">
        <w:rPr>
          <w:szCs w:val="24"/>
        </w:rPr>
        <w:t>42.8</w:t>
      </w:r>
      <w:proofErr w:type="gramEnd"/>
      <w:r w:rsidRPr="002843E4">
        <w:rPr>
          <w:szCs w:val="24"/>
        </w:rPr>
        <w:t>±2 My ve en yüksek 48.0</w:t>
      </w:r>
      <w:r w:rsidR="004610ED">
        <w:rPr>
          <w:szCs w:val="24"/>
        </w:rPr>
        <w:t xml:space="preserve"> </w:t>
      </w:r>
      <w:r w:rsidRPr="002843E4">
        <w:rPr>
          <w:szCs w:val="24"/>
        </w:rPr>
        <w:t xml:space="preserve">±2 My (n=10) </w:t>
      </w:r>
      <w:r w:rsidRPr="002843E4">
        <w:rPr>
          <w:szCs w:val="24"/>
          <w:vertAlign w:val="superscript"/>
        </w:rPr>
        <w:t>206</w:t>
      </w:r>
      <w:r w:rsidRPr="002843E4">
        <w:rPr>
          <w:szCs w:val="24"/>
        </w:rPr>
        <w:t>Pb/</w:t>
      </w:r>
      <w:r w:rsidRPr="002843E4">
        <w:rPr>
          <w:szCs w:val="24"/>
          <w:vertAlign w:val="superscript"/>
        </w:rPr>
        <w:t>238</w:t>
      </w:r>
      <w:r w:rsidRPr="002843E4">
        <w:rPr>
          <w:szCs w:val="24"/>
        </w:rPr>
        <w:t>U (1</w:t>
      </w:r>
      <w:r w:rsidRPr="002843E4">
        <w:rPr>
          <w:szCs w:val="24"/>
        </w:rPr>
        <w:sym w:font="Symbol" w:char="F073"/>
      </w:r>
      <w:r w:rsidR="0066205F" w:rsidRPr="002843E4">
        <w:rPr>
          <w:szCs w:val="24"/>
        </w:rPr>
        <w:t>)</w:t>
      </w:r>
      <w:r w:rsidR="009B1E21" w:rsidRPr="002843E4">
        <w:rPr>
          <w:szCs w:val="24"/>
        </w:rPr>
        <w:t>‘dur</w:t>
      </w:r>
      <w:r w:rsidRPr="002843E4">
        <w:rPr>
          <w:szCs w:val="24"/>
        </w:rPr>
        <w:t xml:space="preserve"> (</w:t>
      </w:r>
      <w:r w:rsidR="00037B33" w:rsidRPr="002843E4">
        <w:rPr>
          <w:szCs w:val="24"/>
        </w:rPr>
        <w:t>Şekil 3.18a-</w:t>
      </w:r>
      <w:r w:rsidRPr="002843E4">
        <w:rPr>
          <w:szCs w:val="24"/>
        </w:rPr>
        <w:t>b).</w:t>
      </w:r>
      <w:r w:rsidRPr="002843E4">
        <w:rPr>
          <w:color w:val="FF0000"/>
          <w:szCs w:val="24"/>
        </w:rPr>
        <w:t xml:space="preserve"> </w:t>
      </w:r>
      <w:r w:rsidRPr="002843E4">
        <w:rPr>
          <w:szCs w:val="24"/>
        </w:rPr>
        <w:t>Örneğin ağırlıklı ortalama (konkordiya) yaşı 44.75</w:t>
      </w:r>
      <w:r w:rsidR="004610ED">
        <w:rPr>
          <w:szCs w:val="24"/>
        </w:rPr>
        <w:t xml:space="preserve"> </w:t>
      </w:r>
      <w:r w:rsidRPr="002843E4">
        <w:rPr>
          <w:szCs w:val="24"/>
        </w:rPr>
        <w:t xml:space="preserve">±0.92 My (MSWD= </w:t>
      </w:r>
      <w:proofErr w:type="gramStart"/>
      <w:r w:rsidRPr="002843E4">
        <w:rPr>
          <w:szCs w:val="24"/>
        </w:rPr>
        <w:t>1.2</w:t>
      </w:r>
      <w:proofErr w:type="gramEnd"/>
      <w:r w:rsidRPr="002843E4">
        <w:rPr>
          <w:szCs w:val="24"/>
        </w:rPr>
        <w:t>) olup Lütesiyen (Eosen) dönemine karşılık gelmekte</w:t>
      </w:r>
      <w:r w:rsidR="009B1E21" w:rsidRPr="002843E4">
        <w:rPr>
          <w:szCs w:val="24"/>
        </w:rPr>
        <w:t>dir. Bu yaş aynı zamanda plütonun kristalllenme</w:t>
      </w:r>
      <w:r w:rsidRPr="002843E4">
        <w:rPr>
          <w:szCs w:val="24"/>
        </w:rPr>
        <w:t xml:space="preserve"> yaşını</w:t>
      </w:r>
      <w:r w:rsidR="009B1E21" w:rsidRPr="002843E4">
        <w:rPr>
          <w:szCs w:val="24"/>
        </w:rPr>
        <w:t xml:space="preserve"> da</w:t>
      </w:r>
      <w:r w:rsidRPr="002843E4">
        <w:rPr>
          <w:szCs w:val="24"/>
        </w:rPr>
        <w:t xml:space="preserve"> temsil etmektedir </w:t>
      </w:r>
      <w:r w:rsidR="00037B33" w:rsidRPr="002843E4">
        <w:rPr>
          <w:szCs w:val="24"/>
        </w:rPr>
        <w:t>(Şekil 3.19a-b).</w:t>
      </w:r>
    </w:p>
    <w:p w14:paraId="317699CC" w14:textId="77777777" w:rsidR="00695A0D" w:rsidRPr="00857A19" w:rsidRDefault="00695A0D" w:rsidP="00857A19">
      <w:pPr>
        <w:tabs>
          <w:tab w:val="left" w:pos="2220"/>
        </w:tabs>
        <w:spacing w:after="0" w:line="240" w:lineRule="auto"/>
        <w:ind w:firstLine="567"/>
        <w:jc w:val="both"/>
        <w:rPr>
          <w:sz w:val="32"/>
          <w:szCs w:val="24"/>
        </w:rPr>
      </w:pPr>
    </w:p>
    <w:p w14:paraId="2DF6EA2C" w14:textId="1E0E02C3" w:rsidR="00F763E0" w:rsidRDefault="0059399C" w:rsidP="00BD7F9F">
      <w:pPr>
        <w:tabs>
          <w:tab w:val="left" w:pos="2220"/>
        </w:tabs>
        <w:spacing w:before="30" w:after="30" w:line="360" w:lineRule="auto"/>
        <w:ind w:left="1134" w:hanging="1134"/>
        <w:jc w:val="both"/>
      </w:pPr>
      <w:r>
        <w:rPr>
          <w:noProof/>
          <w:lang w:eastAsia="tr-TR"/>
        </w:rPr>
        <w:drawing>
          <wp:inline distT="0" distB="0" distL="0" distR="0" wp14:anchorId="64D8215A" wp14:editId="785633CC">
            <wp:extent cx="5499100" cy="2038350"/>
            <wp:effectExtent l="0" t="0" r="0" b="0"/>
            <wp:docPr id="38"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pic:cNvPicPr>
                      <a:picLocks noChangeAspect="1" noChangeArrowheads="1"/>
                    </pic:cNvPicPr>
                  </pic:nvPicPr>
                  <pic:blipFill>
                    <a:blip r:embed="rId54" cstate="print">
                      <a:extLst>
                        <a:ext uri="{28A0092B-C50C-407E-A947-70E740481C1C}">
                          <a14:useLocalDpi xmlns:a14="http://schemas.microsoft.com/office/drawing/2010/main" val="0"/>
                        </a:ext>
                      </a:extLst>
                    </a:blip>
                    <a:srcRect l="987" b="52487"/>
                    <a:stretch>
                      <a:fillRect/>
                    </a:stretch>
                  </pic:blipFill>
                  <pic:spPr bwMode="auto">
                    <a:xfrm>
                      <a:off x="0" y="0"/>
                      <a:ext cx="5499100" cy="2038350"/>
                    </a:xfrm>
                    <a:prstGeom prst="rect">
                      <a:avLst/>
                    </a:prstGeom>
                    <a:noFill/>
                    <a:ln>
                      <a:noFill/>
                    </a:ln>
                  </pic:spPr>
                </pic:pic>
              </a:graphicData>
            </a:graphic>
          </wp:inline>
        </w:drawing>
      </w:r>
    </w:p>
    <w:p w14:paraId="74826343" w14:textId="51E02A3B" w:rsidR="007264B7" w:rsidRDefault="00E828B9" w:rsidP="00C4763E">
      <w:pPr>
        <w:pStyle w:val="ResimYazs"/>
        <w:spacing w:line="240" w:lineRule="auto"/>
        <w:ind w:left="1162" w:right="140" w:hanging="1162"/>
        <w:jc w:val="left"/>
      </w:pPr>
      <w:bookmarkStart w:id="138" w:name="_Toc70102482"/>
      <w:r>
        <w:t xml:space="preserve">Şekil 3. </w:t>
      </w:r>
      <w:fldSimple w:instr=" SEQ Şekil_3. \* ARABIC ">
        <w:r w:rsidR="00A30953">
          <w:rPr>
            <w:noProof/>
          </w:rPr>
          <w:t>18</w:t>
        </w:r>
      </w:fldSimple>
      <w:r>
        <w:t>.</w:t>
      </w:r>
      <w:r w:rsidRPr="00E828B9">
        <w:t xml:space="preserve"> </w:t>
      </w:r>
      <w:r w:rsidRPr="00617E11">
        <w:t>C1</w:t>
      </w:r>
      <w:r w:rsidR="00857A19">
        <w:t xml:space="preserve"> </w:t>
      </w:r>
      <w:proofErr w:type="gramStart"/>
      <w:r w:rsidRPr="00617E11">
        <w:t xml:space="preserve">nolu </w:t>
      </w:r>
      <w:r w:rsidR="00C4763E">
        <w:t xml:space="preserve"> </w:t>
      </w:r>
      <w:r w:rsidRPr="00617E11">
        <w:t>granodiyorit</w:t>
      </w:r>
      <w:proofErr w:type="gramEnd"/>
      <w:r w:rsidRPr="00617E11">
        <w:t xml:space="preserve"> </w:t>
      </w:r>
      <w:r w:rsidR="00C4763E">
        <w:t xml:space="preserve"> </w:t>
      </w:r>
      <w:r w:rsidRPr="00617E11">
        <w:t>örneği</w:t>
      </w:r>
      <w:r w:rsidR="00C4763E">
        <w:t xml:space="preserve">  </w:t>
      </w:r>
      <w:r w:rsidR="00857A19">
        <w:t xml:space="preserve"> </w:t>
      </w:r>
      <w:r w:rsidR="00C4763E">
        <w:t xml:space="preserve"> </w:t>
      </w:r>
      <w:r w:rsidRPr="00617E11">
        <w:t>içerisindeki</w:t>
      </w:r>
      <w:r w:rsidR="00C4763E">
        <w:t xml:space="preserve"> </w:t>
      </w:r>
      <w:r w:rsidRPr="00617E11">
        <w:t xml:space="preserve"> seçilmiş </w:t>
      </w:r>
      <w:r w:rsidR="00C4763E">
        <w:t xml:space="preserve">   </w:t>
      </w:r>
      <w:r w:rsidRPr="00617E11">
        <w:t>zirkon</w:t>
      </w:r>
      <w:r w:rsidR="00C4763E">
        <w:t xml:space="preserve">   </w:t>
      </w:r>
      <w:r w:rsidRPr="00617E11">
        <w:t xml:space="preserve"> kristallerinin</w:t>
      </w:r>
      <w:r w:rsidR="00C4763E">
        <w:br/>
      </w:r>
      <w:r w:rsidRPr="00617E11">
        <w:t>a) Katodolüminesans</w:t>
      </w:r>
      <w:r w:rsidR="00D51479">
        <w:t xml:space="preserve"> </w:t>
      </w:r>
      <w:r w:rsidRPr="00617E11">
        <w:t>(CL)</w:t>
      </w:r>
      <w:r w:rsidR="00D51479">
        <w:t xml:space="preserve"> </w:t>
      </w:r>
      <w:r w:rsidRPr="00617E11">
        <w:t>görüntüleri ve analiz noktaları, b) Zirkon tanelerine ait nispi</w:t>
      </w:r>
      <w:r>
        <w:t xml:space="preserve"> olasılık dağılım-yaş diyagramı</w:t>
      </w:r>
      <w:bookmarkEnd w:id="138"/>
    </w:p>
    <w:p w14:paraId="4926F3E8" w14:textId="77777777" w:rsidR="00857A19" w:rsidRDefault="00857A19" w:rsidP="00857A19">
      <w:pPr>
        <w:spacing w:after="0" w:line="240" w:lineRule="auto"/>
      </w:pPr>
    </w:p>
    <w:p w14:paraId="7667DAC7" w14:textId="77777777" w:rsidR="00857A19" w:rsidRPr="00857A19" w:rsidRDefault="00857A19" w:rsidP="00857A19">
      <w:pPr>
        <w:spacing w:after="0" w:line="240" w:lineRule="auto"/>
      </w:pPr>
    </w:p>
    <w:p w14:paraId="0940F9C9" w14:textId="12FF32B3" w:rsidR="00F763E0" w:rsidRDefault="0059399C" w:rsidP="00BD7F9F">
      <w:pPr>
        <w:tabs>
          <w:tab w:val="left" w:pos="2220"/>
        </w:tabs>
        <w:spacing w:before="30" w:after="30" w:line="360" w:lineRule="auto"/>
        <w:ind w:left="1134" w:hanging="1134"/>
        <w:jc w:val="both"/>
      </w:pPr>
      <w:r>
        <w:rPr>
          <w:noProof/>
          <w:lang w:eastAsia="tr-TR"/>
        </w:rPr>
        <w:drawing>
          <wp:inline distT="0" distB="0" distL="0" distR="0" wp14:anchorId="528461C5" wp14:editId="7EBC25B3">
            <wp:extent cx="5581650" cy="2254250"/>
            <wp:effectExtent l="0" t="0" r="0"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cstate="print">
                      <a:extLst>
                        <a:ext uri="{28A0092B-C50C-407E-A947-70E740481C1C}">
                          <a14:useLocalDpi xmlns:a14="http://schemas.microsoft.com/office/drawing/2010/main" val="0"/>
                        </a:ext>
                      </a:extLst>
                    </a:blip>
                    <a:srcRect t="47575"/>
                    <a:stretch>
                      <a:fillRect/>
                    </a:stretch>
                  </pic:blipFill>
                  <pic:spPr bwMode="auto">
                    <a:xfrm>
                      <a:off x="0" y="0"/>
                      <a:ext cx="5581650" cy="2254250"/>
                    </a:xfrm>
                    <a:prstGeom prst="rect">
                      <a:avLst/>
                    </a:prstGeom>
                    <a:noFill/>
                    <a:ln>
                      <a:noFill/>
                    </a:ln>
                  </pic:spPr>
                </pic:pic>
              </a:graphicData>
            </a:graphic>
          </wp:inline>
        </w:drawing>
      </w:r>
    </w:p>
    <w:p w14:paraId="1CBB404E" w14:textId="67FE53D3" w:rsidR="004D4BD9" w:rsidRDefault="00E828B9" w:rsidP="00693086">
      <w:pPr>
        <w:pStyle w:val="ResimYazs"/>
        <w:spacing w:line="240" w:lineRule="auto"/>
        <w:ind w:left="1202" w:right="140" w:hanging="1202"/>
        <w:jc w:val="both"/>
      </w:pPr>
      <w:bookmarkStart w:id="139" w:name="_Toc70102483"/>
      <w:r>
        <w:t xml:space="preserve">Şekil 3. </w:t>
      </w:r>
      <w:fldSimple w:instr=" SEQ Şekil_3. \* ARABIC ">
        <w:r w:rsidR="00A30953">
          <w:rPr>
            <w:noProof/>
          </w:rPr>
          <w:t>19</w:t>
        </w:r>
      </w:fldSimple>
      <w:r>
        <w:t>.</w:t>
      </w:r>
      <w:r w:rsidRPr="00E828B9">
        <w:t xml:space="preserve"> </w:t>
      </w:r>
      <w:r w:rsidRPr="00786721">
        <w:t>C1</w:t>
      </w:r>
      <w:r w:rsidR="00857A19">
        <w:t xml:space="preserve"> </w:t>
      </w:r>
      <w:r w:rsidRPr="00786721">
        <w:t>nolu</w:t>
      </w:r>
      <w:r w:rsidR="00857A19">
        <w:t xml:space="preserve"> </w:t>
      </w:r>
      <w:r w:rsidRPr="00786721">
        <w:t>granodiyorit örneğinden seçilmiş zirkon kristallerinin a</w:t>
      </w:r>
      <w:proofErr w:type="gramStart"/>
      <w:r w:rsidRPr="00786721">
        <w:t>)</w:t>
      </w:r>
      <w:proofErr w:type="gramEnd"/>
      <w:r w:rsidRPr="00786721">
        <w:t xml:space="preserve"> </w:t>
      </w:r>
      <w:r w:rsidRPr="00D07DDB">
        <w:rPr>
          <w:vertAlign w:val="superscript"/>
        </w:rPr>
        <w:t>206</w:t>
      </w:r>
      <w:r w:rsidRPr="00786721">
        <w:t>Pb/</w:t>
      </w:r>
      <w:r w:rsidRPr="00D07DDB">
        <w:rPr>
          <w:vertAlign w:val="superscript"/>
        </w:rPr>
        <w:t>238</w:t>
      </w:r>
      <w:r w:rsidRPr="00786721">
        <w:t>U–</w:t>
      </w:r>
      <w:r w:rsidRPr="00D07DDB">
        <w:rPr>
          <w:vertAlign w:val="superscript"/>
        </w:rPr>
        <w:t>207</w:t>
      </w:r>
      <w:r w:rsidRPr="00786721">
        <w:t>Pb/</w:t>
      </w:r>
      <w:r w:rsidRPr="00D07DDB">
        <w:rPr>
          <w:vertAlign w:val="superscript"/>
        </w:rPr>
        <w:t>235</w:t>
      </w:r>
      <w:r w:rsidRPr="00786721">
        <w:t xml:space="preserve">U Wetherill konkordiya diyagramı, b) </w:t>
      </w:r>
      <w:r w:rsidRPr="00D07DDB">
        <w:rPr>
          <w:vertAlign w:val="superscript"/>
        </w:rPr>
        <w:t>207</w:t>
      </w:r>
      <w:r w:rsidRPr="00786721">
        <w:t>Pb/</w:t>
      </w:r>
      <w:r w:rsidRPr="00D07DDB">
        <w:rPr>
          <w:vertAlign w:val="superscript"/>
        </w:rPr>
        <w:t>206</w:t>
      </w:r>
      <w:r w:rsidRPr="00786721">
        <w:t>Pb–</w:t>
      </w:r>
      <w:r w:rsidRPr="00D07DDB">
        <w:rPr>
          <w:vertAlign w:val="superscript"/>
        </w:rPr>
        <w:t>238</w:t>
      </w:r>
      <w:r w:rsidRPr="00786721">
        <w:t>U/</w:t>
      </w:r>
      <w:r w:rsidRPr="00D07DDB">
        <w:rPr>
          <w:vertAlign w:val="superscript"/>
        </w:rPr>
        <w:t>206</w:t>
      </w:r>
      <w:r w:rsidRPr="00786721">
        <w:t>Pb Tera-</w:t>
      </w:r>
      <w:r>
        <w:t>Wasserburg konkordiya diyagramı</w:t>
      </w:r>
      <w:bookmarkEnd w:id="139"/>
    </w:p>
    <w:p w14:paraId="569EB139" w14:textId="77777777" w:rsidR="00695A0D" w:rsidRPr="00497A61" w:rsidRDefault="00695A0D" w:rsidP="00BD7F9F">
      <w:pPr>
        <w:tabs>
          <w:tab w:val="left" w:pos="2220"/>
        </w:tabs>
        <w:spacing w:before="30" w:after="30" w:line="360" w:lineRule="auto"/>
        <w:ind w:left="1134" w:hanging="1134"/>
        <w:jc w:val="both"/>
      </w:pPr>
    </w:p>
    <w:p w14:paraId="2101BD16" w14:textId="4AF7F5C0" w:rsidR="007264B7" w:rsidRPr="002843E4" w:rsidRDefault="00C53EE0" w:rsidP="00241C13">
      <w:pPr>
        <w:tabs>
          <w:tab w:val="left" w:pos="2220"/>
        </w:tabs>
        <w:spacing w:before="30" w:line="360" w:lineRule="auto"/>
        <w:ind w:firstLine="567"/>
        <w:jc w:val="both"/>
        <w:rPr>
          <w:szCs w:val="24"/>
        </w:rPr>
      </w:pPr>
      <w:r w:rsidRPr="002843E4">
        <w:rPr>
          <w:szCs w:val="24"/>
        </w:rPr>
        <w:t>Analizi yapılan</w:t>
      </w:r>
      <w:r w:rsidR="007264B7" w:rsidRPr="002843E4">
        <w:rPr>
          <w:szCs w:val="24"/>
        </w:rPr>
        <w:t xml:space="preserve"> C4 örneğinde 17 farklı zirkon kristali üzerinde ölçüm </w:t>
      </w:r>
      <w:r w:rsidRPr="002843E4">
        <w:rPr>
          <w:szCs w:val="24"/>
        </w:rPr>
        <w:t>yapılmıştır. Zirkon kristalleri ince-uzun kristalli, yarı-öz şekilli olup,</w:t>
      </w:r>
      <w:r w:rsidR="007264B7" w:rsidRPr="002843E4">
        <w:rPr>
          <w:szCs w:val="24"/>
        </w:rPr>
        <w:t xml:space="preserve"> boyutları 70-260</w:t>
      </w:r>
      <w:r w:rsidR="007264B7" w:rsidRPr="002843E4">
        <w:rPr>
          <w:szCs w:val="24"/>
        </w:rPr>
        <w:sym w:font="Symbol" w:char="F020"/>
      </w:r>
      <w:r w:rsidR="007264B7" w:rsidRPr="002843E4">
        <w:rPr>
          <w:szCs w:val="24"/>
        </w:rPr>
        <w:sym w:font="Symbol" w:char="F06D"/>
      </w:r>
      <w:r w:rsidR="007264B7" w:rsidRPr="002843E4">
        <w:rPr>
          <w:szCs w:val="24"/>
        </w:rPr>
        <w:t>m arasında değişmekte</w:t>
      </w:r>
      <w:r w:rsidRPr="002843E4">
        <w:rPr>
          <w:szCs w:val="24"/>
        </w:rPr>
        <w:t>dir</w:t>
      </w:r>
      <w:r w:rsidR="00037B33" w:rsidRPr="002843E4">
        <w:rPr>
          <w:szCs w:val="24"/>
        </w:rPr>
        <w:t xml:space="preserve">. </w:t>
      </w:r>
      <w:r w:rsidRPr="002843E4">
        <w:rPr>
          <w:szCs w:val="24"/>
        </w:rPr>
        <w:t xml:space="preserve">Kristallerde yer yer kırıklar </w:t>
      </w:r>
      <w:r w:rsidR="007264B7" w:rsidRPr="002843E4">
        <w:rPr>
          <w:szCs w:val="24"/>
        </w:rPr>
        <w:t>gelişmiştir</w:t>
      </w:r>
      <w:r w:rsidR="00966F75">
        <w:rPr>
          <w:szCs w:val="24"/>
        </w:rPr>
        <w:t xml:space="preserve"> </w:t>
      </w:r>
      <w:r w:rsidR="00037B33" w:rsidRPr="002843E4">
        <w:rPr>
          <w:szCs w:val="24"/>
        </w:rPr>
        <w:t>(Şekil 3.20a)</w:t>
      </w:r>
      <w:r w:rsidR="007264B7" w:rsidRPr="002843E4">
        <w:rPr>
          <w:szCs w:val="24"/>
        </w:rPr>
        <w:t xml:space="preserve">. </w:t>
      </w:r>
      <w:r w:rsidRPr="002843E4">
        <w:rPr>
          <w:szCs w:val="24"/>
        </w:rPr>
        <w:t>Kristallerin</w:t>
      </w:r>
      <w:r w:rsidR="00497A61">
        <w:rPr>
          <w:szCs w:val="24"/>
        </w:rPr>
        <w:t xml:space="preserve"> zonlu iç</w:t>
      </w:r>
      <w:r w:rsidR="007264B7" w:rsidRPr="002843E4">
        <w:rPr>
          <w:szCs w:val="24"/>
        </w:rPr>
        <w:t>yapısı ve bazı kristallerde</w:t>
      </w:r>
      <w:r w:rsidRPr="002843E4">
        <w:rPr>
          <w:szCs w:val="24"/>
        </w:rPr>
        <w:t>ki</w:t>
      </w:r>
      <w:r w:rsidR="007264B7" w:rsidRPr="002843E4">
        <w:rPr>
          <w:szCs w:val="24"/>
        </w:rPr>
        <w:t xml:space="preserve"> ksenokristik çekirdek yapıları</w:t>
      </w:r>
      <w:r w:rsidR="00BD1C54">
        <w:rPr>
          <w:szCs w:val="24"/>
        </w:rPr>
        <w:t>, C1 nolu örnekte olduğ</w:t>
      </w:r>
      <w:r w:rsidRPr="002843E4">
        <w:rPr>
          <w:szCs w:val="24"/>
        </w:rPr>
        <w:t>u gibi,</w:t>
      </w:r>
      <w:r w:rsidR="007264B7" w:rsidRPr="002843E4">
        <w:rPr>
          <w:szCs w:val="24"/>
        </w:rPr>
        <w:t xml:space="preserve"> </w:t>
      </w:r>
      <w:r w:rsidR="007264B7" w:rsidRPr="002843E4">
        <w:rPr>
          <w:szCs w:val="24"/>
        </w:rPr>
        <w:lastRenderedPageBreak/>
        <w:t xml:space="preserve">magmatik kökenli olduğunu </w:t>
      </w:r>
      <w:r w:rsidRPr="002843E4">
        <w:rPr>
          <w:szCs w:val="24"/>
        </w:rPr>
        <w:t>işaret etmektedir.</w:t>
      </w:r>
      <w:r w:rsidR="007264B7" w:rsidRPr="002843E4">
        <w:rPr>
          <w:szCs w:val="24"/>
        </w:rPr>
        <w:t xml:space="preserve"> Zirkonlarda en düşük </w:t>
      </w:r>
      <w:proofErr w:type="gramStart"/>
      <w:r w:rsidR="007264B7" w:rsidRPr="002843E4">
        <w:rPr>
          <w:szCs w:val="24"/>
        </w:rPr>
        <w:t>42.7</w:t>
      </w:r>
      <w:proofErr w:type="gramEnd"/>
      <w:r w:rsidR="004610ED">
        <w:rPr>
          <w:szCs w:val="24"/>
        </w:rPr>
        <w:t xml:space="preserve"> </w:t>
      </w:r>
      <w:r w:rsidR="007264B7" w:rsidRPr="002843E4">
        <w:rPr>
          <w:szCs w:val="24"/>
        </w:rPr>
        <w:t>±1 My ve en yüksek 46.3</w:t>
      </w:r>
      <w:r w:rsidR="004610ED">
        <w:rPr>
          <w:szCs w:val="24"/>
        </w:rPr>
        <w:t xml:space="preserve"> </w:t>
      </w:r>
      <w:r w:rsidR="007264B7" w:rsidRPr="002843E4">
        <w:rPr>
          <w:szCs w:val="24"/>
        </w:rPr>
        <w:t>±0.8 My (n=</w:t>
      </w:r>
      <w:r w:rsidR="007264B7" w:rsidRPr="00497A61">
        <w:rPr>
          <w:szCs w:val="24"/>
        </w:rPr>
        <w:t xml:space="preserve">17) </w:t>
      </w:r>
      <w:r w:rsidR="007264B7" w:rsidRPr="00497A61">
        <w:rPr>
          <w:szCs w:val="24"/>
          <w:vertAlign w:val="superscript"/>
        </w:rPr>
        <w:t>206</w:t>
      </w:r>
      <w:r w:rsidR="007264B7" w:rsidRPr="00497A61">
        <w:rPr>
          <w:szCs w:val="24"/>
        </w:rPr>
        <w:t>Pb/</w:t>
      </w:r>
      <w:r w:rsidR="007264B7" w:rsidRPr="00497A61">
        <w:rPr>
          <w:szCs w:val="24"/>
          <w:vertAlign w:val="superscript"/>
        </w:rPr>
        <w:t>238</w:t>
      </w:r>
      <w:r w:rsidR="007264B7" w:rsidRPr="00497A61">
        <w:rPr>
          <w:szCs w:val="24"/>
        </w:rPr>
        <w:t>U (1</w:t>
      </w:r>
      <w:r w:rsidR="007264B7" w:rsidRPr="002843E4">
        <w:rPr>
          <w:szCs w:val="24"/>
        </w:rPr>
        <w:sym w:font="Symbol" w:char="F073"/>
      </w:r>
      <w:r w:rsidR="007264B7" w:rsidRPr="002843E4">
        <w:rPr>
          <w:szCs w:val="24"/>
        </w:rPr>
        <w:t xml:space="preserve">) yaşları elde edilmiştir </w:t>
      </w:r>
      <w:r w:rsidR="006C1EB6" w:rsidRPr="006C1EB6">
        <w:rPr>
          <w:szCs w:val="24"/>
        </w:rPr>
        <w:t>(Şekil 3.20a-</w:t>
      </w:r>
      <w:r w:rsidR="007264B7" w:rsidRPr="006C1EB6">
        <w:rPr>
          <w:szCs w:val="24"/>
        </w:rPr>
        <w:t>b).</w:t>
      </w:r>
      <w:r w:rsidR="007264B7" w:rsidRPr="002843E4">
        <w:rPr>
          <w:szCs w:val="24"/>
        </w:rPr>
        <w:t xml:space="preserve"> Örneğin ağırlıklı ortalama (konkordiya) yaşı 45.01</w:t>
      </w:r>
      <w:r w:rsidR="004610ED">
        <w:rPr>
          <w:szCs w:val="24"/>
        </w:rPr>
        <w:t xml:space="preserve"> </w:t>
      </w:r>
      <w:r w:rsidR="007264B7" w:rsidRPr="002843E4">
        <w:rPr>
          <w:szCs w:val="24"/>
        </w:rPr>
        <w:t xml:space="preserve">±0.59 My (MSWD= </w:t>
      </w:r>
      <w:proofErr w:type="gramStart"/>
      <w:r w:rsidR="007264B7" w:rsidRPr="002843E4">
        <w:rPr>
          <w:szCs w:val="24"/>
        </w:rPr>
        <w:t>2.0</w:t>
      </w:r>
      <w:proofErr w:type="gramEnd"/>
      <w:r w:rsidR="007264B7" w:rsidRPr="002843E4">
        <w:rPr>
          <w:szCs w:val="24"/>
        </w:rPr>
        <w:t xml:space="preserve">) olup Lütesiyen (Eosen) dönemine karşılık </w:t>
      </w:r>
      <w:r w:rsidR="004D4BD9" w:rsidRPr="002843E4">
        <w:rPr>
          <w:szCs w:val="24"/>
        </w:rPr>
        <w:t xml:space="preserve">gelmektedir. Bu yaş aynı zamanda plütonun kristalllenme yaşını da temsil etmektedir </w:t>
      </w:r>
      <w:r w:rsidR="00037B33" w:rsidRPr="002843E4">
        <w:rPr>
          <w:szCs w:val="24"/>
        </w:rPr>
        <w:t>(Şekil 3.21a-b</w:t>
      </w:r>
      <w:r w:rsidR="007264B7" w:rsidRPr="002843E4">
        <w:rPr>
          <w:szCs w:val="24"/>
        </w:rPr>
        <w:t>).</w:t>
      </w:r>
    </w:p>
    <w:p w14:paraId="5ABFC59D" w14:textId="77777777" w:rsidR="007264B7" w:rsidRPr="002843E4" w:rsidRDefault="007264B7" w:rsidP="00241C13">
      <w:pPr>
        <w:tabs>
          <w:tab w:val="left" w:pos="1360"/>
        </w:tabs>
        <w:suppressAutoHyphens/>
        <w:overflowPunct w:val="0"/>
        <w:autoSpaceDE w:val="0"/>
        <w:spacing w:before="30" w:after="0" w:line="240" w:lineRule="auto"/>
        <w:jc w:val="both"/>
        <w:textAlignment w:val="baseline"/>
        <w:rPr>
          <w:rFonts w:eastAsia="Times New Roman"/>
          <w:lang w:eastAsia="ar-SA"/>
        </w:rPr>
      </w:pPr>
    </w:p>
    <w:p w14:paraId="0A0D02F6" w14:textId="2E51A6EC" w:rsidR="00181192" w:rsidRDefault="0059399C" w:rsidP="00B31FB8">
      <w:pPr>
        <w:tabs>
          <w:tab w:val="left" w:pos="2220"/>
        </w:tabs>
        <w:spacing w:before="30" w:after="30" w:line="360" w:lineRule="auto"/>
        <w:ind w:left="1134" w:hanging="1134"/>
        <w:jc w:val="center"/>
      </w:pPr>
      <w:r>
        <w:rPr>
          <w:noProof/>
          <w:lang w:eastAsia="tr-TR"/>
        </w:rPr>
        <w:drawing>
          <wp:inline distT="0" distB="0" distL="0" distR="0" wp14:anchorId="3BA7B356" wp14:editId="6E4A2A9C">
            <wp:extent cx="4381500" cy="4775200"/>
            <wp:effectExtent l="0" t="0" r="0" b="0"/>
            <wp:docPr id="40"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81500" cy="4775200"/>
                    </a:xfrm>
                    <a:prstGeom prst="rect">
                      <a:avLst/>
                    </a:prstGeom>
                    <a:noFill/>
                    <a:ln>
                      <a:noFill/>
                    </a:ln>
                  </pic:spPr>
                </pic:pic>
              </a:graphicData>
            </a:graphic>
          </wp:inline>
        </w:drawing>
      </w:r>
    </w:p>
    <w:p w14:paraId="30375290" w14:textId="77777777" w:rsidR="00857A19" w:rsidRDefault="00857A19" w:rsidP="00E828B9">
      <w:pPr>
        <w:pStyle w:val="ResimYazs"/>
        <w:ind w:left="1372" w:hanging="1372"/>
        <w:jc w:val="both"/>
      </w:pPr>
    </w:p>
    <w:p w14:paraId="556724D2" w14:textId="6BBBA8A3" w:rsidR="007264B7" w:rsidRPr="006B11F7" w:rsidRDefault="00E828B9" w:rsidP="00693086">
      <w:pPr>
        <w:pStyle w:val="ResimYazs"/>
        <w:spacing w:line="240" w:lineRule="auto"/>
        <w:ind w:left="2142" w:right="934" w:hanging="1149"/>
        <w:jc w:val="both"/>
      </w:pPr>
      <w:bookmarkStart w:id="140" w:name="_Toc70102484"/>
      <w:r>
        <w:t xml:space="preserve">Şekil 3. </w:t>
      </w:r>
      <w:fldSimple w:instr=" SEQ Şekil_3. \* ARABIC ">
        <w:r w:rsidR="00A30953">
          <w:rPr>
            <w:noProof/>
          </w:rPr>
          <w:t>20</w:t>
        </w:r>
      </w:fldSimple>
      <w:r>
        <w:t>.</w:t>
      </w:r>
      <w:r w:rsidRPr="00E828B9">
        <w:t xml:space="preserve"> </w:t>
      </w:r>
      <w:r w:rsidRPr="00C45191">
        <w:t>C4</w:t>
      </w:r>
      <w:r w:rsidR="00857A19">
        <w:t xml:space="preserve"> </w:t>
      </w:r>
      <w:r w:rsidRPr="00C45191">
        <w:t>nolu granodiyorit örneği</w:t>
      </w:r>
      <w:r w:rsidR="00857A19">
        <w:t xml:space="preserve"> </w:t>
      </w:r>
      <w:r w:rsidRPr="00C45191">
        <w:t>içerisindeki seçilmiş zirkon kristallerinin</w:t>
      </w:r>
      <w:r w:rsidR="00857A19">
        <w:t xml:space="preserve"> </w:t>
      </w:r>
      <w:r w:rsidRPr="00C45191">
        <w:t>a</w:t>
      </w:r>
      <w:proofErr w:type="gramStart"/>
      <w:r w:rsidRPr="00C45191">
        <w:t>)</w:t>
      </w:r>
      <w:proofErr w:type="gramEnd"/>
      <w:r w:rsidRPr="00C45191">
        <w:t xml:space="preserve"> katodolüminesans (CL) görüntüleri</w:t>
      </w:r>
      <w:r w:rsidR="00857A19">
        <w:t xml:space="preserve"> </w:t>
      </w:r>
      <w:r w:rsidRPr="00C45191">
        <w:t>ve analiz noktaları,</w:t>
      </w:r>
      <w:r w:rsidR="00857A19">
        <w:t xml:space="preserve"> </w:t>
      </w:r>
      <w:r w:rsidRPr="00C45191">
        <w:t>b) Zirkon</w:t>
      </w:r>
      <w:r w:rsidR="00857A19">
        <w:t xml:space="preserve"> </w:t>
      </w:r>
      <w:r w:rsidRPr="00C45191">
        <w:t>tanelerine ait nispi</w:t>
      </w:r>
      <w:r>
        <w:t xml:space="preserve"> olasılık dağılım-yaş diyagramı</w:t>
      </w:r>
      <w:bookmarkEnd w:id="140"/>
    </w:p>
    <w:p w14:paraId="70FC6334" w14:textId="4F941344" w:rsidR="00181192" w:rsidRPr="00BD7F9F" w:rsidRDefault="0059399C" w:rsidP="00290B4E">
      <w:pPr>
        <w:tabs>
          <w:tab w:val="left" w:pos="2220"/>
        </w:tabs>
        <w:spacing w:before="30" w:after="0" w:line="240" w:lineRule="auto"/>
        <w:ind w:left="1134" w:hanging="1134"/>
        <w:jc w:val="both"/>
      </w:pPr>
      <w:r>
        <w:rPr>
          <w:noProof/>
          <w:lang w:eastAsia="tr-TR"/>
        </w:rPr>
        <w:lastRenderedPageBreak/>
        <w:drawing>
          <wp:inline distT="0" distB="0" distL="0" distR="0" wp14:anchorId="2B97ABE2" wp14:editId="506F0EB5">
            <wp:extent cx="5651500" cy="2247900"/>
            <wp:effectExtent l="0" t="0" r="0" b="0"/>
            <wp:docPr id="41"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651500" cy="2247900"/>
                    </a:xfrm>
                    <a:prstGeom prst="rect">
                      <a:avLst/>
                    </a:prstGeom>
                    <a:noFill/>
                    <a:ln>
                      <a:noFill/>
                    </a:ln>
                  </pic:spPr>
                </pic:pic>
              </a:graphicData>
            </a:graphic>
          </wp:inline>
        </w:drawing>
      </w:r>
    </w:p>
    <w:p w14:paraId="1D76B6B5" w14:textId="77777777" w:rsidR="00290B4E" w:rsidRDefault="00290B4E" w:rsidP="00290B4E">
      <w:pPr>
        <w:pStyle w:val="ResimYazs"/>
        <w:spacing w:line="240" w:lineRule="auto"/>
        <w:ind w:left="1582" w:hanging="1582"/>
        <w:jc w:val="both"/>
      </w:pPr>
    </w:p>
    <w:p w14:paraId="6E4BF81F" w14:textId="5364C882" w:rsidR="007264B7" w:rsidRDefault="00E828B9" w:rsidP="00693086">
      <w:pPr>
        <w:pStyle w:val="ResimYazs"/>
        <w:spacing w:line="240" w:lineRule="auto"/>
        <w:ind w:left="1162" w:right="-144" w:hanging="1162"/>
        <w:jc w:val="both"/>
      </w:pPr>
      <w:bookmarkStart w:id="141" w:name="_Toc70102485"/>
      <w:r>
        <w:t xml:space="preserve">Şekil 3. </w:t>
      </w:r>
      <w:fldSimple w:instr=" SEQ Şekil_3. \* ARABIC ">
        <w:r w:rsidR="00A30953">
          <w:rPr>
            <w:noProof/>
          </w:rPr>
          <w:t>21</w:t>
        </w:r>
      </w:fldSimple>
      <w:r>
        <w:t>.</w:t>
      </w:r>
      <w:r w:rsidRPr="00E828B9">
        <w:t xml:space="preserve"> </w:t>
      </w:r>
      <w:r w:rsidRPr="003A6865">
        <w:t>C4 nolu granodiyorit</w:t>
      </w:r>
      <w:r w:rsidR="00E9796A">
        <w:t xml:space="preserve"> </w:t>
      </w:r>
      <w:r w:rsidRPr="003A6865">
        <w:t>örneği</w:t>
      </w:r>
      <w:r>
        <w:t xml:space="preserve">ninden </w:t>
      </w:r>
      <w:r w:rsidRPr="003A6865">
        <w:t>seçilmiş zirkon kristallerinina</w:t>
      </w:r>
      <w:proofErr w:type="gramStart"/>
      <w:r w:rsidRPr="003A6865">
        <w:t>)</w:t>
      </w:r>
      <w:proofErr w:type="gramEnd"/>
      <w:r w:rsidRPr="003A6865">
        <w:t xml:space="preserve"> </w:t>
      </w:r>
      <w:r w:rsidRPr="00D07DDB">
        <w:rPr>
          <w:vertAlign w:val="superscript"/>
        </w:rPr>
        <w:t>207</w:t>
      </w:r>
      <w:r w:rsidRPr="003A6865">
        <w:t>Pb/</w:t>
      </w:r>
      <w:r w:rsidRPr="00D07DDB">
        <w:rPr>
          <w:vertAlign w:val="superscript"/>
        </w:rPr>
        <w:t>206</w:t>
      </w:r>
      <w:r w:rsidRPr="003A6865">
        <w:t>Pb–</w:t>
      </w:r>
      <w:r w:rsidRPr="00D07DDB">
        <w:rPr>
          <w:vertAlign w:val="superscript"/>
        </w:rPr>
        <w:t>238</w:t>
      </w:r>
      <w:r w:rsidRPr="003A6865">
        <w:t>U/</w:t>
      </w:r>
      <w:r w:rsidRPr="00D07DDB">
        <w:rPr>
          <w:vertAlign w:val="superscript"/>
        </w:rPr>
        <w:t>206</w:t>
      </w:r>
      <w:r w:rsidRPr="003A6865">
        <w:t>Pb</w:t>
      </w:r>
      <w:r w:rsidR="00E9796A">
        <w:t xml:space="preserve"> </w:t>
      </w:r>
      <w:r w:rsidRPr="003A6865">
        <w:t>Tera-Wasserburg konkordiya</w:t>
      </w:r>
      <w:r w:rsidR="00E9796A">
        <w:t xml:space="preserve"> </w:t>
      </w:r>
      <w:r w:rsidRPr="003A6865">
        <w:t>diyagramı.</w:t>
      </w:r>
      <w:r w:rsidR="00571AC9">
        <w:t xml:space="preserve"> </w:t>
      </w:r>
      <w:r w:rsidRPr="003A6865">
        <w:t xml:space="preserve">b) </w:t>
      </w:r>
      <w:r w:rsidRPr="00D07DDB">
        <w:rPr>
          <w:vertAlign w:val="superscript"/>
        </w:rPr>
        <w:t>206</w:t>
      </w:r>
      <w:r w:rsidRPr="003A6865">
        <w:t>Pb/</w:t>
      </w:r>
      <w:r w:rsidRPr="00D07DDB">
        <w:rPr>
          <w:vertAlign w:val="superscript"/>
        </w:rPr>
        <w:t>238</w:t>
      </w:r>
      <w:r w:rsidRPr="003A6865">
        <w:t>U–</w:t>
      </w:r>
      <w:r w:rsidRPr="00D07DDB">
        <w:rPr>
          <w:vertAlign w:val="superscript"/>
        </w:rPr>
        <w:t>207</w:t>
      </w:r>
      <w:r w:rsidRPr="003A6865">
        <w:t>Pb/</w:t>
      </w:r>
      <w:r w:rsidRPr="00D07DDB">
        <w:rPr>
          <w:vertAlign w:val="superscript"/>
        </w:rPr>
        <w:t>235</w:t>
      </w:r>
      <w:r w:rsidRPr="003A6865">
        <w:t>U</w:t>
      </w:r>
      <w:r>
        <w:t xml:space="preserve"> Wetherill konkordiya diyagramı</w:t>
      </w:r>
      <w:bookmarkEnd w:id="141"/>
    </w:p>
    <w:p w14:paraId="737AAA34" w14:textId="77777777" w:rsidR="00B31FB8" w:rsidRDefault="00B31FB8" w:rsidP="00E9796A">
      <w:pPr>
        <w:tabs>
          <w:tab w:val="left" w:pos="2220"/>
        </w:tabs>
        <w:spacing w:after="0" w:line="240" w:lineRule="auto"/>
        <w:ind w:left="1134" w:hanging="1134"/>
        <w:jc w:val="both"/>
      </w:pPr>
    </w:p>
    <w:p w14:paraId="43E0914A" w14:textId="77777777" w:rsidR="00E9796A" w:rsidRPr="00E9796A" w:rsidRDefault="00E9796A" w:rsidP="00E9796A">
      <w:pPr>
        <w:tabs>
          <w:tab w:val="left" w:pos="2220"/>
        </w:tabs>
        <w:spacing w:after="0" w:line="240" w:lineRule="auto"/>
        <w:ind w:left="1134" w:hanging="1134"/>
        <w:jc w:val="both"/>
        <w:rPr>
          <w:sz w:val="32"/>
        </w:rPr>
      </w:pPr>
    </w:p>
    <w:p w14:paraId="19329C3A" w14:textId="20F3E468" w:rsidR="00C31BDA" w:rsidRDefault="00175CEE" w:rsidP="00E9796A">
      <w:pPr>
        <w:pStyle w:val="Balk4"/>
        <w:spacing w:line="240" w:lineRule="auto"/>
        <w:rPr>
          <w:lang w:val="tr-TR"/>
        </w:rPr>
      </w:pPr>
      <w:bookmarkStart w:id="142" w:name="_Toc73217297"/>
      <w:r w:rsidRPr="00E9796A">
        <w:t>3.1.2.</w:t>
      </w:r>
      <w:r w:rsidR="00954B90">
        <w:rPr>
          <w:lang w:val="tr-TR"/>
        </w:rPr>
        <w:t>7</w:t>
      </w:r>
      <w:r w:rsidRPr="00E9796A">
        <w:t xml:space="preserve">. Kopuz Granitoyidi’nin </w:t>
      </w:r>
      <w:r w:rsidR="00C31BDA" w:rsidRPr="00E9796A">
        <w:t>Jeokimya</w:t>
      </w:r>
      <w:r w:rsidRPr="00E9796A">
        <w:t>sı</w:t>
      </w:r>
      <w:bookmarkEnd w:id="142"/>
    </w:p>
    <w:p w14:paraId="45A01677" w14:textId="77777777" w:rsidR="00C45511" w:rsidRPr="00C45511" w:rsidRDefault="00C45511" w:rsidP="00E9796A">
      <w:pPr>
        <w:spacing w:after="0" w:line="240" w:lineRule="auto"/>
        <w:rPr>
          <w:lang w:eastAsia="tr-TR"/>
        </w:rPr>
      </w:pPr>
    </w:p>
    <w:p w14:paraId="298AB251" w14:textId="36D9470A" w:rsidR="00C31BDA" w:rsidRPr="002843E4" w:rsidRDefault="00175CEE" w:rsidP="00C45511">
      <w:pPr>
        <w:pStyle w:val="Balk5"/>
      </w:pPr>
      <w:bookmarkStart w:id="143" w:name="_Toc73217298"/>
      <w:r w:rsidRPr="002843E4">
        <w:t>3.1.2.</w:t>
      </w:r>
      <w:r w:rsidR="00954B90">
        <w:t>7</w:t>
      </w:r>
      <w:r w:rsidRPr="002843E4">
        <w:t xml:space="preserve">.1. </w:t>
      </w:r>
      <w:r w:rsidR="00C31BDA" w:rsidRPr="002843E4">
        <w:t>Ana ve İz Elementler</w:t>
      </w:r>
      <w:bookmarkEnd w:id="143"/>
      <w:r w:rsidR="000F64B7" w:rsidRPr="002843E4">
        <w:t xml:space="preserve"> </w:t>
      </w:r>
    </w:p>
    <w:p w14:paraId="48E79428" w14:textId="71D9E657" w:rsidR="00D51479" w:rsidRDefault="006B1655" w:rsidP="00D51479">
      <w:pPr>
        <w:tabs>
          <w:tab w:val="left" w:pos="2220"/>
        </w:tabs>
        <w:spacing w:after="0" w:line="360" w:lineRule="auto"/>
        <w:ind w:firstLine="567"/>
        <w:jc w:val="both"/>
        <w:rPr>
          <w:szCs w:val="24"/>
        </w:rPr>
      </w:pPr>
      <w:r w:rsidRPr="002843E4">
        <w:rPr>
          <w:szCs w:val="24"/>
        </w:rPr>
        <w:t>Kopuz G</w:t>
      </w:r>
      <w:r w:rsidR="00C31BDA" w:rsidRPr="002843E4">
        <w:rPr>
          <w:szCs w:val="24"/>
        </w:rPr>
        <w:t>ranitoyid</w:t>
      </w:r>
      <w:r w:rsidRPr="002843E4">
        <w:rPr>
          <w:szCs w:val="24"/>
        </w:rPr>
        <w:t>i’n</w:t>
      </w:r>
      <w:r w:rsidR="006214FF" w:rsidRPr="002843E4">
        <w:rPr>
          <w:szCs w:val="24"/>
        </w:rPr>
        <w:t>den alınan</w:t>
      </w:r>
      <w:r w:rsidR="00632CF7" w:rsidRPr="002843E4">
        <w:rPr>
          <w:szCs w:val="24"/>
        </w:rPr>
        <w:t xml:space="preserve"> örnekler</w:t>
      </w:r>
      <w:r w:rsidR="00AE435D">
        <w:rPr>
          <w:szCs w:val="24"/>
        </w:rPr>
        <w:t xml:space="preserve">den </w:t>
      </w:r>
      <w:r w:rsidR="00C31BDA" w:rsidRPr="00497A61">
        <w:rPr>
          <w:szCs w:val="24"/>
        </w:rPr>
        <w:t xml:space="preserve">jeokimyasal </w:t>
      </w:r>
      <w:r w:rsidRPr="00497A61">
        <w:rPr>
          <w:szCs w:val="24"/>
        </w:rPr>
        <w:t>analiz</w:t>
      </w:r>
      <w:r w:rsidR="00AE435D">
        <w:rPr>
          <w:szCs w:val="24"/>
        </w:rPr>
        <w:t xml:space="preserve">ler gerçekleştirilmiş ve sonuçlar </w:t>
      </w:r>
      <w:r w:rsidR="00297140" w:rsidRPr="00497A61">
        <w:t xml:space="preserve">Tablo </w:t>
      </w:r>
      <w:proofErr w:type="gramStart"/>
      <w:r w:rsidR="00297140" w:rsidRPr="00497A61">
        <w:t>3.4</w:t>
      </w:r>
      <w:r w:rsidR="00AE435D">
        <w:t>’de</w:t>
      </w:r>
      <w:proofErr w:type="gramEnd"/>
      <w:r w:rsidR="00AE435D">
        <w:t xml:space="preserve"> verilmiştir</w:t>
      </w:r>
      <w:r w:rsidRPr="00497A61">
        <w:rPr>
          <w:szCs w:val="24"/>
        </w:rPr>
        <w:t xml:space="preserve">. </w:t>
      </w:r>
      <w:r w:rsidR="00632CF7" w:rsidRPr="00497A61">
        <w:rPr>
          <w:szCs w:val="24"/>
        </w:rPr>
        <w:t>Analiz sonuçları incelendiğinde,</w:t>
      </w:r>
      <w:r w:rsidR="00D76838">
        <w:rPr>
          <w:szCs w:val="24"/>
        </w:rPr>
        <w:t xml:space="preserve"> </w:t>
      </w:r>
      <w:r w:rsidR="00C31BDA" w:rsidRPr="00497A61">
        <w:rPr>
          <w:szCs w:val="24"/>
        </w:rPr>
        <w:t>SiO</w:t>
      </w:r>
      <w:r w:rsidR="00C31BDA" w:rsidRPr="00497A61">
        <w:rPr>
          <w:vertAlign w:val="subscript"/>
        </w:rPr>
        <w:t>2</w:t>
      </w:r>
      <w:r w:rsidR="00D272DC" w:rsidRPr="00497A61">
        <w:rPr>
          <w:szCs w:val="24"/>
        </w:rPr>
        <w:t xml:space="preserve"> değerlerinin </w:t>
      </w:r>
      <w:r w:rsidR="00D76838">
        <w:rPr>
          <w:szCs w:val="24"/>
        </w:rPr>
        <w:t xml:space="preserve">             </w:t>
      </w:r>
      <w:r w:rsidR="00D272DC" w:rsidRPr="00497A61">
        <w:rPr>
          <w:szCs w:val="24"/>
        </w:rPr>
        <w:t>% 55.96-69.3</w:t>
      </w:r>
      <w:r w:rsidR="00C31BDA" w:rsidRPr="00497A61">
        <w:rPr>
          <w:szCs w:val="24"/>
        </w:rPr>
        <w:t>1, Al</w:t>
      </w:r>
      <w:r w:rsidR="00C31BDA" w:rsidRPr="00497A61">
        <w:rPr>
          <w:vertAlign w:val="subscript"/>
        </w:rPr>
        <w:t>2</w:t>
      </w:r>
      <w:r w:rsidR="00C31BDA" w:rsidRPr="00497A61">
        <w:rPr>
          <w:szCs w:val="24"/>
        </w:rPr>
        <w:t>O</w:t>
      </w:r>
      <w:r w:rsidR="00C31BDA" w:rsidRPr="00497A61">
        <w:rPr>
          <w:vertAlign w:val="subscript"/>
        </w:rPr>
        <w:t>3</w:t>
      </w:r>
      <w:r w:rsidR="00D272DC" w:rsidRPr="00497A61">
        <w:rPr>
          <w:szCs w:val="24"/>
        </w:rPr>
        <w:t xml:space="preserve"> değerleri %.14.50</w:t>
      </w:r>
      <w:r w:rsidR="00C31BDA" w:rsidRPr="00497A61">
        <w:rPr>
          <w:szCs w:val="24"/>
        </w:rPr>
        <w:t>-</w:t>
      </w:r>
      <w:r w:rsidR="00D272DC" w:rsidRPr="00497A61">
        <w:rPr>
          <w:szCs w:val="24"/>
        </w:rPr>
        <w:t>17.43, CaO değerleri % 3.08</w:t>
      </w:r>
      <w:r w:rsidR="00C31BDA" w:rsidRPr="00497A61">
        <w:rPr>
          <w:szCs w:val="24"/>
        </w:rPr>
        <w:t>-</w:t>
      </w:r>
      <w:r w:rsidR="00D272DC" w:rsidRPr="00497A61">
        <w:rPr>
          <w:szCs w:val="24"/>
        </w:rPr>
        <w:t>7.37</w:t>
      </w:r>
      <w:r w:rsidR="00C31BDA" w:rsidRPr="00497A61">
        <w:rPr>
          <w:szCs w:val="24"/>
        </w:rPr>
        <w:t>, Na</w:t>
      </w:r>
      <w:r w:rsidR="00C31BDA" w:rsidRPr="00497A61">
        <w:rPr>
          <w:vertAlign w:val="subscript"/>
        </w:rPr>
        <w:t>2</w:t>
      </w:r>
      <w:r w:rsidR="00086D30">
        <w:rPr>
          <w:szCs w:val="24"/>
        </w:rPr>
        <w:t>O değerleri % 3.05-3.63</w:t>
      </w:r>
      <w:r w:rsidR="00C31BDA" w:rsidRPr="00497A61">
        <w:rPr>
          <w:szCs w:val="24"/>
        </w:rPr>
        <w:t>, K</w:t>
      </w:r>
      <w:r w:rsidR="00C31BDA" w:rsidRPr="00497A61">
        <w:rPr>
          <w:vertAlign w:val="subscript"/>
        </w:rPr>
        <w:t>2</w:t>
      </w:r>
      <w:r w:rsidR="00D272DC" w:rsidRPr="00497A61">
        <w:rPr>
          <w:szCs w:val="24"/>
        </w:rPr>
        <w:t>O değerleri %2.14</w:t>
      </w:r>
      <w:r w:rsidR="00C31BDA" w:rsidRPr="00497A61">
        <w:rPr>
          <w:szCs w:val="24"/>
        </w:rPr>
        <w:t>-</w:t>
      </w:r>
      <w:r w:rsidR="00D272DC" w:rsidRPr="00497A61">
        <w:rPr>
          <w:szCs w:val="24"/>
        </w:rPr>
        <w:t>4.29</w:t>
      </w:r>
      <w:r w:rsidR="00C31BDA" w:rsidRPr="00497A61">
        <w:rPr>
          <w:szCs w:val="24"/>
        </w:rPr>
        <w:t>, TiO</w:t>
      </w:r>
      <w:r w:rsidR="00C31BDA" w:rsidRPr="00497A61">
        <w:rPr>
          <w:vertAlign w:val="subscript"/>
        </w:rPr>
        <w:t>2</w:t>
      </w:r>
      <w:r w:rsidR="00C31BDA" w:rsidRPr="00497A61">
        <w:rPr>
          <w:szCs w:val="24"/>
        </w:rPr>
        <w:t xml:space="preserve"> değerleri % 0.</w:t>
      </w:r>
      <w:r w:rsidR="00D272DC" w:rsidRPr="00497A61">
        <w:rPr>
          <w:szCs w:val="24"/>
        </w:rPr>
        <w:t>35-0.80</w:t>
      </w:r>
      <w:r w:rsidR="00C31BDA" w:rsidRPr="00497A61">
        <w:rPr>
          <w:szCs w:val="24"/>
        </w:rPr>
        <w:t>, Ni 24-1</w:t>
      </w:r>
      <w:r w:rsidR="00EF6C31">
        <w:rPr>
          <w:szCs w:val="24"/>
        </w:rPr>
        <w:t xml:space="preserve">48 ppm, Rb </w:t>
      </w:r>
      <w:proofErr w:type="gramStart"/>
      <w:r w:rsidR="008328B4" w:rsidRPr="00497A61">
        <w:rPr>
          <w:szCs w:val="24"/>
        </w:rPr>
        <w:t>44.2</w:t>
      </w:r>
      <w:proofErr w:type="gramEnd"/>
      <w:r w:rsidR="008328B4" w:rsidRPr="00497A61">
        <w:rPr>
          <w:szCs w:val="24"/>
        </w:rPr>
        <w:t>-116.3 ppm, Ba 50</w:t>
      </w:r>
      <w:r w:rsidR="00D272DC" w:rsidRPr="00497A61">
        <w:rPr>
          <w:szCs w:val="24"/>
        </w:rPr>
        <w:t>3-842 ppm ve Sr 198.9-434.6</w:t>
      </w:r>
      <w:r w:rsidR="00C31BDA" w:rsidRPr="00497A61">
        <w:rPr>
          <w:szCs w:val="24"/>
        </w:rPr>
        <w:t xml:space="preserve"> ppm a</w:t>
      </w:r>
      <w:r w:rsidR="006214FF" w:rsidRPr="00497A61">
        <w:rPr>
          <w:szCs w:val="24"/>
        </w:rPr>
        <w:t>ralığından</w:t>
      </w:r>
      <w:r w:rsidR="006214FF" w:rsidRPr="002843E4">
        <w:rPr>
          <w:szCs w:val="24"/>
        </w:rPr>
        <w:t xml:space="preserve"> değişim göstermektedir</w:t>
      </w:r>
      <w:r w:rsidR="00C31BDA" w:rsidRPr="002843E4">
        <w:rPr>
          <w:szCs w:val="24"/>
        </w:rPr>
        <w:t xml:space="preserve">. </w:t>
      </w:r>
      <w:r w:rsidR="008328B4" w:rsidRPr="002843E4">
        <w:rPr>
          <w:szCs w:val="24"/>
        </w:rPr>
        <w:t xml:space="preserve">Kopuz </w:t>
      </w:r>
      <w:r w:rsidR="006214FF" w:rsidRPr="002843E4">
        <w:rPr>
          <w:szCs w:val="24"/>
        </w:rPr>
        <w:t>G</w:t>
      </w:r>
      <w:r w:rsidRPr="002843E4">
        <w:rPr>
          <w:szCs w:val="24"/>
        </w:rPr>
        <w:t>ranitoyid</w:t>
      </w:r>
      <w:r w:rsidR="008328B4" w:rsidRPr="002843E4">
        <w:rPr>
          <w:szCs w:val="24"/>
        </w:rPr>
        <w:t>i</w:t>
      </w:r>
      <w:r w:rsidRPr="002843E4">
        <w:rPr>
          <w:szCs w:val="24"/>
        </w:rPr>
        <w:t xml:space="preserve"> örneklerindeki,</w:t>
      </w:r>
      <w:r w:rsidR="00C31BDA" w:rsidRPr="002843E4">
        <w:rPr>
          <w:szCs w:val="24"/>
        </w:rPr>
        <w:t xml:space="preserve"> </w:t>
      </w:r>
      <w:r w:rsidR="00F360F3" w:rsidRPr="002843E4">
        <w:rPr>
          <w:szCs w:val="24"/>
        </w:rPr>
        <w:t>Mg</w:t>
      </w:r>
      <w:r w:rsidR="00F360F3" w:rsidRPr="002843E4">
        <w:rPr>
          <w:szCs w:val="24"/>
          <w:vertAlign w:val="superscript"/>
        </w:rPr>
        <w:t>#</w:t>
      </w:r>
      <w:r w:rsidR="00F360F3" w:rsidRPr="002843E4">
        <w:rPr>
          <w:szCs w:val="24"/>
        </w:rPr>
        <w:t xml:space="preserve"> </w:t>
      </w:r>
      <w:r w:rsidR="0022182B" w:rsidRPr="002843E4">
        <w:rPr>
          <w:szCs w:val="24"/>
        </w:rPr>
        <w:t>25.45-32.88</w:t>
      </w:r>
      <w:r w:rsidR="00C31BDA" w:rsidRPr="002843E4">
        <w:rPr>
          <w:szCs w:val="24"/>
        </w:rPr>
        <w:t>,</w:t>
      </w:r>
      <w:r w:rsidR="00C31BDA" w:rsidRPr="002843E4">
        <w:rPr>
          <w:color w:val="FF0000"/>
          <w:szCs w:val="24"/>
        </w:rPr>
        <w:t xml:space="preserve"> </w:t>
      </w:r>
      <w:r w:rsidR="00C31BDA" w:rsidRPr="002843E4">
        <w:rPr>
          <w:szCs w:val="24"/>
        </w:rPr>
        <w:t>A/CN</w:t>
      </w:r>
      <w:r w:rsidR="0022182B" w:rsidRPr="002843E4">
        <w:rPr>
          <w:szCs w:val="24"/>
        </w:rPr>
        <w:t>K değerleri 0.80-0</w:t>
      </w:r>
      <w:r w:rsidR="008328B4" w:rsidRPr="002843E4">
        <w:rPr>
          <w:szCs w:val="24"/>
        </w:rPr>
        <w:t>.</w:t>
      </w:r>
      <w:r w:rsidR="0022182B" w:rsidRPr="002843E4">
        <w:rPr>
          <w:szCs w:val="24"/>
        </w:rPr>
        <w:t>99</w:t>
      </w:r>
      <w:r w:rsidR="00C31BDA" w:rsidRPr="002843E4">
        <w:rPr>
          <w:szCs w:val="24"/>
        </w:rPr>
        <w:t xml:space="preserve"> ve K</w:t>
      </w:r>
      <w:r w:rsidR="00C31BDA" w:rsidRPr="002843E4">
        <w:rPr>
          <w:vertAlign w:val="subscript"/>
        </w:rPr>
        <w:t>2</w:t>
      </w:r>
      <w:r w:rsidR="00C31BDA" w:rsidRPr="002843E4">
        <w:rPr>
          <w:szCs w:val="24"/>
        </w:rPr>
        <w:t>O/Na</w:t>
      </w:r>
      <w:r w:rsidR="00C31BDA" w:rsidRPr="002843E4">
        <w:rPr>
          <w:vertAlign w:val="subscript"/>
        </w:rPr>
        <w:t>2</w:t>
      </w:r>
      <w:r w:rsidR="00D76838">
        <w:rPr>
          <w:szCs w:val="24"/>
        </w:rPr>
        <w:t>O oranları 0.64</w:t>
      </w:r>
      <w:r w:rsidR="00EF6C31">
        <w:rPr>
          <w:szCs w:val="24"/>
        </w:rPr>
        <w:t xml:space="preserve">-1.41 </w:t>
      </w:r>
      <w:proofErr w:type="gramStart"/>
      <w:r w:rsidRPr="002843E4">
        <w:rPr>
          <w:szCs w:val="24"/>
        </w:rPr>
        <w:t>aralığında</w:t>
      </w:r>
      <w:proofErr w:type="gramEnd"/>
      <w:r w:rsidRPr="002843E4">
        <w:rPr>
          <w:szCs w:val="24"/>
        </w:rPr>
        <w:t xml:space="preserve"> değişim göstermektedir</w:t>
      </w:r>
      <w:r w:rsidR="00C31BDA" w:rsidRPr="002843E4">
        <w:rPr>
          <w:szCs w:val="24"/>
        </w:rPr>
        <w:t>.</w:t>
      </w:r>
      <w:r w:rsidR="00FF576C" w:rsidRPr="002843E4">
        <w:rPr>
          <w:szCs w:val="24"/>
        </w:rPr>
        <w:t xml:space="preserve"> </w:t>
      </w:r>
    </w:p>
    <w:p w14:paraId="772BAE5A" w14:textId="77777777" w:rsidR="00D51479" w:rsidRDefault="00D51479" w:rsidP="00D51479">
      <w:pPr>
        <w:tabs>
          <w:tab w:val="left" w:pos="2220"/>
        </w:tabs>
        <w:spacing w:after="0" w:line="360" w:lineRule="auto"/>
        <w:ind w:firstLine="567"/>
        <w:jc w:val="both"/>
        <w:rPr>
          <w:szCs w:val="24"/>
        </w:rPr>
      </w:pPr>
    </w:p>
    <w:p w14:paraId="61CC9B25" w14:textId="77777777" w:rsidR="00D51479" w:rsidRDefault="00D51479" w:rsidP="00D51479">
      <w:pPr>
        <w:tabs>
          <w:tab w:val="left" w:pos="2220"/>
        </w:tabs>
        <w:spacing w:after="0" w:line="360" w:lineRule="auto"/>
        <w:ind w:firstLine="567"/>
        <w:jc w:val="both"/>
        <w:rPr>
          <w:szCs w:val="24"/>
        </w:rPr>
      </w:pPr>
    </w:p>
    <w:p w14:paraId="0168BC60" w14:textId="77777777" w:rsidR="00D51479" w:rsidRDefault="00D51479" w:rsidP="00D51479">
      <w:pPr>
        <w:tabs>
          <w:tab w:val="left" w:pos="2220"/>
        </w:tabs>
        <w:spacing w:after="0" w:line="360" w:lineRule="auto"/>
        <w:ind w:firstLine="567"/>
        <w:jc w:val="both"/>
        <w:rPr>
          <w:szCs w:val="24"/>
        </w:rPr>
      </w:pPr>
    </w:p>
    <w:p w14:paraId="2A0F71DD" w14:textId="77777777" w:rsidR="00D51479" w:rsidRDefault="00D51479" w:rsidP="00D51479">
      <w:pPr>
        <w:tabs>
          <w:tab w:val="left" w:pos="2220"/>
        </w:tabs>
        <w:spacing w:after="0" w:line="360" w:lineRule="auto"/>
        <w:ind w:firstLine="567"/>
        <w:jc w:val="both"/>
        <w:rPr>
          <w:szCs w:val="24"/>
        </w:rPr>
      </w:pPr>
    </w:p>
    <w:p w14:paraId="2D8FED99" w14:textId="77777777" w:rsidR="00D51479" w:rsidRDefault="00D51479" w:rsidP="00D51479">
      <w:pPr>
        <w:tabs>
          <w:tab w:val="left" w:pos="2220"/>
        </w:tabs>
        <w:spacing w:after="0" w:line="360" w:lineRule="auto"/>
        <w:ind w:firstLine="567"/>
        <w:jc w:val="both"/>
        <w:rPr>
          <w:szCs w:val="24"/>
        </w:rPr>
      </w:pPr>
    </w:p>
    <w:p w14:paraId="059AE269" w14:textId="77777777" w:rsidR="00D51479" w:rsidRDefault="00D51479" w:rsidP="00D51479">
      <w:pPr>
        <w:tabs>
          <w:tab w:val="left" w:pos="2220"/>
        </w:tabs>
        <w:spacing w:after="0" w:line="360" w:lineRule="auto"/>
        <w:ind w:firstLine="567"/>
        <w:jc w:val="both"/>
        <w:rPr>
          <w:szCs w:val="24"/>
        </w:rPr>
      </w:pPr>
    </w:p>
    <w:p w14:paraId="21EC8D7B" w14:textId="77777777" w:rsidR="00D51479" w:rsidRDefault="00D51479" w:rsidP="00D51479">
      <w:pPr>
        <w:tabs>
          <w:tab w:val="left" w:pos="2220"/>
        </w:tabs>
        <w:spacing w:after="0" w:line="360" w:lineRule="auto"/>
        <w:ind w:firstLine="567"/>
        <w:jc w:val="both"/>
        <w:rPr>
          <w:szCs w:val="24"/>
        </w:rPr>
      </w:pPr>
    </w:p>
    <w:p w14:paraId="0AFC73C7" w14:textId="77777777" w:rsidR="00D51479" w:rsidRDefault="00D51479" w:rsidP="00D51479">
      <w:pPr>
        <w:tabs>
          <w:tab w:val="left" w:pos="2220"/>
        </w:tabs>
        <w:spacing w:after="0" w:line="360" w:lineRule="auto"/>
        <w:ind w:firstLine="567"/>
        <w:jc w:val="both"/>
        <w:rPr>
          <w:szCs w:val="24"/>
        </w:rPr>
      </w:pPr>
    </w:p>
    <w:p w14:paraId="11F24B16" w14:textId="77777777" w:rsidR="00D51479" w:rsidRDefault="00D51479" w:rsidP="00D51479">
      <w:pPr>
        <w:tabs>
          <w:tab w:val="left" w:pos="2220"/>
        </w:tabs>
        <w:spacing w:after="0" w:line="360" w:lineRule="auto"/>
        <w:ind w:firstLine="567"/>
        <w:jc w:val="both"/>
        <w:rPr>
          <w:szCs w:val="24"/>
        </w:rPr>
      </w:pPr>
    </w:p>
    <w:p w14:paraId="17374627" w14:textId="77777777" w:rsidR="00D51479" w:rsidRDefault="00D51479" w:rsidP="00D51479">
      <w:pPr>
        <w:tabs>
          <w:tab w:val="left" w:pos="2220"/>
        </w:tabs>
        <w:spacing w:after="0" w:line="360" w:lineRule="auto"/>
        <w:ind w:firstLine="567"/>
        <w:jc w:val="both"/>
        <w:rPr>
          <w:szCs w:val="24"/>
        </w:rPr>
      </w:pPr>
    </w:p>
    <w:p w14:paraId="3E8AF603" w14:textId="77777777" w:rsidR="00D51479" w:rsidRDefault="00D51479" w:rsidP="00D51479">
      <w:pPr>
        <w:tabs>
          <w:tab w:val="left" w:pos="2220"/>
        </w:tabs>
        <w:spacing w:after="0" w:line="360" w:lineRule="auto"/>
        <w:ind w:firstLine="567"/>
        <w:jc w:val="both"/>
        <w:rPr>
          <w:szCs w:val="24"/>
        </w:rPr>
      </w:pPr>
    </w:p>
    <w:p w14:paraId="740C96E2" w14:textId="77777777" w:rsidR="00497A61" w:rsidRDefault="00E828B9" w:rsidP="00E9796A">
      <w:pPr>
        <w:pStyle w:val="ResimYazs"/>
        <w:spacing w:line="240" w:lineRule="auto"/>
        <w:jc w:val="left"/>
        <w:rPr>
          <w:color w:val="000000"/>
          <w:szCs w:val="22"/>
        </w:rPr>
      </w:pPr>
      <w:bookmarkStart w:id="144" w:name="_Toc69937548"/>
      <w:r>
        <w:lastRenderedPageBreak/>
        <w:t xml:space="preserve">Tablo 3. </w:t>
      </w:r>
      <w:fldSimple w:instr=" SEQ Tablo_3. \* ARABIC ">
        <w:r w:rsidR="00A30953">
          <w:rPr>
            <w:noProof/>
          </w:rPr>
          <w:t>4</w:t>
        </w:r>
      </w:fldSimple>
      <w:r>
        <w:t>.</w:t>
      </w:r>
      <w:r w:rsidRPr="00E828B9">
        <w:rPr>
          <w:szCs w:val="22"/>
        </w:rPr>
        <w:t xml:space="preserve"> </w:t>
      </w:r>
      <w:r w:rsidRPr="00297140">
        <w:rPr>
          <w:szCs w:val="22"/>
        </w:rPr>
        <w:t>Kopuz</w:t>
      </w:r>
      <w:r w:rsidRPr="008328B4">
        <w:rPr>
          <w:szCs w:val="22"/>
        </w:rPr>
        <w:t xml:space="preserve"> </w:t>
      </w:r>
      <w:r>
        <w:rPr>
          <w:szCs w:val="22"/>
        </w:rPr>
        <w:t>Granitoyidi</w:t>
      </w:r>
      <w:r>
        <w:rPr>
          <w:color w:val="000000"/>
          <w:szCs w:val="22"/>
        </w:rPr>
        <w:t xml:space="preserve"> </w:t>
      </w:r>
      <w:r w:rsidRPr="00E44491">
        <w:rPr>
          <w:color w:val="000000"/>
          <w:szCs w:val="22"/>
        </w:rPr>
        <w:t>ana (%), iz (ppm) ve</w:t>
      </w:r>
      <w:r>
        <w:rPr>
          <w:color w:val="000000"/>
          <w:szCs w:val="22"/>
        </w:rPr>
        <w:t xml:space="preserve"> </w:t>
      </w:r>
      <w:r w:rsidRPr="00E44491">
        <w:rPr>
          <w:color w:val="000000"/>
          <w:szCs w:val="22"/>
        </w:rPr>
        <w:t>nadir toprak element (ppm) analizleri</w:t>
      </w:r>
      <w:bookmarkEnd w:id="144"/>
    </w:p>
    <w:p w14:paraId="220550B1" w14:textId="77777777" w:rsidR="00E9796A" w:rsidRPr="00E9796A" w:rsidRDefault="00E9796A" w:rsidP="00E9796A">
      <w:pPr>
        <w:spacing w:after="0" w:line="240" w:lineRule="auto"/>
      </w:pPr>
    </w:p>
    <w:tbl>
      <w:tblPr>
        <w:tblW w:w="0" w:type="auto"/>
        <w:tblLayout w:type="fixed"/>
        <w:tblCellMar>
          <w:left w:w="70" w:type="dxa"/>
          <w:right w:w="70" w:type="dxa"/>
        </w:tblCellMar>
        <w:tblLook w:val="04A0" w:firstRow="1" w:lastRow="0" w:firstColumn="1" w:lastColumn="0" w:noHBand="0" w:noVBand="1"/>
      </w:tblPr>
      <w:tblGrid>
        <w:gridCol w:w="988"/>
        <w:gridCol w:w="722"/>
        <w:gridCol w:w="724"/>
        <w:gridCol w:w="721"/>
        <w:gridCol w:w="721"/>
        <w:gridCol w:w="721"/>
        <w:gridCol w:w="721"/>
        <w:gridCol w:w="723"/>
        <w:gridCol w:w="721"/>
        <w:gridCol w:w="721"/>
        <w:gridCol w:w="721"/>
        <w:gridCol w:w="723"/>
      </w:tblGrid>
      <w:tr w:rsidR="00497A61" w:rsidRPr="00E44491" w14:paraId="01352EB9" w14:textId="77777777" w:rsidTr="003178D1">
        <w:trPr>
          <w:trHeight w:val="227"/>
        </w:trPr>
        <w:tc>
          <w:tcPr>
            <w:tcW w:w="988" w:type="dxa"/>
            <w:tcBorders>
              <w:top w:val="single" w:sz="4" w:space="0" w:color="auto"/>
              <w:bottom w:val="single" w:sz="4" w:space="0" w:color="auto"/>
              <w:right w:val="nil"/>
            </w:tcBorders>
            <w:vAlign w:val="center"/>
          </w:tcPr>
          <w:p w14:paraId="40F5620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Kayaç Adı</w:t>
            </w:r>
          </w:p>
        </w:tc>
        <w:tc>
          <w:tcPr>
            <w:tcW w:w="1446" w:type="dxa"/>
            <w:gridSpan w:val="2"/>
            <w:tcBorders>
              <w:top w:val="single" w:sz="4" w:space="0" w:color="auto"/>
              <w:left w:val="nil"/>
              <w:bottom w:val="nil"/>
              <w:right w:val="nil"/>
            </w:tcBorders>
            <w:vAlign w:val="center"/>
          </w:tcPr>
          <w:p w14:paraId="20BF7F1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Granit</w:t>
            </w:r>
          </w:p>
        </w:tc>
        <w:tc>
          <w:tcPr>
            <w:tcW w:w="3607" w:type="dxa"/>
            <w:gridSpan w:val="5"/>
            <w:tcBorders>
              <w:top w:val="single" w:sz="4" w:space="0" w:color="auto"/>
              <w:left w:val="single" w:sz="4" w:space="0" w:color="auto"/>
              <w:bottom w:val="nil"/>
            </w:tcBorders>
            <w:shd w:val="clear" w:color="auto" w:fill="auto"/>
            <w:noWrap/>
            <w:vAlign w:val="center"/>
          </w:tcPr>
          <w:p w14:paraId="6D7A69B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Granodiyorit</w:t>
            </w:r>
          </w:p>
        </w:tc>
        <w:tc>
          <w:tcPr>
            <w:tcW w:w="2886" w:type="dxa"/>
            <w:gridSpan w:val="4"/>
            <w:tcBorders>
              <w:top w:val="single" w:sz="4" w:space="0" w:color="auto"/>
              <w:left w:val="single" w:sz="4" w:space="0" w:color="auto"/>
              <w:bottom w:val="nil"/>
            </w:tcBorders>
            <w:shd w:val="clear" w:color="auto" w:fill="auto"/>
            <w:noWrap/>
            <w:vAlign w:val="center"/>
          </w:tcPr>
          <w:p w14:paraId="0C35A63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Diyorit</w:t>
            </w:r>
          </w:p>
        </w:tc>
      </w:tr>
      <w:tr w:rsidR="00497A61" w:rsidRPr="00E44491" w14:paraId="1B2BF8B3" w14:textId="77777777" w:rsidTr="003178D1">
        <w:trPr>
          <w:trHeight w:val="227"/>
        </w:trPr>
        <w:tc>
          <w:tcPr>
            <w:tcW w:w="988" w:type="dxa"/>
            <w:tcBorders>
              <w:top w:val="single" w:sz="4" w:space="0" w:color="auto"/>
              <w:bottom w:val="nil"/>
              <w:right w:val="nil"/>
            </w:tcBorders>
            <w:vAlign w:val="center"/>
          </w:tcPr>
          <w:p w14:paraId="704E13E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Örnek No</w:t>
            </w:r>
          </w:p>
        </w:tc>
        <w:tc>
          <w:tcPr>
            <w:tcW w:w="722" w:type="dxa"/>
            <w:tcBorders>
              <w:top w:val="single" w:sz="4" w:space="0" w:color="auto"/>
              <w:left w:val="nil"/>
              <w:bottom w:val="nil"/>
              <w:right w:val="nil"/>
            </w:tcBorders>
            <w:vAlign w:val="center"/>
          </w:tcPr>
          <w:p w14:paraId="7E5F1EB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C10</w:t>
            </w:r>
          </w:p>
        </w:tc>
        <w:tc>
          <w:tcPr>
            <w:tcW w:w="724" w:type="dxa"/>
            <w:tcBorders>
              <w:top w:val="single" w:sz="4" w:space="0" w:color="auto"/>
              <w:left w:val="nil"/>
              <w:bottom w:val="nil"/>
              <w:right w:val="nil"/>
            </w:tcBorders>
            <w:vAlign w:val="center"/>
          </w:tcPr>
          <w:p w14:paraId="222A8A6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C18</w:t>
            </w:r>
          </w:p>
        </w:tc>
        <w:tc>
          <w:tcPr>
            <w:tcW w:w="721" w:type="dxa"/>
            <w:tcBorders>
              <w:top w:val="single" w:sz="4" w:space="0" w:color="auto"/>
              <w:left w:val="single" w:sz="4" w:space="0" w:color="auto"/>
              <w:bottom w:val="nil"/>
              <w:right w:val="nil"/>
            </w:tcBorders>
            <w:shd w:val="clear" w:color="auto" w:fill="auto"/>
            <w:noWrap/>
            <w:vAlign w:val="center"/>
          </w:tcPr>
          <w:p w14:paraId="550D751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C1</w:t>
            </w:r>
          </w:p>
        </w:tc>
        <w:tc>
          <w:tcPr>
            <w:tcW w:w="721" w:type="dxa"/>
            <w:tcBorders>
              <w:top w:val="single" w:sz="4" w:space="0" w:color="auto"/>
              <w:left w:val="nil"/>
              <w:bottom w:val="nil"/>
              <w:right w:val="nil"/>
            </w:tcBorders>
            <w:shd w:val="clear" w:color="auto" w:fill="auto"/>
            <w:noWrap/>
            <w:vAlign w:val="center"/>
          </w:tcPr>
          <w:p w14:paraId="005249C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C7</w:t>
            </w:r>
          </w:p>
        </w:tc>
        <w:tc>
          <w:tcPr>
            <w:tcW w:w="721" w:type="dxa"/>
            <w:tcBorders>
              <w:top w:val="single" w:sz="4" w:space="0" w:color="auto"/>
              <w:left w:val="nil"/>
              <w:bottom w:val="nil"/>
              <w:right w:val="nil"/>
            </w:tcBorders>
            <w:shd w:val="clear" w:color="auto" w:fill="auto"/>
            <w:noWrap/>
            <w:vAlign w:val="center"/>
          </w:tcPr>
          <w:p w14:paraId="6FE611C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C9</w:t>
            </w:r>
          </w:p>
        </w:tc>
        <w:tc>
          <w:tcPr>
            <w:tcW w:w="721" w:type="dxa"/>
            <w:tcBorders>
              <w:top w:val="single" w:sz="4" w:space="0" w:color="auto"/>
              <w:left w:val="nil"/>
              <w:bottom w:val="nil"/>
              <w:right w:val="nil"/>
            </w:tcBorders>
            <w:vAlign w:val="center"/>
          </w:tcPr>
          <w:p w14:paraId="6844734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C17</w:t>
            </w:r>
          </w:p>
        </w:tc>
        <w:tc>
          <w:tcPr>
            <w:tcW w:w="723" w:type="dxa"/>
            <w:tcBorders>
              <w:top w:val="single" w:sz="4" w:space="0" w:color="auto"/>
              <w:left w:val="nil"/>
              <w:bottom w:val="nil"/>
            </w:tcBorders>
            <w:vAlign w:val="center"/>
          </w:tcPr>
          <w:p w14:paraId="25085D2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C23</w:t>
            </w:r>
          </w:p>
        </w:tc>
        <w:tc>
          <w:tcPr>
            <w:tcW w:w="721" w:type="dxa"/>
            <w:tcBorders>
              <w:top w:val="single" w:sz="4" w:space="0" w:color="auto"/>
              <w:left w:val="single" w:sz="4" w:space="0" w:color="auto"/>
              <w:bottom w:val="nil"/>
              <w:right w:val="nil"/>
            </w:tcBorders>
            <w:shd w:val="clear" w:color="auto" w:fill="auto"/>
            <w:noWrap/>
            <w:vAlign w:val="center"/>
          </w:tcPr>
          <w:p w14:paraId="4CEAE85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C11</w:t>
            </w:r>
          </w:p>
        </w:tc>
        <w:tc>
          <w:tcPr>
            <w:tcW w:w="721" w:type="dxa"/>
            <w:tcBorders>
              <w:top w:val="single" w:sz="4" w:space="0" w:color="auto"/>
              <w:left w:val="nil"/>
              <w:bottom w:val="nil"/>
              <w:right w:val="nil"/>
            </w:tcBorders>
            <w:shd w:val="clear" w:color="auto" w:fill="auto"/>
            <w:noWrap/>
            <w:vAlign w:val="center"/>
          </w:tcPr>
          <w:p w14:paraId="6ADFB0B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C16</w:t>
            </w:r>
          </w:p>
        </w:tc>
        <w:tc>
          <w:tcPr>
            <w:tcW w:w="721" w:type="dxa"/>
            <w:tcBorders>
              <w:top w:val="single" w:sz="4" w:space="0" w:color="auto"/>
              <w:left w:val="nil"/>
              <w:bottom w:val="nil"/>
              <w:right w:val="nil"/>
            </w:tcBorders>
            <w:shd w:val="clear" w:color="auto" w:fill="auto"/>
            <w:noWrap/>
            <w:vAlign w:val="center"/>
          </w:tcPr>
          <w:p w14:paraId="228B19E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C19</w:t>
            </w:r>
          </w:p>
        </w:tc>
        <w:tc>
          <w:tcPr>
            <w:tcW w:w="723" w:type="dxa"/>
            <w:tcBorders>
              <w:top w:val="single" w:sz="4" w:space="0" w:color="auto"/>
              <w:left w:val="nil"/>
              <w:bottom w:val="nil"/>
            </w:tcBorders>
            <w:shd w:val="clear" w:color="auto" w:fill="auto"/>
            <w:noWrap/>
            <w:vAlign w:val="center"/>
          </w:tcPr>
          <w:p w14:paraId="4D6E4A7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C20</w:t>
            </w:r>
          </w:p>
        </w:tc>
      </w:tr>
      <w:tr w:rsidR="00497A61" w:rsidRPr="00E44491" w14:paraId="7065CF16" w14:textId="77777777" w:rsidTr="003178D1">
        <w:trPr>
          <w:trHeight w:val="227"/>
        </w:trPr>
        <w:tc>
          <w:tcPr>
            <w:tcW w:w="988" w:type="dxa"/>
            <w:tcBorders>
              <w:top w:val="single" w:sz="4" w:space="0" w:color="auto"/>
              <w:bottom w:val="nil"/>
              <w:right w:val="nil"/>
            </w:tcBorders>
            <w:shd w:val="clear" w:color="auto" w:fill="auto"/>
            <w:noWrap/>
            <w:vAlign w:val="center"/>
            <w:hideMark/>
          </w:tcPr>
          <w:p w14:paraId="00F09E5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SiO</w:t>
            </w:r>
            <w:r w:rsidRPr="00E44491">
              <w:rPr>
                <w:rFonts w:eastAsia="Times New Roman"/>
                <w:color w:val="000000"/>
                <w:sz w:val="16"/>
                <w:szCs w:val="16"/>
                <w:vertAlign w:val="subscript"/>
                <w:lang w:eastAsia="tr-TR"/>
              </w:rPr>
              <w:t>2</w:t>
            </w:r>
          </w:p>
        </w:tc>
        <w:tc>
          <w:tcPr>
            <w:tcW w:w="722" w:type="dxa"/>
            <w:tcBorders>
              <w:top w:val="single" w:sz="4" w:space="0" w:color="auto"/>
              <w:left w:val="nil"/>
              <w:bottom w:val="nil"/>
              <w:right w:val="nil"/>
            </w:tcBorders>
            <w:vAlign w:val="center"/>
          </w:tcPr>
          <w:p w14:paraId="29F7CCC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69.31</w:t>
            </w:r>
          </w:p>
        </w:tc>
        <w:tc>
          <w:tcPr>
            <w:tcW w:w="724" w:type="dxa"/>
            <w:tcBorders>
              <w:top w:val="single" w:sz="4" w:space="0" w:color="auto"/>
              <w:left w:val="nil"/>
              <w:bottom w:val="nil"/>
              <w:right w:val="nil"/>
            </w:tcBorders>
            <w:vAlign w:val="center"/>
          </w:tcPr>
          <w:p w14:paraId="2278696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68.26</w:t>
            </w:r>
          </w:p>
        </w:tc>
        <w:tc>
          <w:tcPr>
            <w:tcW w:w="721" w:type="dxa"/>
            <w:tcBorders>
              <w:top w:val="single" w:sz="4" w:space="0" w:color="auto"/>
              <w:left w:val="single" w:sz="4" w:space="0" w:color="auto"/>
              <w:bottom w:val="nil"/>
              <w:right w:val="nil"/>
            </w:tcBorders>
            <w:shd w:val="clear" w:color="auto" w:fill="auto"/>
            <w:noWrap/>
            <w:vAlign w:val="center"/>
            <w:hideMark/>
          </w:tcPr>
          <w:p w14:paraId="006F873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66.36</w:t>
            </w:r>
          </w:p>
        </w:tc>
        <w:tc>
          <w:tcPr>
            <w:tcW w:w="721" w:type="dxa"/>
            <w:tcBorders>
              <w:top w:val="single" w:sz="4" w:space="0" w:color="auto"/>
              <w:left w:val="nil"/>
              <w:bottom w:val="nil"/>
              <w:right w:val="nil"/>
            </w:tcBorders>
            <w:shd w:val="clear" w:color="auto" w:fill="auto"/>
            <w:noWrap/>
            <w:vAlign w:val="center"/>
            <w:hideMark/>
          </w:tcPr>
          <w:p w14:paraId="51A32A6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60.68</w:t>
            </w:r>
          </w:p>
        </w:tc>
        <w:tc>
          <w:tcPr>
            <w:tcW w:w="721" w:type="dxa"/>
            <w:tcBorders>
              <w:top w:val="single" w:sz="4" w:space="0" w:color="auto"/>
              <w:left w:val="nil"/>
              <w:bottom w:val="nil"/>
              <w:right w:val="nil"/>
            </w:tcBorders>
            <w:shd w:val="clear" w:color="auto" w:fill="auto"/>
            <w:noWrap/>
            <w:vAlign w:val="center"/>
            <w:hideMark/>
          </w:tcPr>
          <w:p w14:paraId="7B9F66D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64.18</w:t>
            </w:r>
          </w:p>
        </w:tc>
        <w:tc>
          <w:tcPr>
            <w:tcW w:w="721" w:type="dxa"/>
            <w:tcBorders>
              <w:top w:val="single" w:sz="4" w:space="0" w:color="auto"/>
              <w:left w:val="nil"/>
              <w:bottom w:val="nil"/>
              <w:right w:val="nil"/>
            </w:tcBorders>
            <w:vAlign w:val="center"/>
          </w:tcPr>
          <w:p w14:paraId="2D38F52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62.04</w:t>
            </w:r>
          </w:p>
        </w:tc>
        <w:tc>
          <w:tcPr>
            <w:tcW w:w="723" w:type="dxa"/>
            <w:tcBorders>
              <w:top w:val="single" w:sz="4" w:space="0" w:color="auto"/>
              <w:left w:val="nil"/>
              <w:bottom w:val="nil"/>
            </w:tcBorders>
            <w:vAlign w:val="center"/>
          </w:tcPr>
          <w:p w14:paraId="7D22026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61.9</w:t>
            </w:r>
          </w:p>
        </w:tc>
        <w:tc>
          <w:tcPr>
            <w:tcW w:w="721" w:type="dxa"/>
            <w:tcBorders>
              <w:top w:val="single" w:sz="4" w:space="0" w:color="auto"/>
              <w:left w:val="single" w:sz="4" w:space="0" w:color="auto"/>
              <w:bottom w:val="nil"/>
              <w:right w:val="nil"/>
            </w:tcBorders>
            <w:shd w:val="clear" w:color="auto" w:fill="auto"/>
            <w:noWrap/>
            <w:vAlign w:val="center"/>
            <w:hideMark/>
          </w:tcPr>
          <w:p w14:paraId="1CC41C5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55.96</w:t>
            </w:r>
          </w:p>
        </w:tc>
        <w:tc>
          <w:tcPr>
            <w:tcW w:w="721" w:type="dxa"/>
            <w:tcBorders>
              <w:top w:val="single" w:sz="4" w:space="0" w:color="auto"/>
              <w:left w:val="nil"/>
              <w:bottom w:val="nil"/>
              <w:right w:val="nil"/>
            </w:tcBorders>
            <w:shd w:val="clear" w:color="auto" w:fill="auto"/>
            <w:noWrap/>
            <w:vAlign w:val="center"/>
            <w:hideMark/>
          </w:tcPr>
          <w:p w14:paraId="2A7F07B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58.19</w:t>
            </w:r>
          </w:p>
        </w:tc>
        <w:tc>
          <w:tcPr>
            <w:tcW w:w="721" w:type="dxa"/>
            <w:tcBorders>
              <w:top w:val="single" w:sz="4" w:space="0" w:color="auto"/>
              <w:left w:val="nil"/>
              <w:bottom w:val="nil"/>
              <w:right w:val="nil"/>
            </w:tcBorders>
            <w:shd w:val="clear" w:color="auto" w:fill="auto"/>
            <w:noWrap/>
            <w:vAlign w:val="center"/>
            <w:hideMark/>
          </w:tcPr>
          <w:p w14:paraId="6657215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58.04</w:t>
            </w:r>
          </w:p>
        </w:tc>
        <w:tc>
          <w:tcPr>
            <w:tcW w:w="723" w:type="dxa"/>
            <w:tcBorders>
              <w:top w:val="single" w:sz="4" w:space="0" w:color="auto"/>
              <w:left w:val="nil"/>
              <w:bottom w:val="nil"/>
            </w:tcBorders>
            <w:shd w:val="clear" w:color="auto" w:fill="auto"/>
            <w:noWrap/>
            <w:vAlign w:val="center"/>
            <w:hideMark/>
          </w:tcPr>
          <w:p w14:paraId="37A5D84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58.39</w:t>
            </w:r>
          </w:p>
        </w:tc>
      </w:tr>
      <w:tr w:rsidR="00497A61" w:rsidRPr="00E44491" w14:paraId="2601005B" w14:textId="77777777" w:rsidTr="003178D1">
        <w:trPr>
          <w:trHeight w:val="227"/>
        </w:trPr>
        <w:tc>
          <w:tcPr>
            <w:tcW w:w="988" w:type="dxa"/>
            <w:tcBorders>
              <w:top w:val="nil"/>
              <w:bottom w:val="nil"/>
              <w:right w:val="nil"/>
            </w:tcBorders>
            <w:shd w:val="clear" w:color="auto" w:fill="auto"/>
            <w:noWrap/>
            <w:vAlign w:val="center"/>
            <w:hideMark/>
          </w:tcPr>
          <w:p w14:paraId="0CC675E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TiO</w:t>
            </w:r>
            <w:r w:rsidRPr="00E44491">
              <w:rPr>
                <w:rFonts w:eastAsia="Times New Roman"/>
                <w:color w:val="000000"/>
                <w:sz w:val="16"/>
                <w:szCs w:val="16"/>
                <w:vertAlign w:val="subscript"/>
                <w:lang w:eastAsia="tr-TR"/>
              </w:rPr>
              <w:t>2</w:t>
            </w:r>
          </w:p>
        </w:tc>
        <w:tc>
          <w:tcPr>
            <w:tcW w:w="722" w:type="dxa"/>
            <w:tcBorders>
              <w:top w:val="nil"/>
              <w:left w:val="nil"/>
              <w:bottom w:val="nil"/>
              <w:right w:val="nil"/>
            </w:tcBorders>
            <w:vAlign w:val="center"/>
          </w:tcPr>
          <w:p w14:paraId="34A602F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0.35</w:t>
            </w:r>
          </w:p>
        </w:tc>
        <w:tc>
          <w:tcPr>
            <w:tcW w:w="724" w:type="dxa"/>
            <w:tcBorders>
              <w:top w:val="nil"/>
              <w:left w:val="nil"/>
              <w:bottom w:val="nil"/>
              <w:right w:val="nil"/>
            </w:tcBorders>
            <w:vAlign w:val="center"/>
          </w:tcPr>
          <w:p w14:paraId="5FCBEA8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0.47</w:t>
            </w:r>
          </w:p>
        </w:tc>
        <w:tc>
          <w:tcPr>
            <w:tcW w:w="721" w:type="dxa"/>
            <w:tcBorders>
              <w:top w:val="nil"/>
              <w:left w:val="single" w:sz="4" w:space="0" w:color="auto"/>
              <w:bottom w:val="nil"/>
              <w:right w:val="nil"/>
            </w:tcBorders>
            <w:shd w:val="clear" w:color="auto" w:fill="auto"/>
            <w:noWrap/>
            <w:vAlign w:val="center"/>
            <w:hideMark/>
          </w:tcPr>
          <w:p w14:paraId="2CF2585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0.53</w:t>
            </w:r>
          </w:p>
        </w:tc>
        <w:tc>
          <w:tcPr>
            <w:tcW w:w="721" w:type="dxa"/>
            <w:tcBorders>
              <w:top w:val="nil"/>
              <w:left w:val="nil"/>
              <w:bottom w:val="nil"/>
              <w:right w:val="nil"/>
            </w:tcBorders>
            <w:shd w:val="clear" w:color="auto" w:fill="auto"/>
            <w:noWrap/>
            <w:vAlign w:val="center"/>
            <w:hideMark/>
          </w:tcPr>
          <w:p w14:paraId="683342F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0.73</w:t>
            </w:r>
          </w:p>
        </w:tc>
        <w:tc>
          <w:tcPr>
            <w:tcW w:w="721" w:type="dxa"/>
            <w:tcBorders>
              <w:top w:val="nil"/>
              <w:left w:val="nil"/>
              <w:bottom w:val="nil"/>
              <w:right w:val="nil"/>
            </w:tcBorders>
            <w:shd w:val="clear" w:color="auto" w:fill="auto"/>
            <w:noWrap/>
            <w:vAlign w:val="center"/>
            <w:hideMark/>
          </w:tcPr>
          <w:p w14:paraId="119CDD4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0.55</w:t>
            </w:r>
          </w:p>
        </w:tc>
        <w:tc>
          <w:tcPr>
            <w:tcW w:w="721" w:type="dxa"/>
            <w:tcBorders>
              <w:top w:val="nil"/>
              <w:left w:val="nil"/>
              <w:bottom w:val="nil"/>
              <w:right w:val="nil"/>
            </w:tcBorders>
            <w:vAlign w:val="center"/>
          </w:tcPr>
          <w:p w14:paraId="49E143E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0.65</w:t>
            </w:r>
          </w:p>
        </w:tc>
        <w:tc>
          <w:tcPr>
            <w:tcW w:w="723" w:type="dxa"/>
            <w:tcBorders>
              <w:top w:val="nil"/>
              <w:left w:val="nil"/>
              <w:bottom w:val="nil"/>
            </w:tcBorders>
            <w:vAlign w:val="center"/>
          </w:tcPr>
          <w:p w14:paraId="61F6083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0.71</w:t>
            </w:r>
          </w:p>
        </w:tc>
        <w:tc>
          <w:tcPr>
            <w:tcW w:w="721" w:type="dxa"/>
            <w:tcBorders>
              <w:top w:val="nil"/>
              <w:left w:val="single" w:sz="4" w:space="0" w:color="auto"/>
              <w:bottom w:val="nil"/>
              <w:right w:val="nil"/>
            </w:tcBorders>
            <w:shd w:val="clear" w:color="auto" w:fill="auto"/>
            <w:noWrap/>
            <w:vAlign w:val="center"/>
            <w:hideMark/>
          </w:tcPr>
          <w:p w14:paraId="36A550D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0.75</w:t>
            </w:r>
          </w:p>
        </w:tc>
        <w:tc>
          <w:tcPr>
            <w:tcW w:w="721" w:type="dxa"/>
            <w:tcBorders>
              <w:top w:val="nil"/>
              <w:left w:val="nil"/>
              <w:bottom w:val="nil"/>
              <w:right w:val="nil"/>
            </w:tcBorders>
            <w:shd w:val="clear" w:color="auto" w:fill="auto"/>
            <w:noWrap/>
            <w:vAlign w:val="center"/>
            <w:hideMark/>
          </w:tcPr>
          <w:p w14:paraId="7F1BFAE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0.74</w:t>
            </w:r>
          </w:p>
        </w:tc>
        <w:tc>
          <w:tcPr>
            <w:tcW w:w="721" w:type="dxa"/>
            <w:tcBorders>
              <w:top w:val="nil"/>
              <w:left w:val="nil"/>
              <w:bottom w:val="nil"/>
              <w:right w:val="nil"/>
            </w:tcBorders>
            <w:shd w:val="clear" w:color="auto" w:fill="auto"/>
            <w:noWrap/>
            <w:vAlign w:val="center"/>
            <w:hideMark/>
          </w:tcPr>
          <w:p w14:paraId="6F769C0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0.8</w:t>
            </w:r>
          </w:p>
        </w:tc>
        <w:tc>
          <w:tcPr>
            <w:tcW w:w="723" w:type="dxa"/>
            <w:tcBorders>
              <w:top w:val="nil"/>
              <w:left w:val="nil"/>
              <w:bottom w:val="nil"/>
            </w:tcBorders>
            <w:shd w:val="clear" w:color="auto" w:fill="auto"/>
            <w:noWrap/>
            <w:vAlign w:val="center"/>
            <w:hideMark/>
          </w:tcPr>
          <w:p w14:paraId="344DC16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0.8</w:t>
            </w:r>
          </w:p>
        </w:tc>
      </w:tr>
      <w:tr w:rsidR="00497A61" w:rsidRPr="00E44491" w14:paraId="07A1BAC9" w14:textId="77777777" w:rsidTr="003178D1">
        <w:trPr>
          <w:trHeight w:val="227"/>
        </w:trPr>
        <w:tc>
          <w:tcPr>
            <w:tcW w:w="988" w:type="dxa"/>
            <w:tcBorders>
              <w:top w:val="nil"/>
              <w:bottom w:val="nil"/>
              <w:right w:val="nil"/>
            </w:tcBorders>
            <w:shd w:val="clear" w:color="auto" w:fill="auto"/>
            <w:noWrap/>
            <w:vAlign w:val="center"/>
            <w:hideMark/>
          </w:tcPr>
          <w:p w14:paraId="0F77738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Al</w:t>
            </w:r>
            <w:r w:rsidRPr="00E44491">
              <w:rPr>
                <w:rFonts w:eastAsia="Times New Roman"/>
                <w:color w:val="000000"/>
                <w:sz w:val="16"/>
                <w:szCs w:val="16"/>
                <w:vertAlign w:val="subscript"/>
                <w:lang w:eastAsia="tr-TR"/>
              </w:rPr>
              <w:t>2</w:t>
            </w:r>
            <w:r w:rsidRPr="00E44491">
              <w:rPr>
                <w:rFonts w:eastAsia="Times New Roman"/>
                <w:color w:val="000000"/>
                <w:sz w:val="16"/>
                <w:szCs w:val="16"/>
                <w:lang w:eastAsia="tr-TR"/>
              </w:rPr>
              <w:t>O</w:t>
            </w:r>
            <w:r w:rsidRPr="00E44491">
              <w:rPr>
                <w:rFonts w:eastAsia="Times New Roman"/>
                <w:color w:val="000000"/>
                <w:sz w:val="16"/>
                <w:szCs w:val="16"/>
                <w:vertAlign w:val="subscript"/>
                <w:lang w:eastAsia="tr-TR"/>
              </w:rPr>
              <w:t>3</w:t>
            </w:r>
          </w:p>
        </w:tc>
        <w:tc>
          <w:tcPr>
            <w:tcW w:w="722" w:type="dxa"/>
            <w:tcBorders>
              <w:top w:val="nil"/>
              <w:left w:val="nil"/>
              <w:bottom w:val="nil"/>
              <w:right w:val="nil"/>
            </w:tcBorders>
            <w:vAlign w:val="center"/>
          </w:tcPr>
          <w:p w14:paraId="7498056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14.71</w:t>
            </w:r>
          </w:p>
        </w:tc>
        <w:tc>
          <w:tcPr>
            <w:tcW w:w="724" w:type="dxa"/>
            <w:tcBorders>
              <w:top w:val="nil"/>
              <w:left w:val="nil"/>
              <w:bottom w:val="nil"/>
              <w:right w:val="nil"/>
            </w:tcBorders>
            <w:vAlign w:val="center"/>
          </w:tcPr>
          <w:p w14:paraId="0713B72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14.5</w:t>
            </w:r>
          </w:p>
        </w:tc>
        <w:tc>
          <w:tcPr>
            <w:tcW w:w="721" w:type="dxa"/>
            <w:tcBorders>
              <w:top w:val="nil"/>
              <w:left w:val="single" w:sz="4" w:space="0" w:color="auto"/>
              <w:bottom w:val="nil"/>
              <w:right w:val="nil"/>
            </w:tcBorders>
            <w:shd w:val="clear" w:color="auto" w:fill="auto"/>
            <w:noWrap/>
            <w:vAlign w:val="center"/>
            <w:hideMark/>
          </w:tcPr>
          <w:p w14:paraId="1A6532C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14.75</w:t>
            </w:r>
          </w:p>
        </w:tc>
        <w:tc>
          <w:tcPr>
            <w:tcW w:w="721" w:type="dxa"/>
            <w:tcBorders>
              <w:top w:val="nil"/>
              <w:left w:val="nil"/>
              <w:bottom w:val="nil"/>
              <w:right w:val="nil"/>
            </w:tcBorders>
            <w:shd w:val="clear" w:color="auto" w:fill="auto"/>
            <w:noWrap/>
            <w:vAlign w:val="center"/>
            <w:hideMark/>
          </w:tcPr>
          <w:p w14:paraId="3758A75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17.4</w:t>
            </w:r>
          </w:p>
        </w:tc>
        <w:tc>
          <w:tcPr>
            <w:tcW w:w="721" w:type="dxa"/>
            <w:tcBorders>
              <w:top w:val="nil"/>
              <w:left w:val="nil"/>
              <w:bottom w:val="nil"/>
              <w:right w:val="nil"/>
            </w:tcBorders>
            <w:shd w:val="clear" w:color="auto" w:fill="auto"/>
            <w:noWrap/>
            <w:vAlign w:val="center"/>
            <w:hideMark/>
          </w:tcPr>
          <w:p w14:paraId="5F18D2A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15.84</w:t>
            </w:r>
          </w:p>
        </w:tc>
        <w:tc>
          <w:tcPr>
            <w:tcW w:w="721" w:type="dxa"/>
            <w:tcBorders>
              <w:top w:val="nil"/>
              <w:left w:val="nil"/>
              <w:bottom w:val="nil"/>
              <w:right w:val="nil"/>
            </w:tcBorders>
            <w:vAlign w:val="center"/>
          </w:tcPr>
          <w:p w14:paraId="5655476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16.21</w:t>
            </w:r>
          </w:p>
        </w:tc>
        <w:tc>
          <w:tcPr>
            <w:tcW w:w="723" w:type="dxa"/>
            <w:tcBorders>
              <w:top w:val="nil"/>
              <w:left w:val="nil"/>
              <w:bottom w:val="nil"/>
            </w:tcBorders>
            <w:vAlign w:val="center"/>
          </w:tcPr>
          <w:p w14:paraId="20A0F6E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16.74</w:t>
            </w:r>
          </w:p>
        </w:tc>
        <w:tc>
          <w:tcPr>
            <w:tcW w:w="721" w:type="dxa"/>
            <w:tcBorders>
              <w:top w:val="nil"/>
              <w:left w:val="single" w:sz="4" w:space="0" w:color="auto"/>
              <w:bottom w:val="nil"/>
              <w:right w:val="nil"/>
            </w:tcBorders>
            <w:shd w:val="clear" w:color="auto" w:fill="auto"/>
            <w:noWrap/>
            <w:vAlign w:val="center"/>
            <w:hideMark/>
          </w:tcPr>
          <w:p w14:paraId="5A2C2C5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17.04</w:t>
            </w:r>
          </w:p>
        </w:tc>
        <w:tc>
          <w:tcPr>
            <w:tcW w:w="721" w:type="dxa"/>
            <w:tcBorders>
              <w:top w:val="nil"/>
              <w:left w:val="nil"/>
              <w:bottom w:val="nil"/>
              <w:right w:val="nil"/>
            </w:tcBorders>
            <w:shd w:val="clear" w:color="auto" w:fill="auto"/>
            <w:noWrap/>
            <w:vAlign w:val="center"/>
            <w:hideMark/>
          </w:tcPr>
          <w:p w14:paraId="6BAE098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17.43</w:t>
            </w:r>
          </w:p>
        </w:tc>
        <w:tc>
          <w:tcPr>
            <w:tcW w:w="721" w:type="dxa"/>
            <w:tcBorders>
              <w:top w:val="nil"/>
              <w:left w:val="nil"/>
              <w:bottom w:val="nil"/>
              <w:right w:val="nil"/>
            </w:tcBorders>
            <w:shd w:val="clear" w:color="auto" w:fill="auto"/>
            <w:noWrap/>
            <w:vAlign w:val="center"/>
            <w:hideMark/>
          </w:tcPr>
          <w:p w14:paraId="0EB1616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17.15</w:t>
            </w:r>
          </w:p>
        </w:tc>
        <w:tc>
          <w:tcPr>
            <w:tcW w:w="723" w:type="dxa"/>
            <w:tcBorders>
              <w:top w:val="nil"/>
              <w:left w:val="nil"/>
              <w:bottom w:val="nil"/>
            </w:tcBorders>
            <w:shd w:val="clear" w:color="auto" w:fill="auto"/>
            <w:noWrap/>
            <w:vAlign w:val="center"/>
            <w:hideMark/>
          </w:tcPr>
          <w:p w14:paraId="45F29DE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17.41</w:t>
            </w:r>
          </w:p>
        </w:tc>
      </w:tr>
      <w:tr w:rsidR="00497A61" w:rsidRPr="00E44491" w14:paraId="547D1F04" w14:textId="77777777" w:rsidTr="003178D1">
        <w:trPr>
          <w:trHeight w:val="227"/>
        </w:trPr>
        <w:tc>
          <w:tcPr>
            <w:tcW w:w="988" w:type="dxa"/>
            <w:tcBorders>
              <w:top w:val="nil"/>
              <w:bottom w:val="nil"/>
              <w:right w:val="nil"/>
            </w:tcBorders>
            <w:shd w:val="clear" w:color="auto" w:fill="auto"/>
            <w:noWrap/>
            <w:vAlign w:val="center"/>
            <w:hideMark/>
          </w:tcPr>
          <w:p w14:paraId="6287662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Fe</w:t>
            </w:r>
            <w:r w:rsidRPr="00E44491">
              <w:rPr>
                <w:rFonts w:eastAsia="Times New Roman"/>
                <w:color w:val="000000"/>
                <w:sz w:val="16"/>
                <w:szCs w:val="16"/>
                <w:vertAlign w:val="subscript"/>
                <w:lang w:eastAsia="tr-TR"/>
              </w:rPr>
              <w:t>2</w:t>
            </w:r>
            <w:r w:rsidRPr="00E44491">
              <w:rPr>
                <w:rFonts w:eastAsia="Times New Roman"/>
                <w:color w:val="000000"/>
                <w:sz w:val="16"/>
                <w:szCs w:val="16"/>
                <w:lang w:eastAsia="tr-TR"/>
              </w:rPr>
              <w:t>O</w:t>
            </w:r>
            <w:r w:rsidRPr="00E44491">
              <w:rPr>
                <w:rFonts w:eastAsia="Times New Roman"/>
                <w:color w:val="000000"/>
                <w:sz w:val="16"/>
                <w:szCs w:val="16"/>
                <w:vertAlign w:val="subscript"/>
                <w:lang w:eastAsia="tr-TR"/>
              </w:rPr>
              <w:t>3t</w:t>
            </w:r>
          </w:p>
        </w:tc>
        <w:tc>
          <w:tcPr>
            <w:tcW w:w="722" w:type="dxa"/>
            <w:tcBorders>
              <w:top w:val="nil"/>
              <w:left w:val="nil"/>
              <w:bottom w:val="nil"/>
              <w:right w:val="nil"/>
            </w:tcBorders>
            <w:vAlign w:val="center"/>
          </w:tcPr>
          <w:p w14:paraId="7F666AF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3.4</w:t>
            </w:r>
          </w:p>
        </w:tc>
        <w:tc>
          <w:tcPr>
            <w:tcW w:w="724" w:type="dxa"/>
            <w:tcBorders>
              <w:top w:val="nil"/>
              <w:left w:val="nil"/>
              <w:bottom w:val="nil"/>
              <w:right w:val="nil"/>
            </w:tcBorders>
            <w:vAlign w:val="center"/>
          </w:tcPr>
          <w:p w14:paraId="1722513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4.13</w:t>
            </w:r>
          </w:p>
        </w:tc>
        <w:tc>
          <w:tcPr>
            <w:tcW w:w="721" w:type="dxa"/>
            <w:tcBorders>
              <w:top w:val="nil"/>
              <w:left w:val="single" w:sz="4" w:space="0" w:color="auto"/>
              <w:bottom w:val="nil"/>
              <w:right w:val="nil"/>
            </w:tcBorders>
            <w:shd w:val="clear" w:color="auto" w:fill="auto"/>
            <w:noWrap/>
            <w:vAlign w:val="center"/>
            <w:hideMark/>
          </w:tcPr>
          <w:p w14:paraId="1A914E9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4.38</w:t>
            </w:r>
          </w:p>
        </w:tc>
        <w:tc>
          <w:tcPr>
            <w:tcW w:w="721" w:type="dxa"/>
            <w:tcBorders>
              <w:top w:val="nil"/>
              <w:left w:val="nil"/>
              <w:bottom w:val="nil"/>
              <w:right w:val="nil"/>
            </w:tcBorders>
            <w:shd w:val="clear" w:color="auto" w:fill="auto"/>
            <w:noWrap/>
            <w:vAlign w:val="center"/>
            <w:hideMark/>
          </w:tcPr>
          <w:p w14:paraId="5381D55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6.04</w:t>
            </w:r>
          </w:p>
        </w:tc>
        <w:tc>
          <w:tcPr>
            <w:tcW w:w="721" w:type="dxa"/>
            <w:tcBorders>
              <w:top w:val="nil"/>
              <w:left w:val="nil"/>
              <w:bottom w:val="nil"/>
              <w:right w:val="nil"/>
            </w:tcBorders>
            <w:shd w:val="clear" w:color="auto" w:fill="auto"/>
            <w:noWrap/>
            <w:vAlign w:val="center"/>
            <w:hideMark/>
          </w:tcPr>
          <w:p w14:paraId="36E36C6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4.99</w:t>
            </w:r>
          </w:p>
        </w:tc>
        <w:tc>
          <w:tcPr>
            <w:tcW w:w="721" w:type="dxa"/>
            <w:tcBorders>
              <w:top w:val="nil"/>
              <w:left w:val="nil"/>
              <w:bottom w:val="nil"/>
              <w:right w:val="nil"/>
            </w:tcBorders>
            <w:vAlign w:val="center"/>
          </w:tcPr>
          <w:p w14:paraId="4DC2DC4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5.61</w:t>
            </w:r>
          </w:p>
        </w:tc>
        <w:tc>
          <w:tcPr>
            <w:tcW w:w="723" w:type="dxa"/>
            <w:tcBorders>
              <w:top w:val="nil"/>
              <w:left w:val="nil"/>
              <w:bottom w:val="nil"/>
            </w:tcBorders>
            <w:vAlign w:val="center"/>
          </w:tcPr>
          <w:p w14:paraId="4788508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5.65</w:t>
            </w:r>
          </w:p>
        </w:tc>
        <w:tc>
          <w:tcPr>
            <w:tcW w:w="721" w:type="dxa"/>
            <w:tcBorders>
              <w:top w:val="nil"/>
              <w:left w:val="single" w:sz="4" w:space="0" w:color="auto"/>
              <w:bottom w:val="nil"/>
              <w:right w:val="nil"/>
            </w:tcBorders>
            <w:shd w:val="clear" w:color="auto" w:fill="auto"/>
            <w:noWrap/>
            <w:vAlign w:val="center"/>
            <w:hideMark/>
          </w:tcPr>
          <w:p w14:paraId="538522C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7.45</w:t>
            </w:r>
          </w:p>
        </w:tc>
        <w:tc>
          <w:tcPr>
            <w:tcW w:w="721" w:type="dxa"/>
            <w:tcBorders>
              <w:top w:val="nil"/>
              <w:left w:val="nil"/>
              <w:bottom w:val="nil"/>
              <w:right w:val="nil"/>
            </w:tcBorders>
            <w:shd w:val="clear" w:color="auto" w:fill="auto"/>
            <w:noWrap/>
            <w:vAlign w:val="center"/>
            <w:hideMark/>
          </w:tcPr>
          <w:p w14:paraId="3593214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6.71</w:t>
            </w:r>
          </w:p>
        </w:tc>
        <w:tc>
          <w:tcPr>
            <w:tcW w:w="721" w:type="dxa"/>
            <w:tcBorders>
              <w:top w:val="nil"/>
              <w:left w:val="nil"/>
              <w:bottom w:val="nil"/>
              <w:right w:val="nil"/>
            </w:tcBorders>
            <w:shd w:val="clear" w:color="auto" w:fill="auto"/>
            <w:noWrap/>
            <w:vAlign w:val="center"/>
            <w:hideMark/>
          </w:tcPr>
          <w:p w14:paraId="687162F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7.39</w:t>
            </w:r>
          </w:p>
        </w:tc>
        <w:tc>
          <w:tcPr>
            <w:tcW w:w="723" w:type="dxa"/>
            <w:tcBorders>
              <w:top w:val="nil"/>
              <w:left w:val="nil"/>
              <w:bottom w:val="nil"/>
            </w:tcBorders>
            <w:shd w:val="clear" w:color="auto" w:fill="auto"/>
            <w:noWrap/>
            <w:vAlign w:val="center"/>
            <w:hideMark/>
          </w:tcPr>
          <w:p w14:paraId="60EF397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7.13</w:t>
            </w:r>
          </w:p>
        </w:tc>
      </w:tr>
      <w:tr w:rsidR="00497A61" w:rsidRPr="00E44491" w14:paraId="340915F2" w14:textId="77777777" w:rsidTr="003178D1">
        <w:trPr>
          <w:trHeight w:val="227"/>
        </w:trPr>
        <w:tc>
          <w:tcPr>
            <w:tcW w:w="988" w:type="dxa"/>
            <w:tcBorders>
              <w:top w:val="nil"/>
              <w:bottom w:val="nil"/>
              <w:right w:val="nil"/>
            </w:tcBorders>
            <w:shd w:val="clear" w:color="auto" w:fill="auto"/>
            <w:noWrap/>
            <w:vAlign w:val="center"/>
            <w:hideMark/>
          </w:tcPr>
          <w:p w14:paraId="5F1BB58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MnO</w:t>
            </w:r>
          </w:p>
        </w:tc>
        <w:tc>
          <w:tcPr>
            <w:tcW w:w="722" w:type="dxa"/>
            <w:tcBorders>
              <w:top w:val="nil"/>
              <w:left w:val="nil"/>
              <w:bottom w:val="nil"/>
              <w:right w:val="nil"/>
            </w:tcBorders>
            <w:vAlign w:val="center"/>
          </w:tcPr>
          <w:p w14:paraId="45106E3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0.09</w:t>
            </w:r>
          </w:p>
        </w:tc>
        <w:tc>
          <w:tcPr>
            <w:tcW w:w="724" w:type="dxa"/>
            <w:tcBorders>
              <w:top w:val="nil"/>
              <w:left w:val="nil"/>
              <w:bottom w:val="nil"/>
              <w:right w:val="nil"/>
            </w:tcBorders>
            <w:vAlign w:val="center"/>
          </w:tcPr>
          <w:p w14:paraId="2260E9D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0.09</w:t>
            </w:r>
          </w:p>
        </w:tc>
        <w:tc>
          <w:tcPr>
            <w:tcW w:w="721" w:type="dxa"/>
            <w:tcBorders>
              <w:top w:val="nil"/>
              <w:left w:val="single" w:sz="4" w:space="0" w:color="auto"/>
              <w:bottom w:val="nil"/>
              <w:right w:val="nil"/>
            </w:tcBorders>
            <w:shd w:val="clear" w:color="auto" w:fill="auto"/>
            <w:noWrap/>
            <w:vAlign w:val="center"/>
            <w:hideMark/>
          </w:tcPr>
          <w:p w14:paraId="7AF8410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0.08</w:t>
            </w:r>
          </w:p>
        </w:tc>
        <w:tc>
          <w:tcPr>
            <w:tcW w:w="721" w:type="dxa"/>
            <w:tcBorders>
              <w:top w:val="nil"/>
              <w:left w:val="nil"/>
              <w:bottom w:val="nil"/>
              <w:right w:val="nil"/>
            </w:tcBorders>
            <w:shd w:val="clear" w:color="auto" w:fill="auto"/>
            <w:noWrap/>
            <w:vAlign w:val="center"/>
            <w:hideMark/>
          </w:tcPr>
          <w:p w14:paraId="20E3E53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0.12</w:t>
            </w:r>
          </w:p>
        </w:tc>
        <w:tc>
          <w:tcPr>
            <w:tcW w:w="721" w:type="dxa"/>
            <w:tcBorders>
              <w:top w:val="nil"/>
              <w:left w:val="nil"/>
              <w:bottom w:val="nil"/>
              <w:right w:val="nil"/>
            </w:tcBorders>
            <w:shd w:val="clear" w:color="auto" w:fill="auto"/>
            <w:noWrap/>
            <w:vAlign w:val="center"/>
            <w:hideMark/>
          </w:tcPr>
          <w:p w14:paraId="61DE2F7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0.1</w:t>
            </w:r>
          </w:p>
        </w:tc>
        <w:tc>
          <w:tcPr>
            <w:tcW w:w="721" w:type="dxa"/>
            <w:tcBorders>
              <w:top w:val="nil"/>
              <w:left w:val="nil"/>
              <w:bottom w:val="nil"/>
              <w:right w:val="nil"/>
            </w:tcBorders>
            <w:vAlign w:val="center"/>
          </w:tcPr>
          <w:p w14:paraId="23CF23E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0.12</w:t>
            </w:r>
          </w:p>
        </w:tc>
        <w:tc>
          <w:tcPr>
            <w:tcW w:w="723" w:type="dxa"/>
            <w:tcBorders>
              <w:top w:val="nil"/>
              <w:left w:val="nil"/>
              <w:bottom w:val="nil"/>
            </w:tcBorders>
            <w:vAlign w:val="center"/>
          </w:tcPr>
          <w:p w14:paraId="5CA0EF3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0.11</w:t>
            </w:r>
          </w:p>
        </w:tc>
        <w:tc>
          <w:tcPr>
            <w:tcW w:w="721" w:type="dxa"/>
            <w:tcBorders>
              <w:top w:val="nil"/>
              <w:left w:val="single" w:sz="4" w:space="0" w:color="auto"/>
              <w:bottom w:val="nil"/>
              <w:right w:val="nil"/>
            </w:tcBorders>
            <w:shd w:val="clear" w:color="auto" w:fill="auto"/>
            <w:noWrap/>
            <w:vAlign w:val="center"/>
            <w:hideMark/>
          </w:tcPr>
          <w:p w14:paraId="250607D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0.1</w:t>
            </w:r>
          </w:p>
        </w:tc>
        <w:tc>
          <w:tcPr>
            <w:tcW w:w="721" w:type="dxa"/>
            <w:tcBorders>
              <w:top w:val="nil"/>
              <w:left w:val="nil"/>
              <w:bottom w:val="nil"/>
              <w:right w:val="nil"/>
            </w:tcBorders>
            <w:shd w:val="clear" w:color="auto" w:fill="auto"/>
            <w:noWrap/>
            <w:vAlign w:val="center"/>
            <w:hideMark/>
          </w:tcPr>
          <w:p w14:paraId="7366B9E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0.11</w:t>
            </w:r>
          </w:p>
        </w:tc>
        <w:tc>
          <w:tcPr>
            <w:tcW w:w="721" w:type="dxa"/>
            <w:tcBorders>
              <w:top w:val="nil"/>
              <w:left w:val="nil"/>
              <w:bottom w:val="nil"/>
              <w:right w:val="nil"/>
            </w:tcBorders>
            <w:shd w:val="clear" w:color="auto" w:fill="auto"/>
            <w:noWrap/>
            <w:vAlign w:val="center"/>
            <w:hideMark/>
          </w:tcPr>
          <w:p w14:paraId="46F7097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0.14</w:t>
            </w:r>
          </w:p>
        </w:tc>
        <w:tc>
          <w:tcPr>
            <w:tcW w:w="723" w:type="dxa"/>
            <w:tcBorders>
              <w:top w:val="nil"/>
              <w:left w:val="nil"/>
              <w:bottom w:val="nil"/>
            </w:tcBorders>
            <w:shd w:val="clear" w:color="auto" w:fill="auto"/>
            <w:noWrap/>
            <w:vAlign w:val="center"/>
            <w:hideMark/>
          </w:tcPr>
          <w:p w14:paraId="0E32202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0.13</w:t>
            </w:r>
          </w:p>
        </w:tc>
      </w:tr>
      <w:tr w:rsidR="00497A61" w:rsidRPr="00E44491" w14:paraId="4EBD7D02" w14:textId="77777777" w:rsidTr="003178D1">
        <w:trPr>
          <w:trHeight w:val="227"/>
        </w:trPr>
        <w:tc>
          <w:tcPr>
            <w:tcW w:w="988" w:type="dxa"/>
            <w:tcBorders>
              <w:top w:val="nil"/>
              <w:bottom w:val="nil"/>
              <w:right w:val="nil"/>
            </w:tcBorders>
            <w:shd w:val="clear" w:color="auto" w:fill="auto"/>
            <w:noWrap/>
            <w:vAlign w:val="center"/>
            <w:hideMark/>
          </w:tcPr>
          <w:p w14:paraId="5B9BB63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MgO</w:t>
            </w:r>
          </w:p>
        </w:tc>
        <w:tc>
          <w:tcPr>
            <w:tcW w:w="722" w:type="dxa"/>
            <w:tcBorders>
              <w:top w:val="nil"/>
              <w:left w:val="nil"/>
              <w:bottom w:val="nil"/>
              <w:right w:val="nil"/>
            </w:tcBorders>
            <w:vAlign w:val="center"/>
          </w:tcPr>
          <w:p w14:paraId="7FAA128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1.23</w:t>
            </w:r>
          </w:p>
        </w:tc>
        <w:tc>
          <w:tcPr>
            <w:tcW w:w="724" w:type="dxa"/>
            <w:tcBorders>
              <w:top w:val="nil"/>
              <w:left w:val="nil"/>
              <w:bottom w:val="nil"/>
              <w:right w:val="nil"/>
            </w:tcBorders>
            <w:vAlign w:val="center"/>
          </w:tcPr>
          <w:p w14:paraId="3A95A7E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1.41</w:t>
            </w:r>
          </w:p>
        </w:tc>
        <w:tc>
          <w:tcPr>
            <w:tcW w:w="721" w:type="dxa"/>
            <w:tcBorders>
              <w:top w:val="nil"/>
              <w:left w:val="single" w:sz="4" w:space="0" w:color="auto"/>
              <w:bottom w:val="nil"/>
              <w:right w:val="nil"/>
            </w:tcBorders>
            <w:shd w:val="clear" w:color="auto" w:fill="auto"/>
            <w:noWrap/>
            <w:vAlign w:val="center"/>
            <w:hideMark/>
          </w:tcPr>
          <w:p w14:paraId="1A56065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1.69</w:t>
            </w:r>
          </w:p>
        </w:tc>
        <w:tc>
          <w:tcPr>
            <w:tcW w:w="721" w:type="dxa"/>
            <w:tcBorders>
              <w:top w:val="nil"/>
              <w:left w:val="nil"/>
              <w:bottom w:val="nil"/>
              <w:right w:val="nil"/>
            </w:tcBorders>
            <w:shd w:val="clear" w:color="auto" w:fill="auto"/>
            <w:noWrap/>
            <w:vAlign w:val="center"/>
            <w:hideMark/>
          </w:tcPr>
          <w:p w14:paraId="713DA91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2.29</w:t>
            </w:r>
          </w:p>
        </w:tc>
        <w:tc>
          <w:tcPr>
            <w:tcW w:w="721" w:type="dxa"/>
            <w:tcBorders>
              <w:top w:val="nil"/>
              <w:left w:val="nil"/>
              <w:bottom w:val="nil"/>
              <w:right w:val="nil"/>
            </w:tcBorders>
            <w:shd w:val="clear" w:color="auto" w:fill="auto"/>
            <w:noWrap/>
            <w:vAlign w:val="center"/>
            <w:hideMark/>
          </w:tcPr>
          <w:p w14:paraId="658BE83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1.97</w:t>
            </w:r>
          </w:p>
        </w:tc>
        <w:tc>
          <w:tcPr>
            <w:tcW w:w="721" w:type="dxa"/>
            <w:tcBorders>
              <w:top w:val="nil"/>
              <w:left w:val="nil"/>
              <w:bottom w:val="nil"/>
              <w:right w:val="nil"/>
            </w:tcBorders>
            <w:vAlign w:val="center"/>
          </w:tcPr>
          <w:p w14:paraId="435937C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2.34</w:t>
            </w:r>
          </w:p>
        </w:tc>
        <w:tc>
          <w:tcPr>
            <w:tcW w:w="723" w:type="dxa"/>
            <w:tcBorders>
              <w:top w:val="nil"/>
              <w:left w:val="nil"/>
              <w:bottom w:val="nil"/>
            </w:tcBorders>
            <w:vAlign w:val="center"/>
          </w:tcPr>
          <w:p w14:paraId="50BD183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2.08</w:t>
            </w:r>
          </w:p>
        </w:tc>
        <w:tc>
          <w:tcPr>
            <w:tcW w:w="721" w:type="dxa"/>
            <w:tcBorders>
              <w:top w:val="nil"/>
              <w:left w:val="single" w:sz="4" w:space="0" w:color="auto"/>
              <w:bottom w:val="nil"/>
              <w:right w:val="nil"/>
            </w:tcBorders>
            <w:shd w:val="clear" w:color="auto" w:fill="auto"/>
            <w:noWrap/>
            <w:vAlign w:val="center"/>
            <w:hideMark/>
          </w:tcPr>
          <w:p w14:paraId="0157EBA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3.65</w:t>
            </w:r>
          </w:p>
        </w:tc>
        <w:tc>
          <w:tcPr>
            <w:tcW w:w="721" w:type="dxa"/>
            <w:tcBorders>
              <w:top w:val="nil"/>
              <w:left w:val="nil"/>
              <w:bottom w:val="nil"/>
              <w:right w:val="nil"/>
            </w:tcBorders>
            <w:shd w:val="clear" w:color="auto" w:fill="auto"/>
            <w:noWrap/>
            <w:vAlign w:val="center"/>
            <w:hideMark/>
          </w:tcPr>
          <w:p w14:paraId="24F8131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3.15</w:t>
            </w:r>
          </w:p>
        </w:tc>
        <w:tc>
          <w:tcPr>
            <w:tcW w:w="721" w:type="dxa"/>
            <w:tcBorders>
              <w:top w:val="nil"/>
              <w:left w:val="nil"/>
              <w:bottom w:val="nil"/>
              <w:right w:val="nil"/>
            </w:tcBorders>
            <w:shd w:val="clear" w:color="auto" w:fill="auto"/>
            <w:noWrap/>
            <w:vAlign w:val="center"/>
            <w:hideMark/>
          </w:tcPr>
          <w:p w14:paraId="5C009C9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3.3</w:t>
            </w:r>
          </w:p>
        </w:tc>
        <w:tc>
          <w:tcPr>
            <w:tcW w:w="723" w:type="dxa"/>
            <w:tcBorders>
              <w:top w:val="nil"/>
              <w:left w:val="nil"/>
              <w:bottom w:val="nil"/>
            </w:tcBorders>
            <w:shd w:val="clear" w:color="auto" w:fill="auto"/>
            <w:noWrap/>
            <w:vAlign w:val="center"/>
            <w:hideMark/>
          </w:tcPr>
          <w:p w14:paraId="1E84264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3.11</w:t>
            </w:r>
          </w:p>
        </w:tc>
      </w:tr>
      <w:tr w:rsidR="00497A61" w:rsidRPr="00E44491" w14:paraId="76C3C4E2" w14:textId="77777777" w:rsidTr="003178D1">
        <w:trPr>
          <w:trHeight w:val="227"/>
        </w:trPr>
        <w:tc>
          <w:tcPr>
            <w:tcW w:w="988" w:type="dxa"/>
            <w:tcBorders>
              <w:top w:val="nil"/>
              <w:bottom w:val="nil"/>
              <w:right w:val="nil"/>
            </w:tcBorders>
            <w:shd w:val="clear" w:color="auto" w:fill="auto"/>
            <w:noWrap/>
            <w:vAlign w:val="center"/>
            <w:hideMark/>
          </w:tcPr>
          <w:p w14:paraId="5671A24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CaO</w:t>
            </w:r>
          </w:p>
        </w:tc>
        <w:tc>
          <w:tcPr>
            <w:tcW w:w="722" w:type="dxa"/>
            <w:tcBorders>
              <w:top w:val="nil"/>
              <w:left w:val="nil"/>
              <w:bottom w:val="nil"/>
              <w:right w:val="nil"/>
            </w:tcBorders>
            <w:vAlign w:val="center"/>
          </w:tcPr>
          <w:p w14:paraId="606C1F0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3.12</w:t>
            </w:r>
          </w:p>
        </w:tc>
        <w:tc>
          <w:tcPr>
            <w:tcW w:w="724" w:type="dxa"/>
            <w:tcBorders>
              <w:top w:val="nil"/>
              <w:left w:val="nil"/>
              <w:bottom w:val="nil"/>
              <w:right w:val="nil"/>
            </w:tcBorders>
            <w:vAlign w:val="center"/>
          </w:tcPr>
          <w:p w14:paraId="2EEEBB6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3.43</w:t>
            </w:r>
          </w:p>
        </w:tc>
        <w:tc>
          <w:tcPr>
            <w:tcW w:w="721" w:type="dxa"/>
            <w:tcBorders>
              <w:top w:val="nil"/>
              <w:left w:val="single" w:sz="4" w:space="0" w:color="auto"/>
              <w:bottom w:val="nil"/>
              <w:right w:val="nil"/>
            </w:tcBorders>
            <w:shd w:val="clear" w:color="auto" w:fill="auto"/>
            <w:noWrap/>
            <w:vAlign w:val="center"/>
            <w:hideMark/>
          </w:tcPr>
          <w:p w14:paraId="1797A42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3.08</w:t>
            </w:r>
          </w:p>
        </w:tc>
        <w:tc>
          <w:tcPr>
            <w:tcW w:w="721" w:type="dxa"/>
            <w:tcBorders>
              <w:top w:val="nil"/>
              <w:left w:val="nil"/>
              <w:bottom w:val="nil"/>
              <w:right w:val="nil"/>
            </w:tcBorders>
            <w:shd w:val="clear" w:color="auto" w:fill="auto"/>
            <w:noWrap/>
            <w:vAlign w:val="center"/>
            <w:hideMark/>
          </w:tcPr>
          <w:p w14:paraId="2F802D5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5.12</w:t>
            </w:r>
          </w:p>
        </w:tc>
        <w:tc>
          <w:tcPr>
            <w:tcW w:w="721" w:type="dxa"/>
            <w:tcBorders>
              <w:top w:val="nil"/>
              <w:left w:val="nil"/>
              <w:bottom w:val="nil"/>
              <w:right w:val="nil"/>
            </w:tcBorders>
            <w:shd w:val="clear" w:color="auto" w:fill="auto"/>
            <w:noWrap/>
            <w:vAlign w:val="center"/>
            <w:hideMark/>
          </w:tcPr>
          <w:p w14:paraId="6357B0D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4.31</w:t>
            </w:r>
          </w:p>
        </w:tc>
        <w:tc>
          <w:tcPr>
            <w:tcW w:w="721" w:type="dxa"/>
            <w:tcBorders>
              <w:top w:val="nil"/>
              <w:left w:val="nil"/>
              <w:bottom w:val="nil"/>
              <w:right w:val="nil"/>
            </w:tcBorders>
            <w:vAlign w:val="center"/>
          </w:tcPr>
          <w:p w14:paraId="3628840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5.21</w:t>
            </w:r>
          </w:p>
        </w:tc>
        <w:tc>
          <w:tcPr>
            <w:tcW w:w="723" w:type="dxa"/>
            <w:tcBorders>
              <w:top w:val="nil"/>
              <w:left w:val="nil"/>
              <w:bottom w:val="nil"/>
            </w:tcBorders>
            <w:vAlign w:val="center"/>
          </w:tcPr>
          <w:p w14:paraId="4B5D921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4.85</w:t>
            </w:r>
          </w:p>
        </w:tc>
        <w:tc>
          <w:tcPr>
            <w:tcW w:w="721" w:type="dxa"/>
            <w:tcBorders>
              <w:top w:val="nil"/>
              <w:left w:val="single" w:sz="4" w:space="0" w:color="auto"/>
              <w:bottom w:val="nil"/>
              <w:right w:val="nil"/>
            </w:tcBorders>
            <w:shd w:val="clear" w:color="auto" w:fill="auto"/>
            <w:noWrap/>
            <w:vAlign w:val="center"/>
            <w:hideMark/>
          </w:tcPr>
          <w:p w14:paraId="5FB9D01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7.37</w:t>
            </w:r>
          </w:p>
        </w:tc>
        <w:tc>
          <w:tcPr>
            <w:tcW w:w="721" w:type="dxa"/>
            <w:tcBorders>
              <w:top w:val="nil"/>
              <w:left w:val="nil"/>
              <w:bottom w:val="nil"/>
              <w:right w:val="nil"/>
            </w:tcBorders>
            <w:shd w:val="clear" w:color="auto" w:fill="auto"/>
            <w:noWrap/>
            <w:vAlign w:val="center"/>
            <w:hideMark/>
          </w:tcPr>
          <w:p w14:paraId="7670355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6.02</w:t>
            </w:r>
          </w:p>
        </w:tc>
        <w:tc>
          <w:tcPr>
            <w:tcW w:w="721" w:type="dxa"/>
            <w:tcBorders>
              <w:top w:val="nil"/>
              <w:left w:val="nil"/>
              <w:bottom w:val="nil"/>
              <w:right w:val="nil"/>
            </w:tcBorders>
            <w:shd w:val="clear" w:color="auto" w:fill="auto"/>
            <w:noWrap/>
            <w:vAlign w:val="center"/>
            <w:hideMark/>
          </w:tcPr>
          <w:p w14:paraId="49BABBD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6.63</w:t>
            </w:r>
          </w:p>
        </w:tc>
        <w:tc>
          <w:tcPr>
            <w:tcW w:w="723" w:type="dxa"/>
            <w:tcBorders>
              <w:top w:val="nil"/>
              <w:left w:val="nil"/>
              <w:bottom w:val="nil"/>
            </w:tcBorders>
            <w:shd w:val="clear" w:color="auto" w:fill="auto"/>
            <w:noWrap/>
            <w:vAlign w:val="center"/>
            <w:hideMark/>
          </w:tcPr>
          <w:p w14:paraId="1BC52FB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6.27</w:t>
            </w:r>
          </w:p>
        </w:tc>
      </w:tr>
      <w:tr w:rsidR="00497A61" w:rsidRPr="00E44491" w14:paraId="437738C0" w14:textId="77777777" w:rsidTr="003178D1">
        <w:trPr>
          <w:trHeight w:val="227"/>
        </w:trPr>
        <w:tc>
          <w:tcPr>
            <w:tcW w:w="988" w:type="dxa"/>
            <w:tcBorders>
              <w:top w:val="nil"/>
              <w:bottom w:val="nil"/>
              <w:right w:val="nil"/>
            </w:tcBorders>
            <w:shd w:val="clear" w:color="auto" w:fill="auto"/>
            <w:noWrap/>
            <w:vAlign w:val="center"/>
            <w:hideMark/>
          </w:tcPr>
          <w:p w14:paraId="4F6510A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Na</w:t>
            </w:r>
            <w:r w:rsidRPr="00E44491">
              <w:rPr>
                <w:rFonts w:eastAsia="Times New Roman"/>
                <w:color w:val="000000"/>
                <w:sz w:val="16"/>
                <w:szCs w:val="16"/>
                <w:vertAlign w:val="subscript"/>
                <w:lang w:eastAsia="tr-TR"/>
              </w:rPr>
              <w:t>2</w:t>
            </w:r>
            <w:r w:rsidRPr="00E44491">
              <w:rPr>
                <w:rFonts w:eastAsia="Times New Roman"/>
                <w:color w:val="000000"/>
                <w:sz w:val="16"/>
                <w:szCs w:val="16"/>
                <w:lang w:eastAsia="tr-TR"/>
              </w:rPr>
              <w:t>O</w:t>
            </w:r>
          </w:p>
        </w:tc>
        <w:tc>
          <w:tcPr>
            <w:tcW w:w="722" w:type="dxa"/>
            <w:tcBorders>
              <w:top w:val="nil"/>
              <w:left w:val="nil"/>
              <w:bottom w:val="nil"/>
              <w:right w:val="nil"/>
            </w:tcBorders>
            <w:vAlign w:val="center"/>
          </w:tcPr>
          <w:p w14:paraId="733CCEE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3.3</w:t>
            </w:r>
          </w:p>
        </w:tc>
        <w:tc>
          <w:tcPr>
            <w:tcW w:w="724" w:type="dxa"/>
            <w:tcBorders>
              <w:top w:val="nil"/>
              <w:left w:val="nil"/>
              <w:bottom w:val="nil"/>
              <w:right w:val="nil"/>
            </w:tcBorders>
            <w:vAlign w:val="center"/>
          </w:tcPr>
          <w:p w14:paraId="7EDB486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3.25</w:t>
            </w:r>
          </w:p>
        </w:tc>
        <w:tc>
          <w:tcPr>
            <w:tcW w:w="721" w:type="dxa"/>
            <w:tcBorders>
              <w:top w:val="nil"/>
              <w:left w:val="single" w:sz="4" w:space="0" w:color="auto"/>
              <w:bottom w:val="nil"/>
              <w:right w:val="nil"/>
            </w:tcBorders>
            <w:shd w:val="clear" w:color="auto" w:fill="auto"/>
            <w:noWrap/>
            <w:vAlign w:val="center"/>
            <w:hideMark/>
          </w:tcPr>
          <w:p w14:paraId="3D750C8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3.05</w:t>
            </w:r>
          </w:p>
        </w:tc>
        <w:tc>
          <w:tcPr>
            <w:tcW w:w="721" w:type="dxa"/>
            <w:tcBorders>
              <w:top w:val="nil"/>
              <w:left w:val="nil"/>
              <w:bottom w:val="nil"/>
              <w:right w:val="nil"/>
            </w:tcBorders>
            <w:shd w:val="clear" w:color="auto" w:fill="auto"/>
            <w:noWrap/>
            <w:vAlign w:val="center"/>
            <w:hideMark/>
          </w:tcPr>
          <w:p w14:paraId="4E6F708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3.36</w:t>
            </w:r>
          </w:p>
        </w:tc>
        <w:tc>
          <w:tcPr>
            <w:tcW w:w="721" w:type="dxa"/>
            <w:tcBorders>
              <w:top w:val="nil"/>
              <w:left w:val="nil"/>
              <w:bottom w:val="nil"/>
              <w:right w:val="nil"/>
            </w:tcBorders>
            <w:shd w:val="clear" w:color="auto" w:fill="auto"/>
            <w:noWrap/>
            <w:vAlign w:val="center"/>
            <w:hideMark/>
          </w:tcPr>
          <w:p w14:paraId="243D268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3.2</w:t>
            </w:r>
          </w:p>
        </w:tc>
        <w:tc>
          <w:tcPr>
            <w:tcW w:w="721" w:type="dxa"/>
            <w:tcBorders>
              <w:top w:val="nil"/>
              <w:left w:val="nil"/>
              <w:bottom w:val="nil"/>
              <w:right w:val="nil"/>
            </w:tcBorders>
            <w:vAlign w:val="center"/>
          </w:tcPr>
          <w:p w14:paraId="58FB5B4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3.35</w:t>
            </w:r>
          </w:p>
        </w:tc>
        <w:tc>
          <w:tcPr>
            <w:tcW w:w="723" w:type="dxa"/>
            <w:tcBorders>
              <w:top w:val="nil"/>
              <w:left w:val="nil"/>
              <w:bottom w:val="nil"/>
            </w:tcBorders>
            <w:vAlign w:val="center"/>
          </w:tcPr>
          <w:p w14:paraId="3DE8F3D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3.44</w:t>
            </w:r>
          </w:p>
        </w:tc>
        <w:tc>
          <w:tcPr>
            <w:tcW w:w="721" w:type="dxa"/>
            <w:tcBorders>
              <w:top w:val="nil"/>
              <w:left w:val="single" w:sz="4" w:space="0" w:color="auto"/>
              <w:bottom w:val="nil"/>
              <w:right w:val="nil"/>
            </w:tcBorders>
            <w:shd w:val="clear" w:color="auto" w:fill="auto"/>
            <w:noWrap/>
            <w:vAlign w:val="center"/>
            <w:hideMark/>
          </w:tcPr>
          <w:p w14:paraId="2CDFDC3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3.33</w:t>
            </w:r>
          </w:p>
        </w:tc>
        <w:tc>
          <w:tcPr>
            <w:tcW w:w="721" w:type="dxa"/>
            <w:tcBorders>
              <w:top w:val="nil"/>
              <w:left w:val="nil"/>
              <w:bottom w:val="nil"/>
              <w:right w:val="nil"/>
            </w:tcBorders>
            <w:shd w:val="clear" w:color="auto" w:fill="auto"/>
            <w:noWrap/>
            <w:vAlign w:val="center"/>
            <w:hideMark/>
          </w:tcPr>
          <w:p w14:paraId="23102B0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3.63</w:t>
            </w:r>
          </w:p>
        </w:tc>
        <w:tc>
          <w:tcPr>
            <w:tcW w:w="721" w:type="dxa"/>
            <w:tcBorders>
              <w:top w:val="nil"/>
              <w:left w:val="nil"/>
              <w:bottom w:val="nil"/>
              <w:right w:val="nil"/>
            </w:tcBorders>
            <w:shd w:val="clear" w:color="auto" w:fill="auto"/>
            <w:noWrap/>
            <w:vAlign w:val="center"/>
            <w:hideMark/>
          </w:tcPr>
          <w:p w14:paraId="3E4EBD5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3.17</w:t>
            </w:r>
          </w:p>
        </w:tc>
        <w:tc>
          <w:tcPr>
            <w:tcW w:w="723" w:type="dxa"/>
            <w:tcBorders>
              <w:top w:val="nil"/>
              <w:left w:val="nil"/>
              <w:bottom w:val="nil"/>
            </w:tcBorders>
            <w:shd w:val="clear" w:color="auto" w:fill="auto"/>
            <w:noWrap/>
            <w:vAlign w:val="center"/>
            <w:hideMark/>
          </w:tcPr>
          <w:p w14:paraId="6DC1EB9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3.4</w:t>
            </w:r>
          </w:p>
        </w:tc>
      </w:tr>
      <w:tr w:rsidR="00497A61" w:rsidRPr="00E44491" w14:paraId="2D99211A" w14:textId="77777777" w:rsidTr="003178D1">
        <w:trPr>
          <w:trHeight w:val="227"/>
        </w:trPr>
        <w:tc>
          <w:tcPr>
            <w:tcW w:w="988" w:type="dxa"/>
            <w:tcBorders>
              <w:top w:val="nil"/>
              <w:bottom w:val="nil"/>
              <w:right w:val="nil"/>
            </w:tcBorders>
            <w:shd w:val="clear" w:color="auto" w:fill="auto"/>
            <w:noWrap/>
            <w:vAlign w:val="center"/>
            <w:hideMark/>
          </w:tcPr>
          <w:p w14:paraId="4FC8E93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K</w:t>
            </w:r>
            <w:r w:rsidRPr="00E44491">
              <w:rPr>
                <w:rFonts w:eastAsia="Times New Roman"/>
                <w:color w:val="000000"/>
                <w:sz w:val="16"/>
                <w:szCs w:val="16"/>
                <w:vertAlign w:val="subscript"/>
                <w:lang w:eastAsia="tr-TR"/>
              </w:rPr>
              <w:t>2</w:t>
            </w:r>
            <w:r w:rsidRPr="00E44491">
              <w:rPr>
                <w:rFonts w:eastAsia="Times New Roman"/>
                <w:color w:val="000000"/>
                <w:sz w:val="16"/>
                <w:szCs w:val="16"/>
                <w:lang w:eastAsia="tr-TR"/>
              </w:rPr>
              <w:t>O</w:t>
            </w:r>
          </w:p>
        </w:tc>
        <w:tc>
          <w:tcPr>
            <w:tcW w:w="722" w:type="dxa"/>
            <w:tcBorders>
              <w:top w:val="nil"/>
              <w:left w:val="nil"/>
              <w:bottom w:val="nil"/>
              <w:right w:val="nil"/>
            </w:tcBorders>
            <w:vAlign w:val="center"/>
          </w:tcPr>
          <w:p w14:paraId="69A7465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3.48</w:t>
            </w:r>
          </w:p>
        </w:tc>
        <w:tc>
          <w:tcPr>
            <w:tcW w:w="724" w:type="dxa"/>
            <w:tcBorders>
              <w:top w:val="nil"/>
              <w:left w:val="nil"/>
              <w:bottom w:val="nil"/>
              <w:right w:val="nil"/>
            </w:tcBorders>
            <w:vAlign w:val="center"/>
          </w:tcPr>
          <w:p w14:paraId="5143026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3.46</w:t>
            </w:r>
          </w:p>
        </w:tc>
        <w:tc>
          <w:tcPr>
            <w:tcW w:w="721" w:type="dxa"/>
            <w:tcBorders>
              <w:top w:val="nil"/>
              <w:left w:val="single" w:sz="4" w:space="0" w:color="auto"/>
              <w:bottom w:val="nil"/>
              <w:right w:val="nil"/>
            </w:tcBorders>
            <w:shd w:val="clear" w:color="auto" w:fill="auto"/>
            <w:noWrap/>
            <w:vAlign w:val="center"/>
            <w:hideMark/>
          </w:tcPr>
          <w:p w14:paraId="12C0E29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4.29</w:t>
            </w:r>
          </w:p>
        </w:tc>
        <w:tc>
          <w:tcPr>
            <w:tcW w:w="721" w:type="dxa"/>
            <w:tcBorders>
              <w:top w:val="nil"/>
              <w:left w:val="nil"/>
              <w:bottom w:val="nil"/>
              <w:right w:val="nil"/>
            </w:tcBorders>
            <w:shd w:val="clear" w:color="auto" w:fill="auto"/>
            <w:noWrap/>
            <w:vAlign w:val="center"/>
            <w:hideMark/>
          </w:tcPr>
          <w:p w14:paraId="0CC2AB2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2.53</w:t>
            </w:r>
          </w:p>
        </w:tc>
        <w:tc>
          <w:tcPr>
            <w:tcW w:w="721" w:type="dxa"/>
            <w:tcBorders>
              <w:top w:val="nil"/>
              <w:left w:val="nil"/>
              <w:bottom w:val="nil"/>
              <w:right w:val="nil"/>
            </w:tcBorders>
            <w:shd w:val="clear" w:color="auto" w:fill="auto"/>
            <w:noWrap/>
            <w:vAlign w:val="center"/>
            <w:hideMark/>
          </w:tcPr>
          <w:p w14:paraId="232BE1C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3.68</w:t>
            </w:r>
          </w:p>
        </w:tc>
        <w:tc>
          <w:tcPr>
            <w:tcW w:w="721" w:type="dxa"/>
            <w:tcBorders>
              <w:top w:val="nil"/>
              <w:left w:val="nil"/>
              <w:bottom w:val="nil"/>
              <w:right w:val="nil"/>
            </w:tcBorders>
            <w:vAlign w:val="center"/>
          </w:tcPr>
          <w:p w14:paraId="6580C85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3.41</w:t>
            </w:r>
          </w:p>
        </w:tc>
        <w:tc>
          <w:tcPr>
            <w:tcW w:w="723" w:type="dxa"/>
            <w:tcBorders>
              <w:top w:val="nil"/>
              <w:left w:val="nil"/>
              <w:bottom w:val="nil"/>
            </w:tcBorders>
            <w:vAlign w:val="center"/>
          </w:tcPr>
          <w:p w14:paraId="1892648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2.77</w:t>
            </w:r>
          </w:p>
        </w:tc>
        <w:tc>
          <w:tcPr>
            <w:tcW w:w="721" w:type="dxa"/>
            <w:tcBorders>
              <w:top w:val="nil"/>
              <w:left w:val="single" w:sz="4" w:space="0" w:color="auto"/>
              <w:bottom w:val="nil"/>
              <w:right w:val="nil"/>
            </w:tcBorders>
            <w:shd w:val="clear" w:color="auto" w:fill="auto"/>
            <w:noWrap/>
            <w:vAlign w:val="center"/>
            <w:hideMark/>
          </w:tcPr>
          <w:p w14:paraId="4328893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2.14</w:t>
            </w:r>
          </w:p>
        </w:tc>
        <w:tc>
          <w:tcPr>
            <w:tcW w:w="721" w:type="dxa"/>
            <w:tcBorders>
              <w:top w:val="nil"/>
              <w:left w:val="nil"/>
              <w:bottom w:val="nil"/>
              <w:right w:val="nil"/>
            </w:tcBorders>
            <w:shd w:val="clear" w:color="auto" w:fill="auto"/>
            <w:noWrap/>
            <w:vAlign w:val="center"/>
            <w:hideMark/>
          </w:tcPr>
          <w:p w14:paraId="0524862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2.46</w:t>
            </w:r>
          </w:p>
        </w:tc>
        <w:tc>
          <w:tcPr>
            <w:tcW w:w="721" w:type="dxa"/>
            <w:tcBorders>
              <w:top w:val="nil"/>
              <w:left w:val="nil"/>
              <w:bottom w:val="nil"/>
              <w:right w:val="nil"/>
            </w:tcBorders>
            <w:shd w:val="clear" w:color="auto" w:fill="auto"/>
            <w:noWrap/>
            <w:vAlign w:val="center"/>
            <w:hideMark/>
          </w:tcPr>
          <w:p w14:paraId="653A6B9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2.18</w:t>
            </w:r>
          </w:p>
        </w:tc>
        <w:tc>
          <w:tcPr>
            <w:tcW w:w="723" w:type="dxa"/>
            <w:tcBorders>
              <w:top w:val="nil"/>
              <w:left w:val="nil"/>
              <w:bottom w:val="nil"/>
            </w:tcBorders>
            <w:shd w:val="clear" w:color="auto" w:fill="auto"/>
            <w:noWrap/>
            <w:vAlign w:val="center"/>
            <w:hideMark/>
          </w:tcPr>
          <w:p w14:paraId="0D3E644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2.18</w:t>
            </w:r>
          </w:p>
        </w:tc>
      </w:tr>
      <w:tr w:rsidR="00497A61" w:rsidRPr="00E44491" w14:paraId="0DE70CDA" w14:textId="77777777" w:rsidTr="003178D1">
        <w:trPr>
          <w:trHeight w:val="227"/>
        </w:trPr>
        <w:tc>
          <w:tcPr>
            <w:tcW w:w="988" w:type="dxa"/>
            <w:tcBorders>
              <w:top w:val="nil"/>
              <w:bottom w:val="nil"/>
              <w:right w:val="nil"/>
            </w:tcBorders>
            <w:shd w:val="clear" w:color="auto" w:fill="auto"/>
            <w:noWrap/>
            <w:vAlign w:val="center"/>
            <w:hideMark/>
          </w:tcPr>
          <w:p w14:paraId="6697B63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P</w:t>
            </w:r>
            <w:r w:rsidRPr="00E44491">
              <w:rPr>
                <w:rFonts w:eastAsia="Times New Roman"/>
                <w:color w:val="000000"/>
                <w:sz w:val="16"/>
                <w:szCs w:val="16"/>
                <w:vertAlign w:val="subscript"/>
                <w:lang w:eastAsia="tr-TR"/>
              </w:rPr>
              <w:t>2</w:t>
            </w:r>
            <w:r w:rsidRPr="00E44491">
              <w:rPr>
                <w:rFonts w:eastAsia="Times New Roman"/>
                <w:color w:val="000000"/>
                <w:sz w:val="16"/>
                <w:szCs w:val="16"/>
                <w:lang w:eastAsia="tr-TR"/>
              </w:rPr>
              <w:t>O</w:t>
            </w:r>
            <w:r w:rsidRPr="00E44491">
              <w:rPr>
                <w:rFonts w:eastAsia="Times New Roman"/>
                <w:color w:val="000000"/>
                <w:sz w:val="16"/>
                <w:szCs w:val="16"/>
                <w:vertAlign w:val="subscript"/>
                <w:lang w:eastAsia="tr-TR"/>
              </w:rPr>
              <w:t>5</w:t>
            </w:r>
          </w:p>
        </w:tc>
        <w:tc>
          <w:tcPr>
            <w:tcW w:w="722" w:type="dxa"/>
            <w:tcBorders>
              <w:top w:val="nil"/>
              <w:left w:val="nil"/>
              <w:bottom w:val="nil"/>
              <w:right w:val="nil"/>
            </w:tcBorders>
            <w:vAlign w:val="center"/>
          </w:tcPr>
          <w:p w14:paraId="653638A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0.1</w:t>
            </w:r>
          </w:p>
        </w:tc>
        <w:tc>
          <w:tcPr>
            <w:tcW w:w="724" w:type="dxa"/>
            <w:tcBorders>
              <w:top w:val="nil"/>
              <w:left w:val="nil"/>
              <w:bottom w:val="nil"/>
              <w:right w:val="nil"/>
            </w:tcBorders>
            <w:vAlign w:val="center"/>
          </w:tcPr>
          <w:p w14:paraId="6C28C60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0.1</w:t>
            </w:r>
          </w:p>
        </w:tc>
        <w:tc>
          <w:tcPr>
            <w:tcW w:w="721" w:type="dxa"/>
            <w:tcBorders>
              <w:top w:val="nil"/>
              <w:left w:val="single" w:sz="4" w:space="0" w:color="auto"/>
              <w:bottom w:val="nil"/>
              <w:right w:val="nil"/>
            </w:tcBorders>
            <w:shd w:val="clear" w:color="auto" w:fill="auto"/>
            <w:noWrap/>
            <w:vAlign w:val="center"/>
            <w:hideMark/>
          </w:tcPr>
          <w:p w14:paraId="7342909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0.11</w:t>
            </w:r>
          </w:p>
        </w:tc>
        <w:tc>
          <w:tcPr>
            <w:tcW w:w="721" w:type="dxa"/>
            <w:tcBorders>
              <w:top w:val="nil"/>
              <w:left w:val="nil"/>
              <w:bottom w:val="nil"/>
              <w:right w:val="nil"/>
            </w:tcBorders>
            <w:shd w:val="clear" w:color="auto" w:fill="auto"/>
            <w:noWrap/>
            <w:vAlign w:val="center"/>
            <w:hideMark/>
          </w:tcPr>
          <w:p w14:paraId="5BB2407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0.19</w:t>
            </w:r>
          </w:p>
        </w:tc>
        <w:tc>
          <w:tcPr>
            <w:tcW w:w="721" w:type="dxa"/>
            <w:tcBorders>
              <w:top w:val="nil"/>
              <w:left w:val="nil"/>
              <w:bottom w:val="nil"/>
              <w:right w:val="nil"/>
            </w:tcBorders>
            <w:shd w:val="clear" w:color="auto" w:fill="auto"/>
            <w:noWrap/>
            <w:vAlign w:val="center"/>
            <w:hideMark/>
          </w:tcPr>
          <w:p w14:paraId="6060951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0.12</w:t>
            </w:r>
          </w:p>
        </w:tc>
        <w:tc>
          <w:tcPr>
            <w:tcW w:w="721" w:type="dxa"/>
            <w:tcBorders>
              <w:top w:val="nil"/>
              <w:left w:val="nil"/>
              <w:bottom w:val="nil"/>
              <w:right w:val="nil"/>
            </w:tcBorders>
            <w:vAlign w:val="center"/>
          </w:tcPr>
          <w:p w14:paraId="7445389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0.15</w:t>
            </w:r>
          </w:p>
        </w:tc>
        <w:tc>
          <w:tcPr>
            <w:tcW w:w="723" w:type="dxa"/>
            <w:tcBorders>
              <w:top w:val="nil"/>
              <w:left w:val="nil"/>
              <w:bottom w:val="nil"/>
            </w:tcBorders>
            <w:vAlign w:val="center"/>
          </w:tcPr>
          <w:p w14:paraId="1E9A29B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0.2</w:t>
            </w:r>
          </w:p>
        </w:tc>
        <w:tc>
          <w:tcPr>
            <w:tcW w:w="721" w:type="dxa"/>
            <w:tcBorders>
              <w:top w:val="nil"/>
              <w:left w:val="single" w:sz="4" w:space="0" w:color="auto"/>
              <w:bottom w:val="nil"/>
              <w:right w:val="nil"/>
            </w:tcBorders>
            <w:shd w:val="clear" w:color="auto" w:fill="auto"/>
            <w:noWrap/>
            <w:vAlign w:val="center"/>
            <w:hideMark/>
          </w:tcPr>
          <w:p w14:paraId="1B3F385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0.19</w:t>
            </w:r>
          </w:p>
        </w:tc>
        <w:tc>
          <w:tcPr>
            <w:tcW w:w="721" w:type="dxa"/>
            <w:tcBorders>
              <w:top w:val="nil"/>
              <w:left w:val="nil"/>
              <w:bottom w:val="nil"/>
              <w:right w:val="nil"/>
            </w:tcBorders>
            <w:shd w:val="clear" w:color="auto" w:fill="auto"/>
            <w:noWrap/>
            <w:vAlign w:val="center"/>
            <w:hideMark/>
          </w:tcPr>
          <w:p w14:paraId="6361E3F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0.21</w:t>
            </w:r>
          </w:p>
        </w:tc>
        <w:tc>
          <w:tcPr>
            <w:tcW w:w="721" w:type="dxa"/>
            <w:tcBorders>
              <w:top w:val="nil"/>
              <w:left w:val="nil"/>
              <w:bottom w:val="nil"/>
              <w:right w:val="nil"/>
            </w:tcBorders>
            <w:shd w:val="clear" w:color="auto" w:fill="auto"/>
            <w:noWrap/>
            <w:vAlign w:val="center"/>
            <w:hideMark/>
          </w:tcPr>
          <w:p w14:paraId="3D73133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0.22</w:t>
            </w:r>
          </w:p>
        </w:tc>
        <w:tc>
          <w:tcPr>
            <w:tcW w:w="723" w:type="dxa"/>
            <w:tcBorders>
              <w:top w:val="nil"/>
              <w:left w:val="nil"/>
              <w:bottom w:val="nil"/>
            </w:tcBorders>
            <w:shd w:val="clear" w:color="auto" w:fill="auto"/>
            <w:noWrap/>
            <w:vAlign w:val="center"/>
            <w:hideMark/>
          </w:tcPr>
          <w:p w14:paraId="02B5A77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0.21</w:t>
            </w:r>
          </w:p>
        </w:tc>
      </w:tr>
      <w:tr w:rsidR="00497A61" w:rsidRPr="00E44491" w14:paraId="1BDF0E7A" w14:textId="77777777" w:rsidTr="003178D1">
        <w:trPr>
          <w:trHeight w:val="227"/>
        </w:trPr>
        <w:tc>
          <w:tcPr>
            <w:tcW w:w="988" w:type="dxa"/>
            <w:tcBorders>
              <w:top w:val="nil"/>
              <w:bottom w:val="nil"/>
              <w:right w:val="nil"/>
            </w:tcBorders>
            <w:shd w:val="clear" w:color="auto" w:fill="auto"/>
            <w:noWrap/>
            <w:vAlign w:val="center"/>
            <w:hideMark/>
          </w:tcPr>
          <w:p w14:paraId="73E4C1A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Cr</w:t>
            </w:r>
            <w:r w:rsidRPr="00E44491">
              <w:rPr>
                <w:rFonts w:eastAsia="Times New Roman"/>
                <w:color w:val="000000"/>
                <w:sz w:val="16"/>
                <w:szCs w:val="16"/>
                <w:vertAlign w:val="subscript"/>
                <w:lang w:eastAsia="tr-TR"/>
              </w:rPr>
              <w:t>2</w:t>
            </w:r>
            <w:r w:rsidRPr="00E44491">
              <w:rPr>
                <w:rFonts w:eastAsia="Times New Roman"/>
                <w:color w:val="000000"/>
                <w:sz w:val="16"/>
                <w:szCs w:val="16"/>
                <w:lang w:eastAsia="tr-TR"/>
              </w:rPr>
              <w:t>O</w:t>
            </w:r>
            <w:r w:rsidRPr="00E44491">
              <w:rPr>
                <w:rFonts w:eastAsia="Times New Roman"/>
                <w:color w:val="000000"/>
                <w:sz w:val="16"/>
                <w:szCs w:val="16"/>
                <w:vertAlign w:val="subscript"/>
                <w:lang w:eastAsia="tr-TR"/>
              </w:rPr>
              <w:t>3</w:t>
            </w:r>
          </w:p>
        </w:tc>
        <w:tc>
          <w:tcPr>
            <w:tcW w:w="722" w:type="dxa"/>
            <w:tcBorders>
              <w:top w:val="nil"/>
              <w:left w:val="nil"/>
              <w:bottom w:val="nil"/>
              <w:right w:val="nil"/>
            </w:tcBorders>
            <w:vAlign w:val="center"/>
          </w:tcPr>
          <w:p w14:paraId="29E5952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0.011</w:t>
            </w:r>
          </w:p>
        </w:tc>
        <w:tc>
          <w:tcPr>
            <w:tcW w:w="724" w:type="dxa"/>
            <w:tcBorders>
              <w:top w:val="nil"/>
              <w:left w:val="nil"/>
              <w:bottom w:val="nil"/>
              <w:right w:val="nil"/>
            </w:tcBorders>
            <w:vAlign w:val="center"/>
          </w:tcPr>
          <w:p w14:paraId="67970A3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0.028</w:t>
            </w:r>
          </w:p>
        </w:tc>
        <w:tc>
          <w:tcPr>
            <w:tcW w:w="721" w:type="dxa"/>
            <w:tcBorders>
              <w:top w:val="nil"/>
              <w:left w:val="single" w:sz="4" w:space="0" w:color="auto"/>
              <w:bottom w:val="nil"/>
              <w:right w:val="nil"/>
            </w:tcBorders>
            <w:shd w:val="clear" w:color="auto" w:fill="auto"/>
            <w:noWrap/>
            <w:vAlign w:val="center"/>
            <w:hideMark/>
          </w:tcPr>
          <w:p w14:paraId="286F1FF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0.041</w:t>
            </w:r>
          </w:p>
        </w:tc>
        <w:tc>
          <w:tcPr>
            <w:tcW w:w="721" w:type="dxa"/>
            <w:tcBorders>
              <w:top w:val="nil"/>
              <w:left w:val="nil"/>
              <w:bottom w:val="nil"/>
              <w:right w:val="nil"/>
            </w:tcBorders>
            <w:shd w:val="clear" w:color="auto" w:fill="auto"/>
            <w:noWrap/>
            <w:vAlign w:val="center"/>
            <w:hideMark/>
          </w:tcPr>
          <w:p w14:paraId="4A2B287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0.009</w:t>
            </w:r>
          </w:p>
        </w:tc>
        <w:tc>
          <w:tcPr>
            <w:tcW w:w="721" w:type="dxa"/>
            <w:tcBorders>
              <w:top w:val="nil"/>
              <w:left w:val="nil"/>
              <w:bottom w:val="nil"/>
              <w:right w:val="nil"/>
            </w:tcBorders>
            <w:shd w:val="clear" w:color="auto" w:fill="auto"/>
            <w:noWrap/>
            <w:vAlign w:val="center"/>
            <w:hideMark/>
          </w:tcPr>
          <w:p w14:paraId="74BC4B3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0.018</w:t>
            </w:r>
          </w:p>
        </w:tc>
        <w:tc>
          <w:tcPr>
            <w:tcW w:w="721" w:type="dxa"/>
            <w:tcBorders>
              <w:top w:val="nil"/>
              <w:left w:val="nil"/>
              <w:bottom w:val="nil"/>
              <w:right w:val="nil"/>
            </w:tcBorders>
            <w:vAlign w:val="center"/>
          </w:tcPr>
          <w:p w14:paraId="769EBC6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0.043</w:t>
            </w:r>
          </w:p>
        </w:tc>
        <w:tc>
          <w:tcPr>
            <w:tcW w:w="723" w:type="dxa"/>
            <w:tcBorders>
              <w:top w:val="nil"/>
              <w:left w:val="nil"/>
              <w:bottom w:val="nil"/>
            </w:tcBorders>
            <w:vAlign w:val="center"/>
          </w:tcPr>
          <w:p w14:paraId="42AF58A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0.015</w:t>
            </w:r>
          </w:p>
        </w:tc>
        <w:tc>
          <w:tcPr>
            <w:tcW w:w="721" w:type="dxa"/>
            <w:tcBorders>
              <w:top w:val="nil"/>
              <w:left w:val="single" w:sz="4" w:space="0" w:color="auto"/>
              <w:bottom w:val="nil"/>
              <w:right w:val="nil"/>
            </w:tcBorders>
            <w:shd w:val="clear" w:color="auto" w:fill="auto"/>
            <w:noWrap/>
            <w:vAlign w:val="center"/>
            <w:hideMark/>
          </w:tcPr>
          <w:p w14:paraId="5BE9857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0.017</w:t>
            </w:r>
          </w:p>
        </w:tc>
        <w:tc>
          <w:tcPr>
            <w:tcW w:w="721" w:type="dxa"/>
            <w:tcBorders>
              <w:top w:val="nil"/>
              <w:left w:val="nil"/>
              <w:bottom w:val="nil"/>
              <w:right w:val="nil"/>
            </w:tcBorders>
            <w:shd w:val="clear" w:color="auto" w:fill="auto"/>
            <w:noWrap/>
            <w:vAlign w:val="center"/>
            <w:hideMark/>
          </w:tcPr>
          <w:p w14:paraId="28B11A6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0.007</w:t>
            </w:r>
          </w:p>
        </w:tc>
        <w:tc>
          <w:tcPr>
            <w:tcW w:w="721" w:type="dxa"/>
            <w:tcBorders>
              <w:top w:val="nil"/>
              <w:left w:val="nil"/>
              <w:bottom w:val="nil"/>
              <w:right w:val="nil"/>
            </w:tcBorders>
            <w:shd w:val="clear" w:color="auto" w:fill="auto"/>
            <w:noWrap/>
            <w:vAlign w:val="center"/>
            <w:hideMark/>
          </w:tcPr>
          <w:p w14:paraId="2D4F309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0.012</w:t>
            </w:r>
          </w:p>
        </w:tc>
        <w:tc>
          <w:tcPr>
            <w:tcW w:w="723" w:type="dxa"/>
            <w:tcBorders>
              <w:top w:val="nil"/>
              <w:left w:val="nil"/>
              <w:bottom w:val="nil"/>
            </w:tcBorders>
            <w:shd w:val="clear" w:color="auto" w:fill="auto"/>
            <w:noWrap/>
            <w:vAlign w:val="center"/>
            <w:hideMark/>
          </w:tcPr>
          <w:p w14:paraId="52081A2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0.01</w:t>
            </w:r>
          </w:p>
        </w:tc>
      </w:tr>
      <w:tr w:rsidR="00497A61" w:rsidRPr="00E44491" w14:paraId="4929AB6D" w14:textId="77777777" w:rsidTr="003178D1">
        <w:trPr>
          <w:trHeight w:val="227"/>
        </w:trPr>
        <w:tc>
          <w:tcPr>
            <w:tcW w:w="988" w:type="dxa"/>
            <w:tcBorders>
              <w:top w:val="nil"/>
              <w:bottom w:val="single" w:sz="4" w:space="0" w:color="auto"/>
              <w:right w:val="nil"/>
            </w:tcBorders>
            <w:shd w:val="clear" w:color="auto" w:fill="auto"/>
            <w:noWrap/>
            <w:vAlign w:val="center"/>
            <w:hideMark/>
          </w:tcPr>
          <w:p w14:paraId="573B116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AK</w:t>
            </w:r>
          </w:p>
        </w:tc>
        <w:tc>
          <w:tcPr>
            <w:tcW w:w="722" w:type="dxa"/>
            <w:tcBorders>
              <w:top w:val="nil"/>
              <w:left w:val="nil"/>
              <w:bottom w:val="single" w:sz="4" w:space="0" w:color="auto"/>
              <w:right w:val="nil"/>
            </w:tcBorders>
            <w:vAlign w:val="center"/>
          </w:tcPr>
          <w:p w14:paraId="1018316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0.6</w:t>
            </w:r>
          </w:p>
        </w:tc>
        <w:tc>
          <w:tcPr>
            <w:tcW w:w="724" w:type="dxa"/>
            <w:tcBorders>
              <w:top w:val="nil"/>
              <w:left w:val="nil"/>
              <w:bottom w:val="single" w:sz="4" w:space="0" w:color="auto"/>
              <w:right w:val="nil"/>
            </w:tcBorders>
            <w:vAlign w:val="center"/>
          </w:tcPr>
          <w:p w14:paraId="0B2D109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0.6</w:t>
            </w:r>
          </w:p>
        </w:tc>
        <w:tc>
          <w:tcPr>
            <w:tcW w:w="721" w:type="dxa"/>
            <w:tcBorders>
              <w:top w:val="nil"/>
              <w:left w:val="single" w:sz="4" w:space="0" w:color="auto"/>
              <w:bottom w:val="single" w:sz="4" w:space="0" w:color="auto"/>
              <w:right w:val="nil"/>
            </w:tcBorders>
            <w:shd w:val="clear" w:color="auto" w:fill="auto"/>
            <w:noWrap/>
            <w:vAlign w:val="center"/>
            <w:hideMark/>
          </w:tcPr>
          <w:p w14:paraId="5AE2639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1.4</w:t>
            </w:r>
          </w:p>
        </w:tc>
        <w:tc>
          <w:tcPr>
            <w:tcW w:w="721" w:type="dxa"/>
            <w:tcBorders>
              <w:top w:val="nil"/>
              <w:left w:val="nil"/>
              <w:bottom w:val="single" w:sz="4" w:space="0" w:color="auto"/>
              <w:right w:val="nil"/>
            </w:tcBorders>
            <w:shd w:val="clear" w:color="auto" w:fill="auto"/>
            <w:noWrap/>
            <w:vAlign w:val="center"/>
            <w:hideMark/>
          </w:tcPr>
          <w:p w14:paraId="3A12B56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1.3</w:t>
            </w:r>
          </w:p>
        </w:tc>
        <w:tc>
          <w:tcPr>
            <w:tcW w:w="721" w:type="dxa"/>
            <w:tcBorders>
              <w:top w:val="nil"/>
              <w:left w:val="nil"/>
              <w:bottom w:val="single" w:sz="4" w:space="0" w:color="auto"/>
              <w:right w:val="nil"/>
            </w:tcBorders>
            <w:shd w:val="clear" w:color="auto" w:fill="auto"/>
            <w:noWrap/>
            <w:vAlign w:val="center"/>
            <w:hideMark/>
          </w:tcPr>
          <w:p w14:paraId="7AC5F05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0.8</w:t>
            </w:r>
          </w:p>
        </w:tc>
        <w:tc>
          <w:tcPr>
            <w:tcW w:w="721" w:type="dxa"/>
            <w:tcBorders>
              <w:top w:val="nil"/>
              <w:left w:val="nil"/>
              <w:bottom w:val="single" w:sz="4" w:space="0" w:color="auto"/>
              <w:right w:val="nil"/>
            </w:tcBorders>
            <w:vAlign w:val="center"/>
          </w:tcPr>
          <w:p w14:paraId="16A1C46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0.6</w:t>
            </w:r>
          </w:p>
        </w:tc>
        <w:tc>
          <w:tcPr>
            <w:tcW w:w="723" w:type="dxa"/>
            <w:tcBorders>
              <w:top w:val="nil"/>
              <w:left w:val="nil"/>
              <w:bottom w:val="single" w:sz="4" w:space="0" w:color="auto"/>
            </w:tcBorders>
            <w:vAlign w:val="center"/>
          </w:tcPr>
          <w:p w14:paraId="56F8368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1.3</w:t>
            </w:r>
          </w:p>
        </w:tc>
        <w:tc>
          <w:tcPr>
            <w:tcW w:w="721" w:type="dxa"/>
            <w:tcBorders>
              <w:top w:val="nil"/>
              <w:left w:val="single" w:sz="4" w:space="0" w:color="auto"/>
              <w:bottom w:val="single" w:sz="4" w:space="0" w:color="auto"/>
              <w:right w:val="nil"/>
            </w:tcBorders>
            <w:shd w:val="clear" w:color="auto" w:fill="auto"/>
            <w:noWrap/>
            <w:vAlign w:val="center"/>
            <w:hideMark/>
          </w:tcPr>
          <w:p w14:paraId="0B5098B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1.8</w:t>
            </w:r>
          </w:p>
        </w:tc>
        <w:tc>
          <w:tcPr>
            <w:tcW w:w="721" w:type="dxa"/>
            <w:tcBorders>
              <w:top w:val="nil"/>
              <w:left w:val="nil"/>
              <w:bottom w:val="single" w:sz="4" w:space="0" w:color="auto"/>
              <w:right w:val="nil"/>
            </w:tcBorders>
            <w:shd w:val="clear" w:color="auto" w:fill="auto"/>
            <w:noWrap/>
            <w:vAlign w:val="center"/>
            <w:hideMark/>
          </w:tcPr>
          <w:p w14:paraId="2E0026E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1.1</w:t>
            </w:r>
          </w:p>
        </w:tc>
        <w:tc>
          <w:tcPr>
            <w:tcW w:w="721" w:type="dxa"/>
            <w:tcBorders>
              <w:top w:val="nil"/>
              <w:left w:val="nil"/>
              <w:bottom w:val="single" w:sz="4" w:space="0" w:color="auto"/>
              <w:right w:val="nil"/>
            </w:tcBorders>
            <w:shd w:val="clear" w:color="auto" w:fill="auto"/>
            <w:noWrap/>
            <w:vAlign w:val="center"/>
            <w:hideMark/>
          </w:tcPr>
          <w:p w14:paraId="56E17E7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w:t>
            </w:r>
          </w:p>
        </w:tc>
        <w:tc>
          <w:tcPr>
            <w:tcW w:w="723" w:type="dxa"/>
            <w:tcBorders>
              <w:top w:val="nil"/>
              <w:left w:val="nil"/>
              <w:bottom w:val="single" w:sz="4" w:space="0" w:color="auto"/>
            </w:tcBorders>
            <w:shd w:val="clear" w:color="auto" w:fill="auto"/>
            <w:noWrap/>
            <w:vAlign w:val="center"/>
            <w:hideMark/>
          </w:tcPr>
          <w:p w14:paraId="23BDF34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w:t>
            </w:r>
          </w:p>
        </w:tc>
      </w:tr>
      <w:tr w:rsidR="00497A61" w:rsidRPr="00E44491" w14:paraId="2BA16BAD" w14:textId="77777777" w:rsidTr="003178D1">
        <w:trPr>
          <w:trHeight w:val="227"/>
        </w:trPr>
        <w:tc>
          <w:tcPr>
            <w:tcW w:w="988" w:type="dxa"/>
            <w:tcBorders>
              <w:top w:val="single" w:sz="4" w:space="0" w:color="auto"/>
              <w:bottom w:val="single" w:sz="4" w:space="0" w:color="auto"/>
              <w:right w:val="nil"/>
            </w:tcBorders>
            <w:shd w:val="clear" w:color="auto" w:fill="auto"/>
            <w:noWrap/>
            <w:vAlign w:val="center"/>
            <w:hideMark/>
          </w:tcPr>
          <w:p w14:paraId="5EA251E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Total</w:t>
            </w:r>
          </w:p>
        </w:tc>
        <w:tc>
          <w:tcPr>
            <w:tcW w:w="722" w:type="dxa"/>
            <w:tcBorders>
              <w:top w:val="single" w:sz="4" w:space="0" w:color="auto"/>
              <w:left w:val="nil"/>
              <w:bottom w:val="single" w:sz="4" w:space="0" w:color="auto"/>
              <w:right w:val="nil"/>
            </w:tcBorders>
            <w:vAlign w:val="center"/>
          </w:tcPr>
          <w:p w14:paraId="142C2A6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99.83</w:t>
            </w:r>
          </w:p>
        </w:tc>
        <w:tc>
          <w:tcPr>
            <w:tcW w:w="724" w:type="dxa"/>
            <w:tcBorders>
              <w:top w:val="single" w:sz="4" w:space="0" w:color="auto"/>
              <w:left w:val="nil"/>
              <w:bottom w:val="single" w:sz="4" w:space="0" w:color="auto"/>
              <w:right w:val="nil"/>
            </w:tcBorders>
            <w:vAlign w:val="center"/>
          </w:tcPr>
          <w:p w14:paraId="7D63D9C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99.81</w:t>
            </w:r>
          </w:p>
        </w:tc>
        <w:tc>
          <w:tcPr>
            <w:tcW w:w="721" w:type="dxa"/>
            <w:tcBorders>
              <w:top w:val="single" w:sz="4" w:space="0" w:color="auto"/>
              <w:left w:val="single" w:sz="4" w:space="0" w:color="auto"/>
              <w:bottom w:val="single" w:sz="4" w:space="0" w:color="auto"/>
              <w:right w:val="nil"/>
            </w:tcBorders>
            <w:shd w:val="clear" w:color="auto" w:fill="auto"/>
            <w:noWrap/>
            <w:vAlign w:val="center"/>
            <w:hideMark/>
          </w:tcPr>
          <w:p w14:paraId="7AA6AD1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99.84</w:t>
            </w:r>
          </w:p>
        </w:tc>
        <w:tc>
          <w:tcPr>
            <w:tcW w:w="721" w:type="dxa"/>
            <w:tcBorders>
              <w:top w:val="single" w:sz="4" w:space="0" w:color="auto"/>
              <w:left w:val="nil"/>
              <w:bottom w:val="single" w:sz="4" w:space="0" w:color="auto"/>
              <w:right w:val="nil"/>
            </w:tcBorders>
            <w:shd w:val="clear" w:color="auto" w:fill="auto"/>
            <w:noWrap/>
            <w:vAlign w:val="center"/>
            <w:hideMark/>
          </w:tcPr>
          <w:p w14:paraId="674C1B4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99.82</w:t>
            </w:r>
          </w:p>
        </w:tc>
        <w:tc>
          <w:tcPr>
            <w:tcW w:w="721" w:type="dxa"/>
            <w:tcBorders>
              <w:top w:val="single" w:sz="4" w:space="0" w:color="auto"/>
              <w:left w:val="nil"/>
              <w:bottom w:val="single" w:sz="4" w:space="0" w:color="auto"/>
              <w:right w:val="nil"/>
            </w:tcBorders>
            <w:shd w:val="clear" w:color="auto" w:fill="auto"/>
            <w:noWrap/>
            <w:vAlign w:val="center"/>
            <w:hideMark/>
          </w:tcPr>
          <w:p w14:paraId="6DBE983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99.82</w:t>
            </w:r>
          </w:p>
        </w:tc>
        <w:tc>
          <w:tcPr>
            <w:tcW w:w="721" w:type="dxa"/>
            <w:tcBorders>
              <w:top w:val="single" w:sz="4" w:space="0" w:color="auto"/>
              <w:left w:val="nil"/>
              <w:bottom w:val="single" w:sz="4" w:space="0" w:color="auto"/>
              <w:right w:val="nil"/>
            </w:tcBorders>
            <w:vAlign w:val="center"/>
          </w:tcPr>
          <w:p w14:paraId="43E1EBF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99.82</w:t>
            </w:r>
          </w:p>
        </w:tc>
        <w:tc>
          <w:tcPr>
            <w:tcW w:w="723" w:type="dxa"/>
            <w:tcBorders>
              <w:top w:val="single" w:sz="4" w:space="0" w:color="auto"/>
              <w:left w:val="nil"/>
              <w:bottom w:val="single" w:sz="4" w:space="0" w:color="auto"/>
            </w:tcBorders>
            <w:vAlign w:val="center"/>
          </w:tcPr>
          <w:p w14:paraId="4D25498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99.81</w:t>
            </w:r>
          </w:p>
        </w:tc>
        <w:tc>
          <w:tcPr>
            <w:tcW w:w="721" w:type="dxa"/>
            <w:tcBorders>
              <w:top w:val="single" w:sz="4" w:space="0" w:color="auto"/>
              <w:left w:val="single" w:sz="4" w:space="0" w:color="auto"/>
              <w:bottom w:val="single" w:sz="4" w:space="0" w:color="auto"/>
              <w:right w:val="nil"/>
            </w:tcBorders>
            <w:shd w:val="clear" w:color="auto" w:fill="auto"/>
            <w:noWrap/>
            <w:vAlign w:val="center"/>
            <w:hideMark/>
          </w:tcPr>
          <w:p w14:paraId="2A81A23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99.83</w:t>
            </w:r>
          </w:p>
        </w:tc>
        <w:tc>
          <w:tcPr>
            <w:tcW w:w="721" w:type="dxa"/>
            <w:tcBorders>
              <w:top w:val="single" w:sz="4" w:space="0" w:color="auto"/>
              <w:left w:val="nil"/>
              <w:bottom w:val="single" w:sz="4" w:space="0" w:color="auto"/>
              <w:right w:val="nil"/>
            </w:tcBorders>
            <w:shd w:val="clear" w:color="auto" w:fill="auto"/>
            <w:noWrap/>
            <w:vAlign w:val="center"/>
            <w:hideMark/>
          </w:tcPr>
          <w:p w14:paraId="4A3A103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99.82</w:t>
            </w:r>
          </w:p>
        </w:tc>
        <w:tc>
          <w:tcPr>
            <w:tcW w:w="721" w:type="dxa"/>
            <w:tcBorders>
              <w:top w:val="single" w:sz="4" w:space="0" w:color="auto"/>
              <w:left w:val="nil"/>
              <w:bottom w:val="single" w:sz="4" w:space="0" w:color="auto"/>
              <w:right w:val="nil"/>
            </w:tcBorders>
            <w:shd w:val="clear" w:color="auto" w:fill="auto"/>
            <w:noWrap/>
            <w:vAlign w:val="center"/>
            <w:hideMark/>
          </w:tcPr>
          <w:p w14:paraId="308C28A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99.81</w:t>
            </w:r>
          </w:p>
        </w:tc>
        <w:tc>
          <w:tcPr>
            <w:tcW w:w="723" w:type="dxa"/>
            <w:tcBorders>
              <w:top w:val="single" w:sz="4" w:space="0" w:color="auto"/>
              <w:left w:val="nil"/>
              <w:bottom w:val="single" w:sz="4" w:space="0" w:color="auto"/>
            </w:tcBorders>
            <w:shd w:val="clear" w:color="auto" w:fill="auto"/>
            <w:noWrap/>
            <w:vAlign w:val="center"/>
            <w:hideMark/>
          </w:tcPr>
          <w:p w14:paraId="0C015EE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99.82</w:t>
            </w:r>
          </w:p>
        </w:tc>
      </w:tr>
      <w:tr w:rsidR="00497A61" w:rsidRPr="00E44491" w14:paraId="59CF5B92" w14:textId="77777777" w:rsidTr="003178D1">
        <w:trPr>
          <w:trHeight w:val="227"/>
        </w:trPr>
        <w:tc>
          <w:tcPr>
            <w:tcW w:w="988" w:type="dxa"/>
            <w:tcBorders>
              <w:top w:val="nil"/>
              <w:bottom w:val="nil"/>
              <w:right w:val="nil"/>
            </w:tcBorders>
            <w:shd w:val="clear" w:color="auto" w:fill="auto"/>
            <w:noWrap/>
            <w:vAlign w:val="center"/>
            <w:hideMark/>
          </w:tcPr>
          <w:p w14:paraId="6AAC9D7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Ba</w:t>
            </w:r>
          </w:p>
        </w:tc>
        <w:tc>
          <w:tcPr>
            <w:tcW w:w="722" w:type="dxa"/>
            <w:tcBorders>
              <w:top w:val="nil"/>
              <w:left w:val="nil"/>
              <w:bottom w:val="nil"/>
              <w:right w:val="nil"/>
            </w:tcBorders>
            <w:vAlign w:val="center"/>
          </w:tcPr>
          <w:p w14:paraId="7B20F0D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842</w:t>
            </w:r>
          </w:p>
        </w:tc>
        <w:tc>
          <w:tcPr>
            <w:tcW w:w="724" w:type="dxa"/>
            <w:tcBorders>
              <w:top w:val="nil"/>
              <w:left w:val="nil"/>
              <w:bottom w:val="nil"/>
              <w:right w:val="nil"/>
            </w:tcBorders>
            <w:vAlign w:val="center"/>
          </w:tcPr>
          <w:p w14:paraId="39C4141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769</w:t>
            </w:r>
          </w:p>
        </w:tc>
        <w:tc>
          <w:tcPr>
            <w:tcW w:w="721" w:type="dxa"/>
            <w:tcBorders>
              <w:top w:val="nil"/>
              <w:left w:val="single" w:sz="4" w:space="0" w:color="auto"/>
              <w:bottom w:val="nil"/>
              <w:right w:val="nil"/>
            </w:tcBorders>
            <w:shd w:val="clear" w:color="auto" w:fill="auto"/>
            <w:noWrap/>
            <w:vAlign w:val="center"/>
            <w:hideMark/>
          </w:tcPr>
          <w:p w14:paraId="324381C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694</w:t>
            </w:r>
          </w:p>
        </w:tc>
        <w:tc>
          <w:tcPr>
            <w:tcW w:w="721" w:type="dxa"/>
            <w:tcBorders>
              <w:top w:val="nil"/>
              <w:left w:val="nil"/>
              <w:bottom w:val="nil"/>
              <w:right w:val="nil"/>
            </w:tcBorders>
            <w:shd w:val="clear" w:color="auto" w:fill="auto"/>
            <w:noWrap/>
            <w:vAlign w:val="center"/>
            <w:hideMark/>
          </w:tcPr>
          <w:p w14:paraId="62D7B8A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642</w:t>
            </w:r>
          </w:p>
        </w:tc>
        <w:tc>
          <w:tcPr>
            <w:tcW w:w="721" w:type="dxa"/>
            <w:tcBorders>
              <w:top w:val="nil"/>
              <w:left w:val="nil"/>
              <w:bottom w:val="nil"/>
              <w:right w:val="nil"/>
            </w:tcBorders>
            <w:shd w:val="clear" w:color="auto" w:fill="auto"/>
            <w:noWrap/>
            <w:vAlign w:val="center"/>
            <w:hideMark/>
          </w:tcPr>
          <w:p w14:paraId="08D4432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699</w:t>
            </w:r>
          </w:p>
        </w:tc>
        <w:tc>
          <w:tcPr>
            <w:tcW w:w="721" w:type="dxa"/>
            <w:tcBorders>
              <w:top w:val="nil"/>
              <w:left w:val="nil"/>
              <w:bottom w:val="nil"/>
              <w:right w:val="nil"/>
            </w:tcBorders>
            <w:vAlign w:val="center"/>
          </w:tcPr>
          <w:p w14:paraId="521FF5A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660</w:t>
            </w:r>
          </w:p>
        </w:tc>
        <w:tc>
          <w:tcPr>
            <w:tcW w:w="723" w:type="dxa"/>
            <w:tcBorders>
              <w:top w:val="nil"/>
              <w:left w:val="nil"/>
              <w:bottom w:val="nil"/>
            </w:tcBorders>
            <w:vAlign w:val="center"/>
          </w:tcPr>
          <w:p w14:paraId="2F1F9EA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648</w:t>
            </w:r>
          </w:p>
        </w:tc>
        <w:tc>
          <w:tcPr>
            <w:tcW w:w="721" w:type="dxa"/>
            <w:tcBorders>
              <w:top w:val="nil"/>
              <w:left w:val="single" w:sz="4" w:space="0" w:color="auto"/>
              <w:bottom w:val="nil"/>
              <w:right w:val="nil"/>
            </w:tcBorders>
            <w:shd w:val="clear" w:color="auto" w:fill="auto"/>
            <w:noWrap/>
            <w:vAlign w:val="center"/>
            <w:hideMark/>
          </w:tcPr>
          <w:p w14:paraId="6B16FD4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595</w:t>
            </w:r>
          </w:p>
        </w:tc>
        <w:tc>
          <w:tcPr>
            <w:tcW w:w="721" w:type="dxa"/>
            <w:tcBorders>
              <w:top w:val="nil"/>
              <w:left w:val="nil"/>
              <w:bottom w:val="nil"/>
              <w:right w:val="nil"/>
            </w:tcBorders>
            <w:shd w:val="clear" w:color="auto" w:fill="auto"/>
            <w:noWrap/>
            <w:vAlign w:val="center"/>
            <w:hideMark/>
          </w:tcPr>
          <w:p w14:paraId="6BFE9F7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581</w:t>
            </w:r>
          </w:p>
        </w:tc>
        <w:tc>
          <w:tcPr>
            <w:tcW w:w="721" w:type="dxa"/>
            <w:tcBorders>
              <w:top w:val="nil"/>
              <w:left w:val="nil"/>
              <w:bottom w:val="nil"/>
              <w:right w:val="nil"/>
            </w:tcBorders>
            <w:shd w:val="clear" w:color="auto" w:fill="auto"/>
            <w:noWrap/>
            <w:vAlign w:val="center"/>
            <w:hideMark/>
          </w:tcPr>
          <w:p w14:paraId="2238BE5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503</w:t>
            </w:r>
          </w:p>
        </w:tc>
        <w:tc>
          <w:tcPr>
            <w:tcW w:w="723" w:type="dxa"/>
            <w:tcBorders>
              <w:top w:val="nil"/>
              <w:left w:val="nil"/>
              <w:bottom w:val="nil"/>
            </w:tcBorders>
            <w:shd w:val="clear" w:color="auto" w:fill="auto"/>
            <w:noWrap/>
            <w:vAlign w:val="center"/>
            <w:hideMark/>
          </w:tcPr>
          <w:p w14:paraId="75EB2AA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602</w:t>
            </w:r>
          </w:p>
        </w:tc>
      </w:tr>
      <w:tr w:rsidR="00497A61" w:rsidRPr="00E44491" w14:paraId="17C01897" w14:textId="77777777" w:rsidTr="003178D1">
        <w:trPr>
          <w:trHeight w:val="227"/>
        </w:trPr>
        <w:tc>
          <w:tcPr>
            <w:tcW w:w="988" w:type="dxa"/>
            <w:tcBorders>
              <w:top w:val="nil"/>
              <w:right w:val="nil"/>
            </w:tcBorders>
            <w:shd w:val="clear" w:color="auto" w:fill="auto"/>
            <w:noWrap/>
            <w:vAlign w:val="center"/>
            <w:hideMark/>
          </w:tcPr>
          <w:p w14:paraId="02F8DE4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Ni</w:t>
            </w:r>
          </w:p>
        </w:tc>
        <w:tc>
          <w:tcPr>
            <w:tcW w:w="722" w:type="dxa"/>
            <w:tcBorders>
              <w:top w:val="nil"/>
              <w:left w:val="nil"/>
              <w:right w:val="nil"/>
            </w:tcBorders>
            <w:vAlign w:val="center"/>
          </w:tcPr>
          <w:p w14:paraId="20736B3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36</w:t>
            </w:r>
          </w:p>
        </w:tc>
        <w:tc>
          <w:tcPr>
            <w:tcW w:w="724" w:type="dxa"/>
            <w:tcBorders>
              <w:top w:val="nil"/>
              <w:left w:val="nil"/>
              <w:right w:val="nil"/>
            </w:tcBorders>
            <w:vAlign w:val="center"/>
          </w:tcPr>
          <w:p w14:paraId="06E5ADC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106</w:t>
            </w:r>
          </w:p>
        </w:tc>
        <w:tc>
          <w:tcPr>
            <w:tcW w:w="721" w:type="dxa"/>
            <w:tcBorders>
              <w:top w:val="nil"/>
              <w:left w:val="single" w:sz="4" w:space="0" w:color="auto"/>
              <w:right w:val="nil"/>
            </w:tcBorders>
            <w:shd w:val="clear" w:color="auto" w:fill="auto"/>
            <w:noWrap/>
            <w:vAlign w:val="center"/>
            <w:hideMark/>
          </w:tcPr>
          <w:p w14:paraId="3449432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140</w:t>
            </w:r>
          </w:p>
        </w:tc>
        <w:tc>
          <w:tcPr>
            <w:tcW w:w="721" w:type="dxa"/>
            <w:tcBorders>
              <w:top w:val="nil"/>
              <w:left w:val="nil"/>
              <w:right w:val="nil"/>
            </w:tcBorders>
            <w:shd w:val="clear" w:color="auto" w:fill="auto"/>
            <w:noWrap/>
            <w:vAlign w:val="center"/>
            <w:hideMark/>
          </w:tcPr>
          <w:p w14:paraId="79A1F30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35</w:t>
            </w:r>
          </w:p>
        </w:tc>
        <w:tc>
          <w:tcPr>
            <w:tcW w:w="721" w:type="dxa"/>
            <w:tcBorders>
              <w:top w:val="nil"/>
              <w:left w:val="nil"/>
              <w:right w:val="nil"/>
            </w:tcBorders>
            <w:shd w:val="clear" w:color="auto" w:fill="auto"/>
            <w:noWrap/>
            <w:vAlign w:val="center"/>
            <w:hideMark/>
          </w:tcPr>
          <w:p w14:paraId="54F6294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74</w:t>
            </w:r>
          </w:p>
        </w:tc>
        <w:tc>
          <w:tcPr>
            <w:tcW w:w="721" w:type="dxa"/>
            <w:tcBorders>
              <w:top w:val="nil"/>
              <w:left w:val="nil"/>
              <w:right w:val="nil"/>
            </w:tcBorders>
            <w:vAlign w:val="center"/>
          </w:tcPr>
          <w:p w14:paraId="029AE78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148</w:t>
            </w:r>
          </w:p>
        </w:tc>
        <w:tc>
          <w:tcPr>
            <w:tcW w:w="723" w:type="dxa"/>
            <w:tcBorders>
              <w:top w:val="nil"/>
              <w:left w:val="nil"/>
            </w:tcBorders>
            <w:vAlign w:val="center"/>
          </w:tcPr>
          <w:p w14:paraId="0BB20D1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54</w:t>
            </w:r>
          </w:p>
        </w:tc>
        <w:tc>
          <w:tcPr>
            <w:tcW w:w="721" w:type="dxa"/>
            <w:tcBorders>
              <w:top w:val="nil"/>
              <w:left w:val="single" w:sz="4" w:space="0" w:color="auto"/>
              <w:right w:val="nil"/>
            </w:tcBorders>
            <w:shd w:val="clear" w:color="auto" w:fill="auto"/>
            <w:noWrap/>
            <w:vAlign w:val="center"/>
            <w:hideMark/>
          </w:tcPr>
          <w:p w14:paraId="48AD621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53</w:t>
            </w:r>
          </w:p>
        </w:tc>
        <w:tc>
          <w:tcPr>
            <w:tcW w:w="721" w:type="dxa"/>
            <w:tcBorders>
              <w:top w:val="nil"/>
              <w:left w:val="nil"/>
              <w:right w:val="nil"/>
            </w:tcBorders>
            <w:shd w:val="clear" w:color="auto" w:fill="auto"/>
            <w:noWrap/>
            <w:vAlign w:val="center"/>
            <w:hideMark/>
          </w:tcPr>
          <w:p w14:paraId="3E99977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24</w:t>
            </w:r>
          </w:p>
        </w:tc>
        <w:tc>
          <w:tcPr>
            <w:tcW w:w="721" w:type="dxa"/>
            <w:tcBorders>
              <w:top w:val="nil"/>
              <w:left w:val="nil"/>
              <w:right w:val="nil"/>
            </w:tcBorders>
            <w:shd w:val="clear" w:color="auto" w:fill="auto"/>
            <w:noWrap/>
            <w:vAlign w:val="center"/>
            <w:hideMark/>
          </w:tcPr>
          <w:p w14:paraId="25548FD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40</w:t>
            </w:r>
          </w:p>
        </w:tc>
        <w:tc>
          <w:tcPr>
            <w:tcW w:w="723" w:type="dxa"/>
            <w:tcBorders>
              <w:top w:val="nil"/>
              <w:left w:val="nil"/>
            </w:tcBorders>
            <w:shd w:val="clear" w:color="auto" w:fill="auto"/>
            <w:noWrap/>
            <w:vAlign w:val="center"/>
            <w:hideMark/>
          </w:tcPr>
          <w:p w14:paraId="381EFC4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41</w:t>
            </w:r>
          </w:p>
        </w:tc>
      </w:tr>
      <w:tr w:rsidR="00497A61" w:rsidRPr="00E44491" w14:paraId="34210DD4" w14:textId="77777777" w:rsidTr="003178D1">
        <w:trPr>
          <w:trHeight w:val="227"/>
        </w:trPr>
        <w:tc>
          <w:tcPr>
            <w:tcW w:w="988" w:type="dxa"/>
            <w:tcBorders>
              <w:top w:val="nil"/>
              <w:right w:val="nil"/>
            </w:tcBorders>
            <w:shd w:val="clear" w:color="auto" w:fill="auto"/>
            <w:noWrap/>
            <w:vAlign w:val="center"/>
            <w:hideMark/>
          </w:tcPr>
          <w:p w14:paraId="3F7C1D9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Sc</w:t>
            </w:r>
          </w:p>
        </w:tc>
        <w:tc>
          <w:tcPr>
            <w:tcW w:w="722" w:type="dxa"/>
            <w:tcBorders>
              <w:top w:val="nil"/>
              <w:left w:val="nil"/>
              <w:right w:val="nil"/>
            </w:tcBorders>
            <w:vAlign w:val="center"/>
          </w:tcPr>
          <w:p w14:paraId="17870CC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7</w:t>
            </w:r>
          </w:p>
        </w:tc>
        <w:tc>
          <w:tcPr>
            <w:tcW w:w="724" w:type="dxa"/>
            <w:tcBorders>
              <w:top w:val="nil"/>
              <w:left w:val="nil"/>
              <w:right w:val="nil"/>
            </w:tcBorders>
            <w:vAlign w:val="center"/>
          </w:tcPr>
          <w:p w14:paraId="33031F7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12</w:t>
            </w:r>
          </w:p>
        </w:tc>
        <w:tc>
          <w:tcPr>
            <w:tcW w:w="721" w:type="dxa"/>
            <w:tcBorders>
              <w:top w:val="nil"/>
              <w:left w:val="single" w:sz="4" w:space="0" w:color="auto"/>
              <w:right w:val="nil"/>
            </w:tcBorders>
            <w:shd w:val="clear" w:color="auto" w:fill="auto"/>
            <w:noWrap/>
            <w:vAlign w:val="center"/>
            <w:hideMark/>
          </w:tcPr>
          <w:p w14:paraId="19DAEFE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13</w:t>
            </w:r>
          </w:p>
        </w:tc>
        <w:tc>
          <w:tcPr>
            <w:tcW w:w="721" w:type="dxa"/>
            <w:tcBorders>
              <w:top w:val="nil"/>
              <w:left w:val="nil"/>
              <w:right w:val="nil"/>
            </w:tcBorders>
            <w:shd w:val="clear" w:color="auto" w:fill="auto"/>
            <w:noWrap/>
            <w:vAlign w:val="center"/>
            <w:hideMark/>
          </w:tcPr>
          <w:p w14:paraId="7F3211F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16</w:t>
            </w:r>
          </w:p>
        </w:tc>
        <w:tc>
          <w:tcPr>
            <w:tcW w:w="721" w:type="dxa"/>
            <w:tcBorders>
              <w:top w:val="nil"/>
              <w:left w:val="nil"/>
              <w:right w:val="nil"/>
            </w:tcBorders>
            <w:shd w:val="clear" w:color="auto" w:fill="auto"/>
            <w:noWrap/>
            <w:vAlign w:val="center"/>
            <w:hideMark/>
          </w:tcPr>
          <w:p w14:paraId="3EE7E82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14</w:t>
            </w:r>
          </w:p>
        </w:tc>
        <w:tc>
          <w:tcPr>
            <w:tcW w:w="721" w:type="dxa"/>
            <w:tcBorders>
              <w:top w:val="nil"/>
              <w:left w:val="nil"/>
              <w:right w:val="nil"/>
            </w:tcBorders>
            <w:vAlign w:val="center"/>
          </w:tcPr>
          <w:p w14:paraId="61C2F01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17</w:t>
            </w:r>
          </w:p>
        </w:tc>
        <w:tc>
          <w:tcPr>
            <w:tcW w:w="723" w:type="dxa"/>
            <w:tcBorders>
              <w:top w:val="nil"/>
              <w:left w:val="nil"/>
            </w:tcBorders>
            <w:vAlign w:val="center"/>
          </w:tcPr>
          <w:p w14:paraId="0E80C7B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15</w:t>
            </w:r>
          </w:p>
        </w:tc>
        <w:tc>
          <w:tcPr>
            <w:tcW w:w="721" w:type="dxa"/>
            <w:tcBorders>
              <w:top w:val="nil"/>
              <w:left w:val="single" w:sz="4" w:space="0" w:color="auto"/>
              <w:right w:val="nil"/>
            </w:tcBorders>
            <w:shd w:val="clear" w:color="auto" w:fill="auto"/>
            <w:noWrap/>
            <w:vAlign w:val="center"/>
            <w:hideMark/>
          </w:tcPr>
          <w:p w14:paraId="7D79B36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24</w:t>
            </w:r>
          </w:p>
        </w:tc>
        <w:tc>
          <w:tcPr>
            <w:tcW w:w="721" w:type="dxa"/>
            <w:tcBorders>
              <w:top w:val="nil"/>
              <w:left w:val="nil"/>
              <w:right w:val="nil"/>
            </w:tcBorders>
            <w:shd w:val="clear" w:color="auto" w:fill="auto"/>
            <w:noWrap/>
            <w:vAlign w:val="center"/>
            <w:hideMark/>
          </w:tcPr>
          <w:p w14:paraId="40E3878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19</w:t>
            </w:r>
          </w:p>
        </w:tc>
        <w:tc>
          <w:tcPr>
            <w:tcW w:w="721" w:type="dxa"/>
            <w:tcBorders>
              <w:top w:val="nil"/>
              <w:left w:val="nil"/>
              <w:right w:val="nil"/>
            </w:tcBorders>
            <w:shd w:val="clear" w:color="auto" w:fill="auto"/>
            <w:noWrap/>
            <w:vAlign w:val="center"/>
            <w:hideMark/>
          </w:tcPr>
          <w:p w14:paraId="73D3001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21</w:t>
            </w:r>
          </w:p>
        </w:tc>
        <w:tc>
          <w:tcPr>
            <w:tcW w:w="723" w:type="dxa"/>
            <w:tcBorders>
              <w:top w:val="nil"/>
              <w:left w:val="nil"/>
            </w:tcBorders>
            <w:shd w:val="clear" w:color="auto" w:fill="auto"/>
            <w:noWrap/>
            <w:vAlign w:val="center"/>
            <w:hideMark/>
          </w:tcPr>
          <w:p w14:paraId="00B8299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20</w:t>
            </w:r>
          </w:p>
        </w:tc>
      </w:tr>
      <w:tr w:rsidR="00497A61" w:rsidRPr="00E44491" w14:paraId="5B69EA8B" w14:textId="77777777" w:rsidTr="003178D1">
        <w:trPr>
          <w:trHeight w:val="227"/>
        </w:trPr>
        <w:tc>
          <w:tcPr>
            <w:tcW w:w="988" w:type="dxa"/>
            <w:tcBorders>
              <w:top w:val="nil"/>
              <w:bottom w:val="nil"/>
              <w:right w:val="nil"/>
            </w:tcBorders>
            <w:shd w:val="clear" w:color="auto" w:fill="auto"/>
            <w:noWrap/>
            <w:vAlign w:val="center"/>
            <w:hideMark/>
          </w:tcPr>
          <w:p w14:paraId="731C54C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Co</w:t>
            </w:r>
          </w:p>
        </w:tc>
        <w:tc>
          <w:tcPr>
            <w:tcW w:w="722" w:type="dxa"/>
            <w:tcBorders>
              <w:top w:val="nil"/>
              <w:left w:val="nil"/>
              <w:bottom w:val="nil"/>
              <w:right w:val="nil"/>
            </w:tcBorders>
            <w:vAlign w:val="center"/>
          </w:tcPr>
          <w:p w14:paraId="20ED6F0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42.4</w:t>
            </w:r>
          </w:p>
        </w:tc>
        <w:tc>
          <w:tcPr>
            <w:tcW w:w="724" w:type="dxa"/>
            <w:tcBorders>
              <w:top w:val="nil"/>
              <w:left w:val="nil"/>
              <w:bottom w:val="nil"/>
              <w:right w:val="nil"/>
            </w:tcBorders>
            <w:vAlign w:val="center"/>
          </w:tcPr>
          <w:p w14:paraId="4FC97D9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49.5</w:t>
            </w:r>
          </w:p>
        </w:tc>
        <w:tc>
          <w:tcPr>
            <w:tcW w:w="721" w:type="dxa"/>
            <w:tcBorders>
              <w:top w:val="nil"/>
              <w:left w:val="single" w:sz="4" w:space="0" w:color="auto"/>
              <w:bottom w:val="nil"/>
              <w:right w:val="nil"/>
            </w:tcBorders>
            <w:shd w:val="clear" w:color="auto" w:fill="auto"/>
            <w:noWrap/>
            <w:vAlign w:val="center"/>
            <w:hideMark/>
          </w:tcPr>
          <w:p w14:paraId="7FE3009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35.3</w:t>
            </w:r>
          </w:p>
        </w:tc>
        <w:tc>
          <w:tcPr>
            <w:tcW w:w="721" w:type="dxa"/>
            <w:tcBorders>
              <w:top w:val="nil"/>
              <w:left w:val="nil"/>
              <w:bottom w:val="nil"/>
              <w:right w:val="nil"/>
            </w:tcBorders>
            <w:shd w:val="clear" w:color="auto" w:fill="auto"/>
            <w:noWrap/>
            <w:vAlign w:val="center"/>
            <w:hideMark/>
          </w:tcPr>
          <w:p w14:paraId="429A5D5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32.6</w:t>
            </w:r>
          </w:p>
        </w:tc>
        <w:tc>
          <w:tcPr>
            <w:tcW w:w="721" w:type="dxa"/>
            <w:tcBorders>
              <w:top w:val="nil"/>
              <w:left w:val="nil"/>
              <w:bottom w:val="nil"/>
              <w:right w:val="nil"/>
            </w:tcBorders>
            <w:shd w:val="clear" w:color="auto" w:fill="auto"/>
            <w:noWrap/>
            <w:vAlign w:val="center"/>
            <w:hideMark/>
          </w:tcPr>
          <w:p w14:paraId="36FB031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40.3</w:t>
            </w:r>
          </w:p>
        </w:tc>
        <w:tc>
          <w:tcPr>
            <w:tcW w:w="721" w:type="dxa"/>
            <w:tcBorders>
              <w:top w:val="nil"/>
              <w:left w:val="nil"/>
              <w:bottom w:val="nil"/>
              <w:right w:val="nil"/>
            </w:tcBorders>
            <w:vAlign w:val="center"/>
          </w:tcPr>
          <w:p w14:paraId="56B3075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34</w:t>
            </w:r>
          </w:p>
        </w:tc>
        <w:tc>
          <w:tcPr>
            <w:tcW w:w="723" w:type="dxa"/>
            <w:tcBorders>
              <w:top w:val="nil"/>
              <w:left w:val="nil"/>
              <w:bottom w:val="nil"/>
            </w:tcBorders>
            <w:vAlign w:val="center"/>
          </w:tcPr>
          <w:p w14:paraId="2D2E4B7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37.1</w:t>
            </w:r>
          </w:p>
        </w:tc>
        <w:tc>
          <w:tcPr>
            <w:tcW w:w="721" w:type="dxa"/>
            <w:tcBorders>
              <w:top w:val="nil"/>
              <w:left w:val="single" w:sz="4" w:space="0" w:color="auto"/>
              <w:bottom w:val="nil"/>
              <w:right w:val="nil"/>
            </w:tcBorders>
            <w:shd w:val="clear" w:color="auto" w:fill="auto"/>
            <w:noWrap/>
            <w:vAlign w:val="center"/>
            <w:hideMark/>
          </w:tcPr>
          <w:p w14:paraId="64129F9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29</w:t>
            </w:r>
          </w:p>
        </w:tc>
        <w:tc>
          <w:tcPr>
            <w:tcW w:w="721" w:type="dxa"/>
            <w:tcBorders>
              <w:top w:val="nil"/>
              <w:left w:val="nil"/>
              <w:bottom w:val="nil"/>
              <w:right w:val="nil"/>
            </w:tcBorders>
            <w:shd w:val="clear" w:color="auto" w:fill="auto"/>
            <w:noWrap/>
            <w:vAlign w:val="center"/>
            <w:hideMark/>
          </w:tcPr>
          <w:p w14:paraId="3980A7D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33.6</w:t>
            </w:r>
          </w:p>
        </w:tc>
        <w:tc>
          <w:tcPr>
            <w:tcW w:w="721" w:type="dxa"/>
            <w:tcBorders>
              <w:top w:val="nil"/>
              <w:left w:val="nil"/>
              <w:bottom w:val="nil"/>
              <w:right w:val="nil"/>
            </w:tcBorders>
            <w:shd w:val="clear" w:color="auto" w:fill="auto"/>
            <w:noWrap/>
            <w:vAlign w:val="center"/>
            <w:hideMark/>
          </w:tcPr>
          <w:p w14:paraId="17B3A9F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39.8</w:t>
            </w:r>
          </w:p>
        </w:tc>
        <w:tc>
          <w:tcPr>
            <w:tcW w:w="723" w:type="dxa"/>
            <w:tcBorders>
              <w:top w:val="nil"/>
              <w:left w:val="nil"/>
              <w:bottom w:val="nil"/>
            </w:tcBorders>
            <w:shd w:val="clear" w:color="auto" w:fill="auto"/>
            <w:noWrap/>
            <w:vAlign w:val="center"/>
            <w:hideMark/>
          </w:tcPr>
          <w:p w14:paraId="628D224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31.6</w:t>
            </w:r>
          </w:p>
        </w:tc>
      </w:tr>
      <w:tr w:rsidR="00497A61" w:rsidRPr="00E44491" w14:paraId="07F07E5C" w14:textId="77777777" w:rsidTr="003178D1">
        <w:trPr>
          <w:trHeight w:val="227"/>
        </w:trPr>
        <w:tc>
          <w:tcPr>
            <w:tcW w:w="988" w:type="dxa"/>
            <w:tcBorders>
              <w:top w:val="nil"/>
              <w:bottom w:val="nil"/>
              <w:right w:val="nil"/>
            </w:tcBorders>
            <w:shd w:val="clear" w:color="auto" w:fill="auto"/>
            <w:noWrap/>
            <w:vAlign w:val="center"/>
            <w:hideMark/>
          </w:tcPr>
          <w:p w14:paraId="0957B90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Cs</w:t>
            </w:r>
          </w:p>
        </w:tc>
        <w:tc>
          <w:tcPr>
            <w:tcW w:w="722" w:type="dxa"/>
            <w:tcBorders>
              <w:top w:val="nil"/>
              <w:left w:val="nil"/>
              <w:bottom w:val="nil"/>
              <w:right w:val="nil"/>
            </w:tcBorders>
            <w:vAlign w:val="center"/>
          </w:tcPr>
          <w:p w14:paraId="056215E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2.6</w:t>
            </w:r>
          </w:p>
        </w:tc>
        <w:tc>
          <w:tcPr>
            <w:tcW w:w="724" w:type="dxa"/>
            <w:tcBorders>
              <w:top w:val="nil"/>
              <w:left w:val="nil"/>
              <w:bottom w:val="nil"/>
              <w:right w:val="nil"/>
            </w:tcBorders>
            <w:vAlign w:val="center"/>
          </w:tcPr>
          <w:p w14:paraId="1EEF79B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3.2</w:t>
            </w:r>
          </w:p>
        </w:tc>
        <w:tc>
          <w:tcPr>
            <w:tcW w:w="721" w:type="dxa"/>
            <w:tcBorders>
              <w:top w:val="nil"/>
              <w:left w:val="single" w:sz="4" w:space="0" w:color="auto"/>
              <w:bottom w:val="nil"/>
              <w:right w:val="nil"/>
            </w:tcBorders>
            <w:shd w:val="clear" w:color="auto" w:fill="auto"/>
            <w:noWrap/>
            <w:vAlign w:val="center"/>
            <w:hideMark/>
          </w:tcPr>
          <w:p w14:paraId="641D34C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0.9</w:t>
            </w:r>
          </w:p>
        </w:tc>
        <w:tc>
          <w:tcPr>
            <w:tcW w:w="721" w:type="dxa"/>
            <w:tcBorders>
              <w:top w:val="nil"/>
              <w:left w:val="nil"/>
              <w:bottom w:val="nil"/>
              <w:right w:val="nil"/>
            </w:tcBorders>
            <w:shd w:val="clear" w:color="auto" w:fill="auto"/>
            <w:noWrap/>
            <w:vAlign w:val="center"/>
            <w:hideMark/>
          </w:tcPr>
          <w:p w14:paraId="4F7F75B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1.5</w:t>
            </w:r>
          </w:p>
        </w:tc>
        <w:tc>
          <w:tcPr>
            <w:tcW w:w="721" w:type="dxa"/>
            <w:tcBorders>
              <w:top w:val="nil"/>
              <w:left w:val="nil"/>
              <w:bottom w:val="nil"/>
              <w:right w:val="nil"/>
            </w:tcBorders>
            <w:shd w:val="clear" w:color="auto" w:fill="auto"/>
            <w:noWrap/>
            <w:vAlign w:val="center"/>
            <w:hideMark/>
          </w:tcPr>
          <w:p w14:paraId="67D3ADC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1.2</w:t>
            </w:r>
          </w:p>
        </w:tc>
        <w:tc>
          <w:tcPr>
            <w:tcW w:w="721" w:type="dxa"/>
            <w:tcBorders>
              <w:top w:val="nil"/>
              <w:left w:val="nil"/>
              <w:bottom w:val="nil"/>
              <w:right w:val="nil"/>
            </w:tcBorders>
            <w:vAlign w:val="center"/>
          </w:tcPr>
          <w:p w14:paraId="3EBE329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0.5</w:t>
            </w:r>
          </w:p>
        </w:tc>
        <w:tc>
          <w:tcPr>
            <w:tcW w:w="723" w:type="dxa"/>
            <w:tcBorders>
              <w:top w:val="nil"/>
              <w:left w:val="nil"/>
              <w:bottom w:val="nil"/>
            </w:tcBorders>
            <w:vAlign w:val="center"/>
          </w:tcPr>
          <w:p w14:paraId="21A6898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2.1</w:t>
            </w:r>
          </w:p>
        </w:tc>
        <w:tc>
          <w:tcPr>
            <w:tcW w:w="721" w:type="dxa"/>
            <w:tcBorders>
              <w:top w:val="nil"/>
              <w:left w:val="single" w:sz="4" w:space="0" w:color="auto"/>
              <w:bottom w:val="nil"/>
              <w:right w:val="nil"/>
            </w:tcBorders>
            <w:shd w:val="clear" w:color="auto" w:fill="auto"/>
            <w:noWrap/>
            <w:vAlign w:val="center"/>
            <w:hideMark/>
          </w:tcPr>
          <w:p w14:paraId="0CF75B1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0.5</w:t>
            </w:r>
          </w:p>
        </w:tc>
        <w:tc>
          <w:tcPr>
            <w:tcW w:w="721" w:type="dxa"/>
            <w:tcBorders>
              <w:top w:val="nil"/>
              <w:left w:val="nil"/>
              <w:bottom w:val="nil"/>
              <w:right w:val="nil"/>
            </w:tcBorders>
            <w:shd w:val="clear" w:color="auto" w:fill="auto"/>
            <w:noWrap/>
            <w:vAlign w:val="center"/>
            <w:hideMark/>
          </w:tcPr>
          <w:p w14:paraId="086D25D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1.8</w:t>
            </w:r>
          </w:p>
        </w:tc>
        <w:tc>
          <w:tcPr>
            <w:tcW w:w="721" w:type="dxa"/>
            <w:tcBorders>
              <w:top w:val="nil"/>
              <w:left w:val="nil"/>
              <w:bottom w:val="nil"/>
              <w:right w:val="nil"/>
            </w:tcBorders>
            <w:shd w:val="clear" w:color="auto" w:fill="auto"/>
            <w:noWrap/>
            <w:vAlign w:val="center"/>
            <w:hideMark/>
          </w:tcPr>
          <w:p w14:paraId="5E5094D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2.4</w:t>
            </w:r>
          </w:p>
        </w:tc>
        <w:tc>
          <w:tcPr>
            <w:tcW w:w="723" w:type="dxa"/>
            <w:tcBorders>
              <w:top w:val="nil"/>
              <w:left w:val="nil"/>
              <w:bottom w:val="nil"/>
            </w:tcBorders>
            <w:shd w:val="clear" w:color="auto" w:fill="auto"/>
            <w:noWrap/>
            <w:vAlign w:val="center"/>
            <w:hideMark/>
          </w:tcPr>
          <w:p w14:paraId="546A2A9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2.3</w:t>
            </w:r>
          </w:p>
        </w:tc>
      </w:tr>
      <w:tr w:rsidR="00497A61" w:rsidRPr="00E44491" w14:paraId="25C08CF0" w14:textId="77777777" w:rsidTr="003178D1">
        <w:trPr>
          <w:trHeight w:val="227"/>
        </w:trPr>
        <w:tc>
          <w:tcPr>
            <w:tcW w:w="988" w:type="dxa"/>
            <w:tcBorders>
              <w:top w:val="nil"/>
              <w:bottom w:val="nil"/>
              <w:right w:val="nil"/>
            </w:tcBorders>
            <w:shd w:val="clear" w:color="auto" w:fill="auto"/>
            <w:noWrap/>
            <w:vAlign w:val="center"/>
            <w:hideMark/>
          </w:tcPr>
          <w:p w14:paraId="302C35F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Ga</w:t>
            </w:r>
          </w:p>
        </w:tc>
        <w:tc>
          <w:tcPr>
            <w:tcW w:w="722" w:type="dxa"/>
            <w:tcBorders>
              <w:top w:val="nil"/>
              <w:left w:val="nil"/>
              <w:bottom w:val="nil"/>
              <w:right w:val="nil"/>
            </w:tcBorders>
            <w:vAlign w:val="center"/>
          </w:tcPr>
          <w:p w14:paraId="2B1DF99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12.9</w:t>
            </w:r>
          </w:p>
        </w:tc>
        <w:tc>
          <w:tcPr>
            <w:tcW w:w="724" w:type="dxa"/>
            <w:tcBorders>
              <w:top w:val="nil"/>
              <w:left w:val="nil"/>
              <w:bottom w:val="nil"/>
              <w:right w:val="nil"/>
            </w:tcBorders>
            <w:vAlign w:val="center"/>
          </w:tcPr>
          <w:p w14:paraId="37FD526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13.1</w:t>
            </w:r>
          </w:p>
        </w:tc>
        <w:tc>
          <w:tcPr>
            <w:tcW w:w="721" w:type="dxa"/>
            <w:tcBorders>
              <w:top w:val="nil"/>
              <w:left w:val="single" w:sz="4" w:space="0" w:color="auto"/>
              <w:bottom w:val="nil"/>
              <w:right w:val="nil"/>
            </w:tcBorders>
            <w:shd w:val="clear" w:color="auto" w:fill="auto"/>
            <w:noWrap/>
            <w:vAlign w:val="center"/>
            <w:hideMark/>
          </w:tcPr>
          <w:p w14:paraId="0C4E070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13.5</w:t>
            </w:r>
          </w:p>
        </w:tc>
        <w:tc>
          <w:tcPr>
            <w:tcW w:w="721" w:type="dxa"/>
            <w:tcBorders>
              <w:top w:val="nil"/>
              <w:left w:val="nil"/>
              <w:bottom w:val="nil"/>
              <w:right w:val="nil"/>
            </w:tcBorders>
            <w:shd w:val="clear" w:color="auto" w:fill="auto"/>
            <w:noWrap/>
            <w:vAlign w:val="center"/>
            <w:hideMark/>
          </w:tcPr>
          <w:p w14:paraId="286FEBA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16.4</w:t>
            </w:r>
          </w:p>
        </w:tc>
        <w:tc>
          <w:tcPr>
            <w:tcW w:w="721" w:type="dxa"/>
            <w:tcBorders>
              <w:top w:val="nil"/>
              <w:left w:val="nil"/>
              <w:bottom w:val="nil"/>
              <w:right w:val="nil"/>
            </w:tcBorders>
            <w:shd w:val="clear" w:color="auto" w:fill="auto"/>
            <w:noWrap/>
            <w:vAlign w:val="center"/>
            <w:hideMark/>
          </w:tcPr>
          <w:p w14:paraId="68AF951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14.3</w:t>
            </w:r>
          </w:p>
        </w:tc>
        <w:tc>
          <w:tcPr>
            <w:tcW w:w="721" w:type="dxa"/>
            <w:tcBorders>
              <w:top w:val="nil"/>
              <w:left w:val="nil"/>
              <w:bottom w:val="nil"/>
              <w:right w:val="nil"/>
            </w:tcBorders>
            <w:vAlign w:val="center"/>
          </w:tcPr>
          <w:p w14:paraId="32F895F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14.3</w:t>
            </w:r>
          </w:p>
        </w:tc>
        <w:tc>
          <w:tcPr>
            <w:tcW w:w="723" w:type="dxa"/>
            <w:tcBorders>
              <w:top w:val="nil"/>
              <w:left w:val="nil"/>
              <w:bottom w:val="nil"/>
            </w:tcBorders>
            <w:vAlign w:val="center"/>
          </w:tcPr>
          <w:p w14:paraId="059EC89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15.1</w:t>
            </w:r>
          </w:p>
        </w:tc>
        <w:tc>
          <w:tcPr>
            <w:tcW w:w="721" w:type="dxa"/>
            <w:tcBorders>
              <w:top w:val="nil"/>
              <w:left w:val="single" w:sz="4" w:space="0" w:color="auto"/>
              <w:bottom w:val="nil"/>
              <w:right w:val="nil"/>
            </w:tcBorders>
            <w:shd w:val="clear" w:color="auto" w:fill="auto"/>
            <w:noWrap/>
            <w:vAlign w:val="center"/>
            <w:hideMark/>
          </w:tcPr>
          <w:p w14:paraId="37819C0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15.2</w:t>
            </w:r>
          </w:p>
        </w:tc>
        <w:tc>
          <w:tcPr>
            <w:tcW w:w="721" w:type="dxa"/>
            <w:tcBorders>
              <w:top w:val="nil"/>
              <w:left w:val="nil"/>
              <w:bottom w:val="nil"/>
              <w:right w:val="nil"/>
            </w:tcBorders>
            <w:shd w:val="clear" w:color="auto" w:fill="auto"/>
            <w:noWrap/>
            <w:vAlign w:val="center"/>
            <w:hideMark/>
          </w:tcPr>
          <w:p w14:paraId="024C60B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16.7</w:t>
            </w:r>
          </w:p>
        </w:tc>
        <w:tc>
          <w:tcPr>
            <w:tcW w:w="721" w:type="dxa"/>
            <w:tcBorders>
              <w:top w:val="nil"/>
              <w:left w:val="nil"/>
              <w:bottom w:val="nil"/>
              <w:right w:val="nil"/>
            </w:tcBorders>
            <w:shd w:val="clear" w:color="auto" w:fill="auto"/>
            <w:noWrap/>
            <w:vAlign w:val="center"/>
            <w:hideMark/>
          </w:tcPr>
          <w:p w14:paraId="4727E71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16.4</w:t>
            </w:r>
          </w:p>
        </w:tc>
        <w:tc>
          <w:tcPr>
            <w:tcW w:w="723" w:type="dxa"/>
            <w:tcBorders>
              <w:top w:val="nil"/>
              <w:left w:val="nil"/>
              <w:bottom w:val="nil"/>
            </w:tcBorders>
            <w:shd w:val="clear" w:color="auto" w:fill="auto"/>
            <w:noWrap/>
            <w:vAlign w:val="center"/>
            <w:hideMark/>
          </w:tcPr>
          <w:p w14:paraId="60D9FCB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16.5</w:t>
            </w:r>
          </w:p>
        </w:tc>
      </w:tr>
      <w:tr w:rsidR="00497A61" w:rsidRPr="00E44491" w14:paraId="42837D54" w14:textId="77777777" w:rsidTr="003178D1">
        <w:trPr>
          <w:trHeight w:val="227"/>
        </w:trPr>
        <w:tc>
          <w:tcPr>
            <w:tcW w:w="988" w:type="dxa"/>
            <w:tcBorders>
              <w:top w:val="nil"/>
              <w:bottom w:val="nil"/>
              <w:right w:val="nil"/>
            </w:tcBorders>
            <w:shd w:val="clear" w:color="auto" w:fill="auto"/>
            <w:noWrap/>
            <w:vAlign w:val="center"/>
            <w:hideMark/>
          </w:tcPr>
          <w:p w14:paraId="66EB9D3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Hf</w:t>
            </w:r>
          </w:p>
        </w:tc>
        <w:tc>
          <w:tcPr>
            <w:tcW w:w="722" w:type="dxa"/>
            <w:tcBorders>
              <w:top w:val="nil"/>
              <w:left w:val="nil"/>
              <w:bottom w:val="nil"/>
              <w:right w:val="nil"/>
            </w:tcBorders>
            <w:vAlign w:val="center"/>
          </w:tcPr>
          <w:p w14:paraId="77FB328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4.4</w:t>
            </w:r>
          </w:p>
        </w:tc>
        <w:tc>
          <w:tcPr>
            <w:tcW w:w="724" w:type="dxa"/>
            <w:tcBorders>
              <w:top w:val="nil"/>
              <w:left w:val="nil"/>
              <w:bottom w:val="nil"/>
              <w:right w:val="nil"/>
            </w:tcBorders>
            <w:vAlign w:val="center"/>
          </w:tcPr>
          <w:p w14:paraId="7ACD4B7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6.1</w:t>
            </w:r>
          </w:p>
        </w:tc>
        <w:tc>
          <w:tcPr>
            <w:tcW w:w="721" w:type="dxa"/>
            <w:tcBorders>
              <w:top w:val="nil"/>
              <w:left w:val="single" w:sz="4" w:space="0" w:color="auto"/>
              <w:bottom w:val="nil"/>
              <w:right w:val="nil"/>
            </w:tcBorders>
            <w:shd w:val="clear" w:color="auto" w:fill="auto"/>
            <w:noWrap/>
            <w:vAlign w:val="center"/>
            <w:hideMark/>
          </w:tcPr>
          <w:p w14:paraId="30D3FA1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6.1</w:t>
            </w:r>
          </w:p>
        </w:tc>
        <w:tc>
          <w:tcPr>
            <w:tcW w:w="721" w:type="dxa"/>
            <w:tcBorders>
              <w:top w:val="nil"/>
              <w:left w:val="nil"/>
              <w:bottom w:val="nil"/>
              <w:right w:val="nil"/>
            </w:tcBorders>
            <w:shd w:val="clear" w:color="auto" w:fill="auto"/>
            <w:noWrap/>
            <w:vAlign w:val="center"/>
            <w:hideMark/>
          </w:tcPr>
          <w:p w14:paraId="4F2E9F5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5.1</w:t>
            </w:r>
          </w:p>
        </w:tc>
        <w:tc>
          <w:tcPr>
            <w:tcW w:w="721" w:type="dxa"/>
            <w:tcBorders>
              <w:top w:val="nil"/>
              <w:left w:val="nil"/>
              <w:bottom w:val="nil"/>
              <w:right w:val="nil"/>
            </w:tcBorders>
            <w:shd w:val="clear" w:color="auto" w:fill="auto"/>
            <w:noWrap/>
            <w:vAlign w:val="center"/>
            <w:hideMark/>
          </w:tcPr>
          <w:p w14:paraId="4AA4D6E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5.9</w:t>
            </w:r>
          </w:p>
        </w:tc>
        <w:tc>
          <w:tcPr>
            <w:tcW w:w="721" w:type="dxa"/>
            <w:tcBorders>
              <w:top w:val="nil"/>
              <w:left w:val="nil"/>
              <w:bottom w:val="nil"/>
              <w:right w:val="nil"/>
            </w:tcBorders>
            <w:vAlign w:val="center"/>
          </w:tcPr>
          <w:p w14:paraId="30D447A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5.6</w:t>
            </w:r>
          </w:p>
        </w:tc>
        <w:tc>
          <w:tcPr>
            <w:tcW w:w="723" w:type="dxa"/>
            <w:tcBorders>
              <w:top w:val="nil"/>
              <w:left w:val="nil"/>
              <w:bottom w:val="nil"/>
            </w:tcBorders>
            <w:vAlign w:val="center"/>
          </w:tcPr>
          <w:p w14:paraId="5ACD002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5.2</w:t>
            </w:r>
          </w:p>
        </w:tc>
        <w:tc>
          <w:tcPr>
            <w:tcW w:w="721" w:type="dxa"/>
            <w:tcBorders>
              <w:top w:val="nil"/>
              <w:left w:val="single" w:sz="4" w:space="0" w:color="auto"/>
              <w:bottom w:val="nil"/>
              <w:right w:val="nil"/>
            </w:tcBorders>
            <w:shd w:val="clear" w:color="auto" w:fill="auto"/>
            <w:noWrap/>
            <w:vAlign w:val="center"/>
            <w:hideMark/>
          </w:tcPr>
          <w:p w14:paraId="058B73A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3.5</w:t>
            </w:r>
          </w:p>
        </w:tc>
        <w:tc>
          <w:tcPr>
            <w:tcW w:w="721" w:type="dxa"/>
            <w:tcBorders>
              <w:top w:val="nil"/>
              <w:left w:val="nil"/>
              <w:bottom w:val="nil"/>
              <w:right w:val="nil"/>
            </w:tcBorders>
            <w:shd w:val="clear" w:color="auto" w:fill="auto"/>
            <w:noWrap/>
            <w:vAlign w:val="center"/>
            <w:hideMark/>
          </w:tcPr>
          <w:p w14:paraId="51E133F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4.3</w:t>
            </w:r>
          </w:p>
        </w:tc>
        <w:tc>
          <w:tcPr>
            <w:tcW w:w="721" w:type="dxa"/>
            <w:tcBorders>
              <w:top w:val="nil"/>
              <w:left w:val="nil"/>
              <w:bottom w:val="nil"/>
              <w:right w:val="nil"/>
            </w:tcBorders>
            <w:shd w:val="clear" w:color="auto" w:fill="auto"/>
            <w:noWrap/>
            <w:vAlign w:val="center"/>
            <w:hideMark/>
          </w:tcPr>
          <w:p w14:paraId="4794A56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w:t>
            </w:r>
          </w:p>
        </w:tc>
        <w:tc>
          <w:tcPr>
            <w:tcW w:w="723" w:type="dxa"/>
            <w:tcBorders>
              <w:top w:val="nil"/>
              <w:left w:val="nil"/>
              <w:bottom w:val="nil"/>
            </w:tcBorders>
            <w:shd w:val="clear" w:color="auto" w:fill="auto"/>
            <w:noWrap/>
            <w:vAlign w:val="center"/>
            <w:hideMark/>
          </w:tcPr>
          <w:p w14:paraId="2C9A9CF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4.6</w:t>
            </w:r>
          </w:p>
        </w:tc>
      </w:tr>
      <w:tr w:rsidR="00497A61" w:rsidRPr="00E44491" w14:paraId="6423EF9F" w14:textId="77777777" w:rsidTr="003178D1">
        <w:trPr>
          <w:trHeight w:val="227"/>
        </w:trPr>
        <w:tc>
          <w:tcPr>
            <w:tcW w:w="988" w:type="dxa"/>
            <w:tcBorders>
              <w:top w:val="nil"/>
              <w:bottom w:val="nil"/>
              <w:right w:val="nil"/>
            </w:tcBorders>
            <w:shd w:val="clear" w:color="auto" w:fill="auto"/>
            <w:noWrap/>
            <w:vAlign w:val="center"/>
            <w:hideMark/>
          </w:tcPr>
          <w:p w14:paraId="496BC6B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Nb</w:t>
            </w:r>
          </w:p>
        </w:tc>
        <w:tc>
          <w:tcPr>
            <w:tcW w:w="722" w:type="dxa"/>
            <w:tcBorders>
              <w:top w:val="nil"/>
              <w:left w:val="nil"/>
              <w:bottom w:val="nil"/>
              <w:right w:val="nil"/>
            </w:tcBorders>
            <w:vAlign w:val="center"/>
          </w:tcPr>
          <w:p w14:paraId="46B289E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8.2</w:t>
            </w:r>
          </w:p>
        </w:tc>
        <w:tc>
          <w:tcPr>
            <w:tcW w:w="724" w:type="dxa"/>
            <w:tcBorders>
              <w:top w:val="nil"/>
              <w:left w:val="nil"/>
              <w:bottom w:val="nil"/>
              <w:right w:val="nil"/>
            </w:tcBorders>
            <w:vAlign w:val="center"/>
          </w:tcPr>
          <w:p w14:paraId="4A62658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8.5</w:t>
            </w:r>
          </w:p>
        </w:tc>
        <w:tc>
          <w:tcPr>
            <w:tcW w:w="721" w:type="dxa"/>
            <w:tcBorders>
              <w:top w:val="nil"/>
              <w:left w:val="single" w:sz="4" w:space="0" w:color="auto"/>
              <w:bottom w:val="nil"/>
              <w:right w:val="nil"/>
            </w:tcBorders>
            <w:shd w:val="clear" w:color="auto" w:fill="auto"/>
            <w:noWrap/>
            <w:vAlign w:val="center"/>
            <w:hideMark/>
          </w:tcPr>
          <w:p w14:paraId="3BDE8FE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9.3</w:t>
            </w:r>
          </w:p>
        </w:tc>
        <w:tc>
          <w:tcPr>
            <w:tcW w:w="721" w:type="dxa"/>
            <w:tcBorders>
              <w:top w:val="nil"/>
              <w:left w:val="nil"/>
              <w:bottom w:val="nil"/>
              <w:right w:val="nil"/>
            </w:tcBorders>
            <w:shd w:val="clear" w:color="auto" w:fill="auto"/>
            <w:noWrap/>
            <w:vAlign w:val="center"/>
            <w:hideMark/>
          </w:tcPr>
          <w:p w14:paraId="6442E41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9.1</w:t>
            </w:r>
          </w:p>
        </w:tc>
        <w:tc>
          <w:tcPr>
            <w:tcW w:w="721" w:type="dxa"/>
            <w:tcBorders>
              <w:top w:val="nil"/>
              <w:left w:val="nil"/>
              <w:bottom w:val="nil"/>
              <w:right w:val="nil"/>
            </w:tcBorders>
            <w:shd w:val="clear" w:color="auto" w:fill="auto"/>
            <w:noWrap/>
            <w:vAlign w:val="center"/>
            <w:hideMark/>
          </w:tcPr>
          <w:p w14:paraId="7535EE8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w:t>
            </w:r>
          </w:p>
        </w:tc>
        <w:tc>
          <w:tcPr>
            <w:tcW w:w="721" w:type="dxa"/>
            <w:tcBorders>
              <w:top w:val="nil"/>
              <w:left w:val="nil"/>
              <w:bottom w:val="nil"/>
              <w:right w:val="nil"/>
            </w:tcBorders>
            <w:vAlign w:val="center"/>
          </w:tcPr>
          <w:p w14:paraId="310D4BA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8</w:t>
            </w:r>
          </w:p>
        </w:tc>
        <w:tc>
          <w:tcPr>
            <w:tcW w:w="723" w:type="dxa"/>
            <w:tcBorders>
              <w:top w:val="nil"/>
              <w:left w:val="nil"/>
              <w:bottom w:val="nil"/>
            </w:tcBorders>
            <w:vAlign w:val="center"/>
          </w:tcPr>
          <w:p w14:paraId="661CE50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8.9</w:t>
            </w:r>
          </w:p>
        </w:tc>
        <w:tc>
          <w:tcPr>
            <w:tcW w:w="721" w:type="dxa"/>
            <w:tcBorders>
              <w:top w:val="nil"/>
              <w:left w:val="single" w:sz="4" w:space="0" w:color="auto"/>
              <w:bottom w:val="nil"/>
              <w:right w:val="nil"/>
            </w:tcBorders>
            <w:shd w:val="clear" w:color="auto" w:fill="auto"/>
            <w:noWrap/>
            <w:vAlign w:val="center"/>
            <w:hideMark/>
          </w:tcPr>
          <w:p w14:paraId="7D8ABAF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6.7</w:t>
            </w:r>
          </w:p>
        </w:tc>
        <w:tc>
          <w:tcPr>
            <w:tcW w:w="721" w:type="dxa"/>
            <w:tcBorders>
              <w:top w:val="nil"/>
              <w:left w:val="nil"/>
              <w:bottom w:val="nil"/>
              <w:right w:val="nil"/>
            </w:tcBorders>
            <w:shd w:val="clear" w:color="auto" w:fill="auto"/>
            <w:noWrap/>
            <w:vAlign w:val="center"/>
            <w:hideMark/>
          </w:tcPr>
          <w:p w14:paraId="4E349BB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7.9</w:t>
            </w:r>
          </w:p>
        </w:tc>
        <w:tc>
          <w:tcPr>
            <w:tcW w:w="721" w:type="dxa"/>
            <w:tcBorders>
              <w:top w:val="nil"/>
              <w:left w:val="nil"/>
              <w:bottom w:val="nil"/>
              <w:right w:val="nil"/>
            </w:tcBorders>
            <w:shd w:val="clear" w:color="auto" w:fill="auto"/>
            <w:noWrap/>
            <w:vAlign w:val="center"/>
            <w:hideMark/>
          </w:tcPr>
          <w:p w14:paraId="53473FB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7.5</w:t>
            </w:r>
          </w:p>
        </w:tc>
        <w:tc>
          <w:tcPr>
            <w:tcW w:w="723" w:type="dxa"/>
            <w:tcBorders>
              <w:top w:val="nil"/>
              <w:left w:val="nil"/>
              <w:bottom w:val="nil"/>
            </w:tcBorders>
            <w:shd w:val="clear" w:color="auto" w:fill="auto"/>
            <w:noWrap/>
            <w:vAlign w:val="center"/>
            <w:hideMark/>
          </w:tcPr>
          <w:p w14:paraId="6F63D65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8</w:t>
            </w:r>
          </w:p>
        </w:tc>
      </w:tr>
      <w:tr w:rsidR="00497A61" w:rsidRPr="00E44491" w14:paraId="0BBE4B06" w14:textId="77777777" w:rsidTr="003178D1">
        <w:trPr>
          <w:trHeight w:val="227"/>
        </w:trPr>
        <w:tc>
          <w:tcPr>
            <w:tcW w:w="988" w:type="dxa"/>
            <w:tcBorders>
              <w:top w:val="nil"/>
              <w:bottom w:val="nil"/>
              <w:right w:val="nil"/>
            </w:tcBorders>
            <w:shd w:val="clear" w:color="auto" w:fill="auto"/>
            <w:noWrap/>
            <w:vAlign w:val="center"/>
            <w:hideMark/>
          </w:tcPr>
          <w:p w14:paraId="51ACA35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Rb</w:t>
            </w:r>
          </w:p>
        </w:tc>
        <w:tc>
          <w:tcPr>
            <w:tcW w:w="722" w:type="dxa"/>
            <w:tcBorders>
              <w:top w:val="nil"/>
              <w:left w:val="nil"/>
              <w:bottom w:val="nil"/>
              <w:right w:val="nil"/>
            </w:tcBorders>
            <w:vAlign w:val="center"/>
          </w:tcPr>
          <w:p w14:paraId="6704299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99.7</w:t>
            </w:r>
          </w:p>
        </w:tc>
        <w:tc>
          <w:tcPr>
            <w:tcW w:w="724" w:type="dxa"/>
            <w:tcBorders>
              <w:top w:val="nil"/>
              <w:left w:val="nil"/>
              <w:bottom w:val="nil"/>
              <w:right w:val="nil"/>
            </w:tcBorders>
            <w:vAlign w:val="center"/>
          </w:tcPr>
          <w:p w14:paraId="25BD250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100.6</w:t>
            </w:r>
          </w:p>
        </w:tc>
        <w:tc>
          <w:tcPr>
            <w:tcW w:w="721" w:type="dxa"/>
            <w:tcBorders>
              <w:top w:val="nil"/>
              <w:left w:val="single" w:sz="4" w:space="0" w:color="auto"/>
              <w:bottom w:val="nil"/>
              <w:right w:val="nil"/>
            </w:tcBorders>
            <w:shd w:val="clear" w:color="auto" w:fill="auto"/>
            <w:noWrap/>
            <w:vAlign w:val="center"/>
            <w:hideMark/>
          </w:tcPr>
          <w:p w14:paraId="64436CB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109.4</w:t>
            </w:r>
          </w:p>
        </w:tc>
        <w:tc>
          <w:tcPr>
            <w:tcW w:w="721" w:type="dxa"/>
            <w:tcBorders>
              <w:top w:val="nil"/>
              <w:left w:val="nil"/>
              <w:bottom w:val="nil"/>
              <w:right w:val="nil"/>
            </w:tcBorders>
            <w:shd w:val="clear" w:color="auto" w:fill="auto"/>
            <w:noWrap/>
            <w:vAlign w:val="center"/>
            <w:hideMark/>
          </w:tcPr>
          <w:p w14:paraId="09AD9DA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71.4</w:t>
            </w:r>
          </w:p>
        </w:tc>
        <w:tc>
          <w:tcPr>
            <w:tcW w:w="721" w:type="dxa"/>
            <w:tcBorders>
              <w:top w:val="nil"/>
              <w:left w:val="nil"/>
              <w:bottom w:val="nil"/>
              <w:right w:val="nil"/>
            </w:tcBorders>
            <w:shd w:val="clear" w:color="auto" w:fill="auto"/>
            <w:noWrap/>
            <w:vAlign w:val="center"/>
            <w:hideMark/>
          </w:tcPr>
          <w:p w14:paraId="6485602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116.3</w:t>
            </w:r>
          </w:p>
        </w:tc>
        <w:tc>
          <w:tcPr>
            <w:tcW w:w="721" w:type="dxa"/>
            <w:tcBorders>
              <w:top w:val="nil"/>
              <w:left w:val="nil"/>
              <w:bottom w:val="nil"/>
              <w:right w:val="nil"/>
            </w:tcBorders>
            <w:vAlign w:val="center"/>
          </w:tcPr>
          <w:p w14:paraId="6BC6FEF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87.9</w:t>
            </w:r>
          </w:p>
        </w:tc>
        <w:tc>
          <w:tcPr>
            <w:tcW w:w="723" w:type="dxa"/>
            <w:tcBorders>
              <w:top w:val="nil"/>
              <w:left w:val="nil"/>
              <w:bottom w:val="nil"/>
            </w:tcBorders>
            <w:vAlign w:val="center"/>
          </w:tcPr>
          <w:p w14:paraId="4C2FAC5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76</w:t>
            </w:r>
          </w:p>
        </w:tc>
        <w:tc>
          <w:tcPr>
            <w:tcW w:w="721" w:type="dxa"/>
            <w:tcBorders>
              <w:top w:val="nil"/>
              <w:left w:val="single" w:sz="4" w:space="0" w:color="auto"/>
              <w:bottom w:val="nil"/>
              <w:right w:val="nil"/>
            </w:tcBorders>
            <w:shd w:val="clear" w:color="auto" w:fill="auto"/>
            <w:noWrap/>
            <w:vAlign w:val="center"/>
            <w:hideMark/>
          </w:tcPr>
          <w:p w14:paraId="5BF4177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44.2</w:t>
            </w:r>
          </w:p>
        </w:tc>
        <w:tc>
          <w:tcPr>
            <w:tcW w:w="721" w:type="dxa"/>
            <w:tcBorders>
              <w:top w:val="nil"/>
              <w:left w:val="nil"/>
              <w:bottom w:val="nil"/>
              <w:right w:val="nil"/>
            </w:tcBorders>
            <w:shd w:val="clear" w:color="auto" w:fill="auto"/>
            <w:noWrap/>
            <w:vAlign w:val="center"/>
            <w:hideMark/>
          </w:tcPr>
          <w:p w14:paraId="3E352C7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65.4</w:t>
            </w:r>
          </w:p>
        </w:tc>
        <w:tc>
          <w:tcPr>
            <w:tcW w:w="721" w:type="dxa"/>
            <w:tcBorders>
              <w:top w:val="nil"/>
              <w:left w:val="nil"/>
              <w:bottom w:val="nil"/>
              <w:right w:val="nil"/>
            </w:tcBorders>
            <w:shd w:val="clear" w:color="auto" w:fill="auto"/>
            <w:noWrap/>
            <w:vAlign w:val="center"/>
            <w:hideMark/>
          </w:tcPr>
          <w:p w14:paraId="18F78AD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58.3</w:t>
            </w:r>
          </w:p>
        </w:tc>
        <w:tc>
          <w:tcPr>
            <w:tcW w:w="723" w:type="dxa"/>
            <w:tcBorders>
              <w:top w:val="nil"/>
              <w:left w:val="nil"/>
              <w:bottom w:val="nil"/>
            </w:tcBorders>
            <w:shd w:val="clear" w:color="auto" w:fill="auto"/>
            <w:noWrap/>
            <w:vAlign w:val="center"/>
            <w:hideMark/>
          </w:tcPr>
          <w:p w14:paraId="6B969AD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57.6</w:t>
            </w:r>
          </w:p>
        </w:tc>
      </w:tr>
      <w:tr w:rsidR="00497A61" w:rsidRPr="00E44491" w14:paraId="3EFDCB86" w14:textId="77777777" w:rsidTr="003178D1">
        <w:trPr>
          <w:trHeight w:val="227"/>
        </w:trPr>
        <w:tc>
          <w:tcPr>
            <w:tcW w:w="988" w:type="dxa"/>
            <w:tcBorders>
              <w:top w:val="nil"/>
              <w:bottom w:val="nil"/>
              <w:right w:val="nil"/>
            </w:tcBorders>
            <w:shd w:val="clear" w:color="auto" w:fill="auto"/>
            <w:noWrap/>
            <w:vAlign w:val="center"/>
            <w:hideMark/>
          </w:tcPr>
          <w:p w14:paraId="1E50EBD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Sr</w:t>
            </w:r>
          </w:p>
        </w:tc>
        <w:tc>
          <w:tcPr>
            <w:tcW w:w="722" w:type="dxa"/>
            <w:tcBorders>
              <w:top w:val="nil"/>
              <w:left w:val="nil"/>
              <w:bottom w:val="nil"/>
              <w:right w:val="nil"/>
            </w:tcBorders>
            <w:vAlign w:val="center"/>
          </w:tcPr>
          <w:p w14:paraId="2174559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253.4</w:t>
            </w:r>
          </w:p>
        </w:tc>
        <w:tc>
          <w:tcPr>
            <w:tcW w:w="724" w:type="dxa"/>
            <w:tcBorders>
              <w:top w:val="nil"/>
              <w:left w:val="nil"/>
              <w:bottom w:val="nil"/>
              <w:right w:val="nil"/>
            </w:tcBorders>
            <w:vAlign w:val="center"/>
          </w:tcPr>
          <w:p w14:paraId="070494C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198.9</w:t>
            </w:r>
          </w:p>
        </w:tc>
        <w:tc>
          <w:tcPr>
            <w:tcW w:w="721" w:type="dxa"/>
            <w:tcBorders>
              <w:top w:val="nil"/>
              <w:left w:val="single" w:sz="4" w:space="0" w:color="auto"/>
              <w:bottom w:val="nil"/>
              <w:right w:val="nil"/>
            </w:tcBorders>
            <w:shd w:val="clear" w:color="auto" w:fill="auto"/>
            <w:noWrap/>
            <w:vAlign w:val="center"/>
            <w:hideMark/>
          </w:tcPr>
          <w:p w14:paraId="55CCEAC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244.9</w:t>
            </w:r>
          </w:p>
        </w:tc>
        <w:tc>
          <w:tcPr>
            <w:tcW w:w="721" w:type="dxa"/>
            <w:tcBorders>
              <w:top w:val="nil"/>
              <w:left w:val="nil"/>
              <w:bottom w:val="nil"/>
              <w:right w:val="nil"/>
            </w:tcBorders>
            <w:shd w:val="clear" w:color="auto" w:fill="auto"/>
            <w:noWrap/>
            <w:vAlign w:val="center"/>
            <w:hideMark/>
          </w:tcPr>
          <w:p w14:paraId="3158265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372</w:t>
            </w:r>
          </w:p>
        </w:tc>
        <w:tc>
          <w:tcPr>
            <w:tcW w:w="721" w:type="dxa"/>
            <w:tcBorders>
              <w:top w:val="nil"/>
              <w:left w:val="nil"/>
              <w:bottom w:val="nil"/>
              <w:right w:val="nil"/>
            </w:tcBorders>
            <w:shd w:val="clear" w:color="auto" w:fill="auto"/>
            <w:noWrap/>
            <w:vAlign w:val="center"/>
            <w:hideMark/>
          </w:tcPr>
          <w:p w14:paraId="1DC2D09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299.1</w:t>
            </w:r>
          </w:p>
        </w:tc>
        <w:tc>
          <w:tcPr>
            <w:tcW w:w="721" w:type="dxa"/>
            <w:tcBorders>
              <w:top w:val="nil"/>
              <w:left w:val="nil"/>
              <w:bottom w:val="nil"/>
              <w:right w:val="nil"/>
            </w:tcBorders>
            <w:vAlign w:val="center"/>
          </w:tcPr>
          <w:p w14:paraId="55C8D83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305.7</w:t>
            </w:r>
          </w:p>
        </w:tc>
        <w:tc>
          <w:tcPr>
            <w:tcW w:w="723" w:type="dxa"/>
            <w:tcBorders>
              <w:top w:val="nil"/>
              <w:left w:val="nil"/>
              <w:bottom w:val="nil"/>
            </w:tcBorders>
            <w:vAlign w:val="center"/>
          </w:tcPr>
          <w:p w14:paraId="151AB78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347</w:t>
            </w:r>
          </w:p>
        </w:tc>
        <w:tc>
          <w:tcPr>
            <w:tcW w:w="721" w:type="dxa"/>
            <w:tcBorders>
              <w:top w:val="nil"/>
              <w:left w:val="single" w:sz="4" w:space="0" w:color="auto"/>
              <w:bottom w:val="nil"/>
              <w:right w:val="nil"/>
            </w:tcBorders>
            <w:shd w:val="clear" w:color="auto" w:fill="auto"/>
            <w:noWrap/>
            <w:vAlign w:val="center"/>
            <w:hideMark/>
          </w:tcPr>
          <w:p w14:paraId="3CFE925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434.6</w:t>
            </w:r>
          </w:p>
        </w:tc>
        <w:tc>
          <w:tcPr>
            <w:tcW w:w="721" w:type="dxa"/>
            <w:tcBorders>
              <w:top w:val="nil"/>
              <w:left w:val="nil"/>
              <w:bottom w:val="nil"/>
              <w:right w:val="nil"/>
            </w:tcBorders>
            <w:shd w:val="clear" w:color="auto" w:fill="auto"/>
            <w:noWrap/>
            <w:vAlign w:val="center"/>
            <w:hideMark/>
          </w:tcPr>
          <w:p w14:paraId="0D40586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412.4</w:t>
            </w:r>
          </w:p>
        </w:tc>
        <w:tc>
          <w:tcPr>
            <w:tcW w:w="721" w:type="dxa"/>
            <w:tcBorders>
              <w:top w:val="nil"/>
              <w:left w:val="nil"/>
              <w:bottom w:val="nil"/>
              <w:right w:val="nil"/>
            </w:tcBorders>
            <w:shd w:val="clear" w:color="auto" w:fill="auto"/>
            <w:noWrap/>
            <w:vAlign w:val="center"/>
            <w:hideMark/>
          </w:tcPr>
          <w:p w14:paraId="788CA15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366.5</w:t>
            </w:r>
          </w:p>
        </w:tc>
        <w:tc>
          <w:tcPr>
            <w:tcW w:w="723" w:type="dxa"/>
            <w:tcBorders>
              <w:top w:val="nil"/>
              <w:left w:val="nil"/>
              <w:bottom w:val="nil"/>
            </w:tcBorders>
            <w:shd w:val="clear" w:color="auto" w:fill="auto"/>
            <w:noWrap/>
            <w:vAlign w:val="center"/>
            <w:hideMark/>
          </w:tcPr>
          <w:p w14:paraId="46156CD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376.7</w:t>
            </w:r>
          </w:p>
        </w:tc>
      </w:tr>
      <w:tr w:rsidR="00497A61" w:rsidRPr="00E44491" w14:paraId="0453C1A4" w14:textId="77777777" w:rsidTr="003178D1">
        <w:trPr>
          <w:trHeight w:val="227"/>
        </w:trPr>
        <w:tc>
          <w:tcPr>
            <w:tcW w:w="988" w:type="dxa"/>
            <w:tcBorders>
              <w:top w:val="nil"/>
              <w:bottom w:val="nil"/>
              <w:right w:val="nil"/>
            </w:tcBorders>
            <w:shd w:val="clear" w:color="auto" w:fill="auto"/>
            <w:noWrap/>
            <w:vAlign w:val="center"/>
            <w:hideMark/>
          </w:tcPr>
          <w:p w14:paraId="2975B5D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Ta</w:t>
            </w:r>
          </w:p>
        </w:tc>
        <w:tc>
          <w:tcPr>
            <w:tcW w:w="722" w:type="dxa"/>
            <w:tcBorders>
              <w:top w:val="nil"/>
              <w:left w:val="nil"/>
              <w:bottom w:val="nil"/>
              <w:right w:val="nil"/>
            </w:tcBorders>
            <w:vAlign w:val="center"/>
          </w:tcPr>
          <w:p w14:paraId="23CDAAA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0.8</w:t>
            </w:r>
          </w:p>
        </w:tc>
        <w:tc>
          <w:tcPr>
            <w:tcW w:w="724" w:type="dxa"/>
            <w:tcBorders>
              <w:top w:val="nil"/>
              <w:left w:val="nil"/>
              <w:bottom w:val="nil"/>
              <w:right w:val="nil"/>
            </w:tcBorders>
            <w:vAlign w:val="center"/>
          </w:tcPr>
          <w:p w14:paraId="2417E52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0.9</w:t>
            </w:r>
          </w:p>
        </w:tc>
        <w:tc>
          <w:tcPr>
            <w:tcW w:w="721" w:type="dxa"/>
            <w:tcBorders>
              <w:top w:val="nil"/>
              <w:left w:val="single" w:sz="4" w:space="0" w:color="auto"/>
              <w:bottom w:val="nil"/>
              <w:right w:val="nil"/>
            </w:tcBorders>
            <w:shd w:val="clear" w:color="auto" w:fill="auto"/>
            <w:noWrap/>
            <w:vAlign w:val="center"/>
            <w:hideMark/>
          </w:tcPr>
          <w:p w14:paraId="43BF4DB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0.8</w:t>
            </w:r>
          </w:p>
        </w:tc>
        <w:tc>
          <w:tcPr>
            <w:tcW w:w="721" w:type="dxa"/>
            <w:tcBorders>
              <w:top w:val="nil"/>
              <w:left w:val="nil"/>
              <w:bottom w:val="nil"/>
              <w:right w:val="nil"/>
            </w:tcBorders>
            <w:shd w:val="clear" w:color="auto" w:fill="auto"/>
            <w:noWrap/>
            <w:vAlign w:val="center"/>
            <w:hideMark/>
          </w:tcPr>
          <w:p w14:paraId="1D14DD3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w:t>
            </w:r>
          </w:p>
        </w:tc>
        <w:tc>
          <w:tcPr>
            <w:tcW w:w="721" w:type="dxa"/>
            <w:tcBorders>
              <w:top w:val="nil"/>
              <w:left w:val="nil"/>
              <w:bottom w:val="nil"/>
              <w:right w:val="nil"/>
            </w:tcBorders>
            <w:shd w:val="clear" w:color="auto" w:fill="auto"/>
            <w:noWrap/>
            <w:vAlign w:val="center"/>
            <w:hideMark/>
          </w:tcPr>
          <w:p w14:paraId="447847C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0.9</w:t>
            </w:r>
          </w:p>
        </w:tc>
        <w:tc>
          <w:tcPr>
            <w:tcW w:w="721" w:type="dxa"/>
            <w:tcBorders>
              <w:top w:val="nil"/>
              <w:left w:val="nil"/>
              <w:bottom w:val="nil"/>
              <w:right w:val="nil"/>
            </w:tcBorders>
            <w:vAlign w:val="center"/>
          </w:tcPr>
          <w:p w14:paraId="55655B6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0.5</w:t>
            </w:r>
          </w:p>
        </w:tc>
        <w:tc>
          <w:tcPr>
            <w:tcW w:w="723" w:type="dxa"/>
            <w:tcBorders>
              <w:top w:val="nil"/>
              <w:left w:val="nil"/>
              <w:bottom w:val="nil"/>
            </w:tcBorders>
            <w:vAlign w:val="center"/>
          </w:tcPr>
          <w:p w14:paraId="2C6F6EC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w:t>
            </w:r>
          </w:p>
        </w:tc>
        <w:tc>
          <w:tcPr>
            <w:tcW w:w="721" w:type="dxa"/>
            <w:tcBorders>
              <w:top w:val="nil"/>
              <w:left w:val="single" w:sz="4" w:space="0" w:color="auto"/>
              <w:bottom w:val="nil"/>
              <w:right w:val="nil"/>
            </w:tcBorders>
            <w:shd w:val="clear" w:color="auto" w:fill="auto"/>
            <w:noWrap/>
            <w:vAlign w:val="center"/>
            <w:hideMark/>
          </w:tcPr>
          <w:p w14:paraId="49F9C0A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0.6</w:t>
            </w:r>
          </w:p>
        </w:tc>
        <w:tc>
          <w:tcPr>
            <w:tcW w:w="721" w:type="dxa"/>
            <w:tcBorders>
              <w:top w:val="nil"/>
              <w:left w:val="nil"/>
              <w:bottom w:val="nil"/>
              <w:right w:val="nil"/>
            </w:tcBorders>
            <w:shd w:val="clear" w:color="auto" w:fill="auto"/>
            <w:noWrap/>
            <w:vAlign w:val="center"/>
            <w:hideMark/>
          </w:tcPr>
          <w:p w14:paraId="0D5FAF6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0.5</w:t>
            </w:r>
          </w:p>
        </w:tc>
        <w:tc>
          <w:tcPr>
            <w:tcW w:w="721" w:type="dxa"/>
            <w:tcBorders>
              <w:top w:val="nil"/>
              <w:left w:val="nil"/>
              <w:bottom w:val="nil"/>
              <w:right w:val="nil"/>
            </w:tcBorders>
            <w:shd w:val="clear" w:color="auto" w:fill="auto"/>
            <w:noWrap/>
            <w:vAlign w:val="center"/>
            <w:hideMark/>
          </w:tcPr>
          <w:p w14:paraId="2AD84D1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0.6</w:t>
            </w:r>
          </w:p>
        </w:tc>
        <w:tc>
          <w:tcPr>
            <w:tcW w:w="723" w:type="dxa"/>
            <w:tcBorders>
              <w:top w:val="nil"/>
              <w:left w:val="nil"/>
              <w:bottom w:val="nil"/>
            </w:tcBorders>
            <w:shd w:val="clear" w:color="auto" w:fill="auto"/>
            <w:noWrap/>
            <w:vAlign w:val="center"/>
            <w:hideMark/>
          </w:tcPr>
          <w:p w14:paraId="471178C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0.6</w:t>
            </w:r>
          </w:p>
        </w:tc>
      </w:tr>
      <w:tr w:rsidR="00497A61" w:rsidRPr="00E44491" w14:paraId="0F3C1AF7" w14:textId="77777777" w:rsidTr="003178D1">
        <w:trPr>
          <w:trHeight w:val="227"/>
        </w:trPr>
        <w:tc>
          <w:tcPr>
            <w:tcW w:w="988" w:type="dxa"/>
            <w:tcBorders>
              <w:top w:val="nil"/>
              <w:bottom w:val="nil"/>
              <w:right w:val="nil"/>
            </w:tcBorders>
            <w:shd w:val="clear" w:color="auto" w:fill="auto"/>
            <w:noWrap/>
            <w:vAlign w:val="center"/>
            <w:hideMark/>
          </w:tcPr>
          <w:p w14:paraId="1C38656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Th</w:t>
            </w:r>
          </w:p>
        </w:tc>
        <w:tc>
          <w:tcPr>
            <w:tcW w:w="722" w:type="dxa"/>
            <w:tcBorders>
              <w:top w:val="nil"/>
              <w:left w:val="nil"/>
              <w:bottom w:val="nil"/>
              <w:right w:val="nil"/>
            </w:tcBorders>
            <w:vAlign w:val="center"/>
          </w:tcPr>
          <w:p w14:paraId="3A96FC6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11.7</w:t>
            </w:r>
          </w:p>
        </w:tc>
        <w:tc>
          <w:tcPr>
            <w:tcW w:w="724" w:type="dxa"/>
            <w:tcBorders>
              <w:top w:val="nil"/>
              <w:left w:val="nil"/>
              <w:bottom w:val="nil"/>
              <w:right w:val="nil"/>
            </w:tcBorders>
            <w:vAlign w:val="center"/>
          </w:tcPr>
          <w:p w14:paraId="4D5EE3E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11.2</w:t>
            </w:r>
          </w:p>
        </w:tc>
        <w:tc>
          <w:tcPr>
            <w:tcW w:w="721" w:type="dxa"/>
            <w:tcBorders>
              <w:top w:val="nil"/>
              <w:left w:val="single" w:sz="4" w:space="0" w:color="auto"/>
              <w:bottom w:val="nil"/>
              <w:right w:val="nil"/>
            </w:tcBorders>
            <w:shd w:val="clear" w:color="auto" w:fill="auto"/>
            <w:noWrap/>
            <w:vAlign w:val="center"/>
            <w:hideMark/>
          </w:tcPr>
          <w:p w14:paraId="4C59C38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18</w:t>
            </w:r>
          </w:p>
        </w:tc>
        <w:tc>
          <w:tcPr>
            <w:tcW w:w="721" w:type="dxa"/>
            <w:tcBorders>
              <w:top w:val="nil"/>
              <w:left w:val="nil"/>
              <w:bottom w:val="nil"/>
              <w:right w:val="nil"/>
            </w:tcBorders>
            <w:shd w:val="clear" w:color="auto" w:fill="auto"/>
            <w:noWrap/>
            <w:vAlign w:val="center"/>
            <w:hideMark/>
          </w:tcPr>
          <w:p w14:paraId="2AAEC4C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9.1</w:t>
            </w:r>
          </w:p>
        </w:tc>
        <w:tc>
          <w:tcPr>
            <w:tcW w:w="721" w:type="dxa"/>
            <w:tcBorders>
              <w:top w:val="nil"/>
              <w:left w:val="nil"/>
              <w:bottom w:val="nil"/>
              <w:right w:val="nil"/>
            </w:tcBorders>
            <w:shd w:val="clear" w:color="auto" w:fill="auto"/>
            <w:noWrap/>
            <w:vAlign w:val="center"/>
            <w:hideMark/>
          </w:tcPr>
          <w:p w14:paraId="0DBF924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15</w:t>
            </w:r>
          </w:p>
        </w:tc>
        <w:tc>
          <w:tcPr>
            <w:tcW w:w="721" w:type="dxa"/>
            <w:tcBorders>
              <w:top w:val="nil"/>
              <w:left w:val="nil"/>
              <w:bottom w:val="nil"/>
              <w:right w:val="nil"/>
            </w:tcBorders>
            <w:vAlign w:val="center"/>
          </w:tcPr>
          <w:p w14:paraId="095BB06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10.9</w:t>
            </w:r>
          </w:p>
        </w:tc>
        <w:tc>
          <w:tcPr>
            <w:tcW w:w="723" w:type="dxa"/>
            <w:tcBorders>
              <w:top w:val="nil"/>
              <w:left w:val="nil"/>
              <w:bottom w:val="nil"/>
            </w:tcBorders>
            <w:vAlign w:val="center"/>
          </w:tcPr>
          <w:p w14:paraId="1D8ADD2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9.7</w:t>
            </w:r>
          </w:p>
        </w:tc>
        <w:tc>
          <w:tcPr>
            <w:tcW w:w="721" w:type="dxa"/>
            <w:tcBorders>
              <w:top w:val="nil"/>
              <w:left w:val="single" w:sz="4" w:space="0" w:color="auto"/>
              <w:bottom w:val="nil"/>
              <w:right w:val="nil"/>
            </w:tcBorders>
            <w:shd w:val="clear" w:color="auto" w:fill="auto"/>
            <w:noWrap/>
            <w:vAlign w:val="center"/>
            <w:hideMark/>
          </w:tcPr>
          <w:p w14:paraId="7353A99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w:t>
            </w:r>
          </w:p>
        </w:tc>
        <w:tc>
          <w:tcPr>
            <w:tcW w:w="721" w:type="dxa"/>
            <w:tcBorders>
              <w:top w:val="nil"/>
              <w:left w:val="nil"/>
              <w:bottom w:val="nil"/>
              <w:right w:val="nil"/>
            </w:tcBorders>
            <w:shd w:val="clear" w:color="auto" w:fill="auto"/>
            <w:noWrap/>
            <w:vAlign w:val="center"/>
            <w:hideMark/>
          </w:tcPr>
          <w:p w14:paraId="6B9DE01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7.5</w:t>
            </w:r>
          </w:p>
        </w:tc>
        <w:tc>
          <w:tcPr>
            <w:tcW w:w="721" w:type="dxa"/>
            <w:tcBorders>
              <w:top w:val="nil"/>
              <w:left w:val="nil"/>
              <w:bottom w:val="nil"/>
              <w:right w:val="nil"/>
            </w:tcBorders>
            <w:shd w:val="clear" w:color="auto" w:fill="auto"/>
            <w:noWrap/>
            <w:vAlign w:val="center"/>
            <w:hideMark/>
          </w:tcPr>
          <w:p w14:paraId="22A9E0B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7.2</w:t>
            </w:r>
          </w:p>
        </w:tc>
        <w:tc>
          <w:tcPr>
            <w:tcW w:w="723" w:type="dxa"/>
            <w:tcBorders>
              <w:top w:val="nil"/>
              <w:left w:val="nil"/>
              <w:bottom w:val="nil"/>
            </w:tcBorders>
            <w:shd w:val="clear" w:color="auto" w:fill="auto"/>
            <w:noWrap/>
            <w:vAlign w:val="center"/>
            <w:hideMark/>
          </w:tcPr>
          <w:p w14:paraId="6A1DAB2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7.5</w:t>
            </w:r>
          </w:p>
        </w:tc>
      </w:tr>
      <w:tr w:rsidR="00497A61" w:rsidRPr="00E44491" w14:paraId="45D2A4FE" w14:textId="77777777" w:rsidTr="003178D1">
        <w:trPr>
          <w:trHeight w:val="227"/>
        </w:trPr>
        <w:tc>
          <w:tcPr>
            <w:tcW w:w="988" w:type="dxa"/>
            <w:tcBorders>
              <w:top w:val="nil"/>
              <w:bottom w:val="nil"/>
              <w:right w:val="nil"/>
            </w:tcBorders>
            <w:shd w:val="clear" w:color="auto" w:fill="auto"/>
            <w:noWrap/>
            <w:vAlign w:val="center"/>
            <w:hideMark/>
          </w:tcPr>
          <w:p w14:paraId="0FE32BC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U</w:t>
            </w:r>
          </w:p>
        </w:tc>
        <w:tc>
          <w:tcPr>
            <w:tcW w:w="722" w:type="dxa"/>
            <w:tcBorders>
              <w:top w:val="nil"/>
              <w:left w:val="nil"/>
              <w:bottom w:val="nil"/>
              <w:right w:val="nil"/>
            </w:tcBorders>
            <w:vAlign w:val="center"/>
          </w:tcPr>
          <w:p w14:paraId="1912638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2.4</w:t>
            </w:r>
          </w:p>
        </w:tc>
        <w:tc>
          <w:tcPr>
            <w:tcW w:w="724" w:type="dxa"/>
            <w:tcBorders>
              <w:top w:val="nil"/>
              <w:left w:val="nil"/>
              <w:bottom w:val="nil"/>
              <w:right w:val="nil"/>
            </w:tcBorders>
            <w:vAlign w:val="center"/>
          </w:tcPr>
          <w:p w14:paraId="718118C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2.8</w:t>
            </w:r>
          </w:p>
        </w:tc>
        <w:tc>
          <w:tcPr>
            <w:tcW w:w="721" w:type="dxa"/>
            <w:tcBorders>
              <w:top w:val="nil"/>
              <w:left w:val="single" w:sz="4" w:space="0" w:color="auto"/>
              <w:bottom w:val="nil"/>
              <w:right w:val="nil"/>
            </w:tcBorders>
            <w:shd w:val="clear" w:color="auto" w:fill="auto"/>
            <w:noWrap/>
            <w:vAlign w:val="center"/>
            <w:hideMark/>
          </w:tcPr>
          <w:p w14:paraId="00A0188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3.1</w:t>
            </w:r>
          </w:p>
        </w:tc>
        <w:tc>
          <w:tcPr>
            <w:tcW w:w="721" w:type="dxa"/>
            <w:tcBorders>
              <w:top w:val="nil"/>
              <w:left w:val="nil"/>
              <w:bottom w:val="nil"/>
              <w:right w:val="nil"/>
            </w:tcBorders>
            <w:shd w:val="clear" w:color="auto" w:fill="auto"/>
            <w:noWrap/>
            <w:vAlign w:val="center"/>
            <w:hideMark/>
          </w:tcPr>
          <w:p w14:paraId="18D9E0A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1.2</w:t>
            </w:r>
          </w:p>
        </w:tc>
        <w:tc>
          <w:tcPr>
            <w:tcW w:w="721" w:type="dxa"/>
            <w:tcBorders>
              <w:top w:val="nil"/>
              <w:left w:val="nil"/>
              <w:bottom w:val="nil"/>
              <w:right w:val="nil"/>
            </w:tcBorders>
            <w:shd w:val="clear" w:color="auto" w:fill="auto"/>
            <w:noWrap/>
            <w:vAlign w:val="center"/>
            <w:hideMark/>
          </w:tcPr>
          <w:p w14:paraId="798CA9A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3.3</w:t>
            </w:r>
          </w:p>
        </w:tc>
        <w:tc>
          <w:tcPr>
            <w:tcW w:w="721" w:type="dxa"/>
            <w:tcBorders>
              <w:top w:val="nil"/>
              <w:left w:val="nil"/>
              <w:bottom w:val="nil"/>
              <w:right w:val="nil"/>
            </w:tcBorders>
            <w:vAlign w:val="center"/>
          </w:tcPr>
          <w:p w14:paraId="245482F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w:t>
            </w:r>
          </w:p>
        </w:tc>
        <w:tc>
          <w:tcPr>
            <w:tcW w:w="723" w:type="dxa"/>
            <w:tcBorders>
              <w:top w:val="nil"/>
              <w:left w:val="nil"/>
              <w:bottom w:val="nil"/>
            </w:tcBorders>
            <w:vAlign w:val="center"/>
          </w:tcPr>
          <w:p w14:paraId="5930BDC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1.7</w:t>
            </w:r>
          </w:p>
        </w:tc>
        <w:tc>
          <w:tcPr>
            <w:tcW w:w="721" w:type="dxa"/>
            <w:tcBorders>
              <w:top w:val="nil"/>
              <w:left w:val="single" w:sz="4" w:space="0" w:color="auto"/>
              <w:bottom w:val="nil"/>
              <w:right w:val="nil"/>
            </w:tcBorders>
            <w:shd w:val="clear" w:color="auto" w:fill="auto"/>
            <w:noWrap/>
            <w:vAlign w:val="center"/>
            <w:hideMark/>
          </w:tcPr>
          <w:p w14:paraId="3DEE68A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0.9</w:t>
            </w:r>
          </w:p>
        </w:tc>
        <w:tc>
          <w:tcPr>
            <w:tcW w:w="721" w:type="dxa"/>
            <w:tcBorders>
              <w:top w:val="nil"/>
              <w:left w:val="nil"/>
              <w:bottom w:val="nil"/>
              <w:right w:val="nil"/>
            </w:tcBorders>
            <w:shd w:val="clear" w:color="auto" w:fill="auto"/>
            <w:noWrap/>
            <w:vAlign w:val="center"/>
            <w:hideMark/>
          </w:tcPr>
          <w:p w14:paraId="7E314F7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1.8</w:t>
            </w:r>
          </w:p>
        </w:tc>
        <w:tc>
          <w:tcPr>
            <w:tcW w:w="721" w:type="dxa"/>
            <w:tcBorders>
              <w:top w:val="nil"/>
              <w:left w:val="nil"/>
              <w:bottom w:val="nil"/>
              <w:right w:val="nil"/>
            </w:tcBorders>
            <w:shd w:val="clear" w:color="auto" w:fill="auto"/>
            <w:noWrap/>
            <w:vAlign w:val="center"/>
            <w:hideMark/>
          </w:tcPr>
          <w:p w14:paraId="44C36E8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w:t>
            </w:r>
          </w:p>
        </w:tc>
        <w:tc>
          <w:tcPr>
            <w:tcW w:w="723" w:type="dxa"/>
            <w:tcBorders>
              <w:top w:val="nil"/>
              <w:left w:val="nil"/>
              <w:bottom w:val="nil"/>
            </w:tcBorders>
            <w:shd w:val="clear" w:color="auto" w:fill="auto"/>
            <w:noWrap/>
            <w:vAlign w:val="center"/>
            <w:hideMark/>
          </w:tcPr>
          <w:p w14:paraId="18746EF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1.4</w:t>
            </w:r>
          </w:p>
        </w:tc>
      </w:tr>
      <w:tr w:rsidR="00497A61" w:rsidRPr="00E44491" w14:paraId="47F601AC" w14:textId="77777777" w:rsidTr="003178D1">
        <w:trPr>
          <w:trHeight w:val="227"/>
        </w:trPr>
        <w:tc>
          <w:tcPr>
            <w:tcW w:w="988" w:type="dxa"/>
            <w:tcBorders>
              <w:top w:val="nil"/>
              <w:bottom w:val="nil"/>
              <w:right w:val="nil"/>
            </w:tcBorders>
            <w:shd w:val="clear" w:color="auto" w:fill="auto"/>
            <w:noWrap/>
            <w:vAlign w:val="center"/>
            <w:hideMark/>
          </w:tcPr>
          <w:p w14:paraId="3D10903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V</w:t>
            </w:r>
          </w:p>
        </w:tc>
        <w:tc>
          <w:tcPr>
            <w:tcW w:w="722" w:type="dxa"/>
            <w:tcBorders>
              <w:top w:val="nil"/>
              <w:left w:val="nil"/>
              <w:bottom w:val="nil"/>
              <w:right w:val="nil"/>
            </w:tcBorders>
            <w:vAlign w:val="center"/>
          </w:tcPr>
          <w:p w14:paraId="3F7A90E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57</w:t>
            </w:r>
          </w:p>
        </w:tc>
        <w:tc>
          <w:tcPr>
            <w:tcW w:w="724" w:type="dxa"/>
            <w:tcBorders>
              <w:top w:val="nil"/>
              <w:left w:val="nil"/>
              <w:bottom w:val="nil"/>
              <w:right w:val="nil"/>
            </w:tcBorders>
            <w:vAlign w:val="center"/>
          </w:tcPr>
          <w:p w14:paraId="5C16142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79</w:t>
            </w:r>
          </w:p>
        </w:tc>
        <w:tc>
          <w:tcPr>
            <w:tcW w:w="721" w:type="dxa"/>
            <w:tcBorders>
              <w:top w:val="nil"/>
              <w:left w:val="single" w:sz="4" w:space="0" w:color="auto"/>
              <w:bottom w:val="nil"/>
              <w:right w:val="nil"/>
            </w:tcBorders>
            <w:shd w:val="clear" w:color="auto" w:fill="auto"/>
            <w:noWrap/>
            <w:vAlign w:val="center"/>
            <w:hideMark/>
          </w:tcPr>
          <w:p w14:paraId="56112B3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98</w:t>
            </w:r>
          </w:p>
        </w:tc>
        <w:tc>
          <w:tcPr>
            <w:tcW w:w="721" w:type="dxa"/>
            <w:tcBorders>
              <w:top w:val="nil"/>
              <w:left w:val="nil"/>
              <w:bottom w:val="nil"/>
              <w:right w:val="nil"/>
            </w:tcBorders>
            <w:shd w:val="clear" w:color="auto" w:fill="auto"/>
            <w:noWrap/>
            <w:vAlign w:val="center"/>
            <w:hideMark/>
          </w:tcPr>
          <w:p w14:paraId="6BB486A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121</w:t>
            </w:r>
          </w:p>
        </w:tc>
        <w:tc>
          <w:tcPr>
            <w:tcW w:w="721" w:type="dxa"/>
            <w:tcBorders>
              <w:top w:val="nil"/>
              <w:left w:val="nil"/>
              <w:bottom w:val="nil"/>
              <w:right w:val="nil"/>
            </w:tcBorders>
            <w:shd w:val="clear" w:color="auto" w:fill="auto"/>
            <w:noWrap/>
            <w:vAlign w:val="center"/>
            <w:hideMark/>
          </w:tcPr>
          <w:p w14:paraId="079F413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115</w:t>
            </w:r>
          </w:p>
        </w:tc>
        <w:tc>
          <w:tcPr>
            <w:tcW w:w="721" w:type="dxa"/>
            <w:tcBorders>
              <w:top w:val="nil"/>
              <w:left w:val="nil"/>
              <w:bottom w:val="nil"/>
              <w:right w:val="nil"/>
            </w:tcBorders>
            <w:vAlign w:val="center"/>
          </w:tcPr>
          <w:p w14:paraId="03958E7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142</w:t>
            </w:r>
          </w:p>
        </w:tc>
        <w:tc>
          <w:tcPr>
            <w:tcW w:w="723" w:type="dxa"/>
            <w:tcBorders>
              <w:top w:val="nil"/>
              <w:left w:val="nil"/>
              <w:bottom w:val="nil"/>
            </w:tcBorders>
            <w:vAlign w:val="center"/>
          </w:tcPr>
          <w:p w14:paraId="1B86F02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104</w:t>
            </w:r>
          </w:p>
        </w:tc>
        <w:tc>
          <w:tcPr>
            <w:tcW w:w="721" w:type="dxa"/>
            <w:tcBorders>
              <w:top w:val="nil"/>
              <w:left w:val="single" w:sz="4" w:space="0" w:color="auto"/>
              <w:bottom w:val="nil"/>
              <w:right w:val="nil"/>
            </w:tcBorders>
            <w:shd w:val="clear" w:color="auto" w:fill="auto"/>
            <w:noWrap/>
            <w:vAlign w:val="center"/>
            <w:hideMark/>
          </w:tcPr>
          <w:p w14:paraId="22B8C7B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213</w:t>
            </w:r>
          </w:p>
        </w:tc>
        <w:tc>
          <w:tcPr>
            <w:tcW w:w="721" w:type="dxa"/>
            <w:tcBorders>
              <w:top w:val="nil"/>
              <w:left w:val="nil"/>
              <w:bottom w:val="nil"/>
              <w:right w:val="nil"/>
            </w:tcBorders>
            <w:shd w:val="clear" w:color="auto" w:fill="auto"/>
            <w:noWrap/>
            <w:vAlign w:val="center"/>
            <w:hideMark/>
          </w:tcPr>
          <w:p w14:paraId="25D36BE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153</w:t>
            </w:r>
          </w:p>
        </w:tc>
        <w:tc>
          <w:tcPr>
            <w:tcW w:w="721" w:type="dxa"/>
            <w:tcBorders>
              <w:top w:val="nil"/>
              <w:left w:val="nil"/>
              <w:bottom w:val="nil"/>
              <w:right w:val="nil"/>
            </w:tcBorders>
            <w:shd w:val="clear" w:color="auto" w:fill="auto"/>
            <w:noWrap/>
            <w:vAlign w:val="center"/>
            <w:hideMark/>
          </w:tcPr>
          <w:p w14:paraId="3ADEAF3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166</w:t>
            </w:r>
          </w:p>
        </w:tc>
        <w:tc>
          <w:tcPr>
            <w:tcW w:w="723" w:type="dxa"/>
            <w:tcBorders>
              <w:top w:val="nil"/>
              <w:left w:val="nil"/>
              <w:bottom w:val="nil"/>
            </w:tcBorders>
            <w:shd w:val="clear" w:color="auto" w:fill="auto"/>
            <w:noWrap/>
            <w:vAlign w:val="center"/>
            <w:hideMark/>
          </w:tcPr>
          <w:p w14:paraId="0BF4C35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158</w:t>
            </w:r>
          </w:p>
        </w:tc>
      </w:tr>
      <w:tr w:rsidR="00497A61" w:rsidRPr="00E44491" w14:paraId="1588E542" w14:textId="77777777" w:rsidTr="003178D1">
        <w:trPr>
          <w:trHeight w:val="227"/>
        </w:trPr>
        <w:tc>
          <w:tcPr>
            <w:tcW w:w="988" w:type="dxa"/>
            <w:tcBorders>
              <w:top w:val="nil"/>
              <w:bottom w:val="nil"/>
              <w:right w:val="nil"/>
            </w:tcBorders>
            <w:shd w:val="clear" w:color="auto" w:fill="auto"/>
            <w:noWrap/>
            <w:vAlign w:val="center"/>
            <w:hideMark/>
          </w:tcPr>
          <w:p w14:paraId="43AAF80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W</w:t>
            </w:r>
          </w:p>
        </w:tc>
        <w:tc>
          <w:tcPr>
            <w:tcW w:w="722" w:type="dxa"/>
            <w:tcBorders>
              <w:top w:val="nil"/>
              <w:left w:val="nil"/>
              <w:bottom w:val="nil"/>
              <w:right w:val="nil"/>
            </w:tcBorders>
            <w:vAlign w:val="center"/>
          </w:tcPr>
          <w:p w14:paraId="10F9140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366.5</w:t>
            </w:r>
          </w:p>
        </w:tc>
        <w:tc>
          <w:tcPr>
            <w:tcW w:w="724" w:type="dxa"/>
            <w:tcBorders>
              <w:top w:val="nil"/>
              <w:left w:val="nil"/>
              <w:bottom w:val="nil"/>
              <w:right w:val="nil"/>
            </w:tcBorders>
            <w:vAlign w:val="center"/>
          </w:tcPr>
          <w:p w14:paraId="3E815BC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373</w:t>
            </w:r>
          </w:p>
        </w:tc>
        <w:tc>
          <w:tcPr>
            <w:tcW w:w="721" w:type="dxa"/>
            <w:tcBorders>
              <w:top w:val="nil"/>
              <w:left w:val="single" w:sz="4" w:space="0" w:color="auto"/>
              <w:bottom w:val="nil"/>
              <w:right w:val="nil"/>
            </w:tcBorders>
            <w:shd w:val="clear" w:color="auto" w:fill="auto"/>
            <w:noWrap/>
            <w:vAlign w:val="center"/>
            <w:hideMark/>
          </w:tcPr>
          <w:p w14:paraId="03ABC7D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202.3</w:t>
            </w:r>
          </w:p>
        </w:tc>
        <w:tc>
          <w:tcPr>
            <w:tcW w:w="721" w:type="dxa"/>
            <w:tcBorders>
              <w:top w:val="nil"/>
              <w:left w:val="nil"/>
              <w:bottom w:val="nil"/>
              <w:right w:val="nil"/>
            </w:tcBorders>
            <w:shd w:val="clear" w:color="auto" w:fill="auto"/>
            <w:noWrap/>
            <w:vAlign w:val="center"/>
            <w:hideMark/>
          </w:tcPr>
          <w:p w14:paraId="701DC94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142.8</w:t>
            </w:r>
          </w:p>
        </w:tc>
        <w:tc>
          <w:tcPr>
            <w:tcW w:w="721" w:type="dxa"/>
            <w:tcBorders>
              <w:top w:val="nil"/>
              <w:left w:val="nil"/>
              <w:bottom w:val="nil"/>
              <w:right w:val="nil"/>
            </w:tcBorders>
            <w:shd w:val="clear" w:color="auto" w:fill="auto"/>
            <w:noWrap/>
            <w:vAlign w:val="center"/>
            <w:hideMark/>
          </w:tcPr>
          <w:p w14:paraId="41BEE07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261</w:t>
            </w:r>
          </w:p>
        </w:tc>
        <w:tc>
          <w:tcPr>
            <w:tcW w:w="721" w:type="dxa"/>
            <w:tcBorders>
              <w:top w:val="nil"/>
              <w:left w:val="nil"/>
              <w:bottom w:val="nil"/>
              <w:right w:val="nil"/>
            </w:tcBorders>
            <w:vAlign w:val="center"/>
          </w:tcPr>
          <w:p w14:paraId="52B6EA7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185.4</w:t>
            </w:r>
          </w:p>
        </w:tc>
        <w:tc>
          <w:tcPr>
            <w:tcW w:w="723" w:type="dxa"/>
            <w:tcBorders>
              <w:top w:val="nil"/>
              <w:left w:val="nil"/>
              <w:bottom w:val="nil"/>
            </w:tcBorders>
            <w:vAlign w:val="center"/>
          </w:tcPr>
          <w:p w14:paraId="4E4D7C8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251.4</w:t>
            </w:r>
          </w:p>
        </w:tc>
        <w:tc>
          <w:tcPr>
            <w:tcW w:w="721" w:type="dxa"/>
            <w:tcBorders>
              <w:top w:val="nil"/>
              <w:left w:val="single" w:sz="4" w:space="0" w:color="auto"/>
              <w:bottom w:val="nil"/>
              <w:right w:val="nil"/>
            </w:tcBorders>
            <w:shd w:val="clear" w:color="auto" w:fill="auto"/>
            <w:noWrap/>
            <w:vAlign w:val="center"/>
            <w:hideMark/>
          </w:tcPr>
          <w:p w14:paraId="0DAFCBD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101.7</w:t>
            </w:r>
          </w:p>
        </w:tc>
        <w:tc>
          <w:tcPr>
            <w:tcW w:w="721" w:type="dxa"/>
            <w:tcBorders>
              <w:top w:val="nil"/>
              <w:left w:val="nil"/>
              <w:bottom w:val="nil"/>
              <w:right w:val="nil"/>
            </w:tcBorders>
            <w:shd w:val="clear" w:color="auto" w:fill="auto"/>
            <w:noWrap/>
            <w:vAlign w:val="center"/>
            <w:hideMark/>
          </w:tcPr>
          <w:p w14:paraId="2C2CE8A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160.4</w:t>
            </w:r>
          </w:p>
        </w:tc>
        <w:tc>
          <w:tcPr>
            <w:tcW w:w="721" w:type="dxa"/>
            <w:tcBorders>
              <w:top w:val="nil"/>
              <w:left w:val="nil"/>
              <w:bottom w:val="nil"/>
              <w:right w:val="nil"/>
            </w:tcBorders>
            <w:shd w:val="clear" w:color="auto" w:fill="auto"/>
            <w:noWrap/>
            <w:vAlign w:val="center"/>
            <w:hideMark/>
          </w:tcPr>
          <w:p w14:paraId="51E622D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206.9</w:t>
            </w:r>
          </w:p>
        </w:tc>
        <w:tc>
          <w:tcPr>
            <w:tcW w:w="723" w:type="dxa"/>
            <w:tcBorders>
              <w:top w:val="nil"/>
              <w:left w:val="nil"/>
              <w:bottom w:val="nil"/>
            </w:tcBorders>
            <w:shd w:val="clear" w:color="auto" w:fill="auto"/>
            <w:noWrap/>
            <w:vAlign w:val="center"/>
            <w:hideMark/>
          </w:tcPr>
          <w:p w14:paraId="04D25EB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158.4</w:t>
            </w:r>
          </w:p>
        </w:tc>
      </w:tr>
      <w:tr w:rsidR="00497A61" w:rsidRPr="00E44491" w14:paraId="35DDC568" w14:textId="77777777" w:rsidTr="003178D1">
        <w:trPr>
          <w:trHeight w:val="227"/>
        </w:trPr>
        <w:tc>
          <w:tcPr>
            <w:tcW w:w="988" w:type="dxa"/>
            <w:tcBorders>
              <w:top w:val="nil"/>
              <w:bottom w:val="nil"/>
              <w:right w:val="nil"/>
            </w:tcBorders>
            <w:shd w:val="clear" w:color="auto" w:fill="auto"/>
            <w:noWrap/>
            <w:vAlign w:val="center"/>
            <w:hideMark/>
          </w:tcPr>
          <w:p w14:paraId="3FCFC6B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Zr</w:t>
            </w:r>
          </w:p>
        </w:tc>
        <w:tc>
          <w:tcPr>
            <w:tcW w:w="722" w:type="dxa"/>
            <w:tcBorders>
              <w:top w:val="nil"/>
              <w:left w:val="nil"/>
              <w:bottom w:val="nil"/>
              <w:right w:val="nil"/>
            </w:tcBorders>
            <w:vAlign w:val="center"/>
          </w:tcPr>
          <w:p w14:paraId="2107BEC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150.5</w:t>
            </w:r>
          </w:p>
        </w:tc>
        <w:tc>
          <w:tcPr>
            <w:tcW w:w="724" w:type="dxa"/>
            <w:tcBorders>
              <w:top w:val="nil"/>
              <w:left w:val="nil"/>
              <w:bottom w:val="nil"/>
              <w:right w:val="nil"/>
            </w:tcBorders>
            <w:vAlign w:val="center"/>
          </w:tcPr>
          <w:p w14:paraId="412F107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223.1</w:t>
            </w:r>
          </w:p>
        </w:tc>
        <w:tc>
          <w:tcPr>
            <w:tcW w:w="721" w:type="dxa"/>
            <w:tcBorders>
              <w:top w:val="nil"/>
              <w:left w:val="single" w:sz="4" w:space="0" w:color="auto"/>
              <w:bottom w:val="nil"/>
              <w:right w:val="nil"/>
            </w:tcBorders>
            <w:shd w:val="clear" w:color="auto" w:fill="auto"/>
            <w:noWrap/>
            <w:vAlign w:val="center"/>
            <w:hideMark/>
          </w:tcPr>
          <w:p w14:paraId="4597913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212.6</w:t>
            </w:r>
          </w:p>
        </w:tc>
        <w:tc>
          <w:tcPr>
            <w:tcW w:w="721" w:type="dxa"/>
            <w:tcBorders>
              <w:top w:val="nil"/>
              <w:left w:val="nil"/>
              <w:bottom w:val="nil"/>
              <w:right w:val="nil"/>
            </w:tcBorders>
            <w:shd w:val="clear" w:color="auto" w:fill="auto"/>
            <w:noWrap/>
            <w:vAlign w:val="center"/>
            <w:hideMark/>
          </w:tcPr>
          <w:p w14:paraId="62AA47E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186.2</w:t>
            </w:r>
          </w:p>
        </w:tc>
        <w:tc>
          <w:tcPr>
            <w:tcW w:w="721" w:type="dxa"/>
            <w:tcBorders>
              <w:top w:val="nil"/>
              <w:left w:val="nil"/>
              <w:bottom w:val="nil"/>
              <w:right w:val="nil"/>
            </w:tcBorders>
            <w:shd w:val="clear" w:color="auto" w:fill="auto"/>
            <w:noWrap/>
            <w:vAlign w:val="center"/>
            <w:hideMark/>
          </w:tcPr>
          <w:p w14:paraId="3995B58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211.3</w:t>
            </w:r>
          </w:p>
        </w:tc>
        <w:tc>
          <w:tcPr>
            <w:tcW w:w="721" w:type="dxa"/>
            <w:tcBorders>
              <w:top w:val="nil"/>
              <w:left w:val="nil"/>
              <w:bottom w:val="nil"/>
              <w:right w:val="nil"/>
            </w:tcBorders>
            <w:vAlign w:val="center"/>
          </w:tcPr>
          <w:p w14:paraId="3F62980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211.4</w:t>
            </w:r>
          </w:p>
        </w:tc>
        <w:tc>
          <w:tcPr>
            <w:tcW w:w="723" w:type="dxa"/>
            <w:tcBorders>
              <w:top w:val="nil"/>
              <w:left w:val="nil"/>
              <w:bottom w:val="nil"/>
            </w:tcBorders>
            <w:vAlign w:val="center"/>
          </w:tcPr>
          <w:p w14:paraId="446EE1B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202.4</w:t>
            </w:r>
          </w:p>
        </w:tc>
        <w:tc>
          <w:tcPr>
            <w:tcW w:w="721" w:type="dxa"/>
            <w:tcBorders>
              <w:top w:val="nil"/>
              <w:left w:val="single" w:sz="4" w:space="0" w:color="auto"/>
              <w:bottom w:val="nil"/>
              <w:right w:val="nil"/>
            </w:tcBorders>
            <w:shd w:val="clear" w:color="auto" w:fill="auto"/>
            <w:noWrap/>
            <w:vAlign w:val="center"/>
            <w:hideMark/>
          </w:tcPr>
          <w:p w14:paraId="6CD5100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116.5</w:t>
            </w:r>
          </w:p>
        </w:tc>
        <w:tc>
          <w:tcPr>
            <w:tcW w:w="721" w:type="dxa"/>
            <w:tcBorders>
              <w:top w:val="nil"/>
              <w:left w:val="nil"/>
              <w:bottom w:val="nil"/>
              <w:right w:val="nil"/>
            </w:tcBorders>
            <w:shd w:val="clear" w:color="auto" w:fill="auto"/>
            <w:noWrap/>
            <w:vAlign w:val="center"/>
            <w:hideMark/>
          </w:tcPr>
          <w:p w14:paraId="44D4B66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155.7</w:t>
            </w:r>
          </w:p>
        </w:tc>
        <w:tc>
          <w:tcPr>
            <w:tcW w:w="721" w:type="dxa"/>
            <w:tcBorders>
              <w:top w:val="nil"/>
              <w:left w:val="nil"/>
              <w:bottom w:val="nil"/>
              <w:right w:val="nil"/>
            </w:tcBorders>
            <w:shd w:val="clear" w:color="auto" w:fill="auto"/>
            <w:noWrap/>
            <w:vAlign w:val="center"/>
            <w:hideMark/>
          </w:tcPr>
          <w:p w14:paraId="2F659F5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144.3</w:t>
            </w:r>
          </w:p>
        </w:tc>
        <w:tc>
          <w:tcPr>
            <w:tcW w:w="723" w:type="dxa"/>
            <w:tcBorders>
              <w:top w:val="nil"/>
              <w:left w:val="nil"/>
              <w:bottom w:val="nil"/>
            </w:tcBorders>
            <w:shd w:val="clear" w:color="auto" w:fill="auto"/>
            <w:noWrap/>
            <w:vAlign w:val="center"/>
            <w:hideMark/>
          </w:tcPr>
          <w:p w14:paraId="689EF9B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174.9</w:t>
            </w:r>
          </w:p>
        </w:tc>
      </w:tr>
      <w:tr w:rsidR="00497A61" w:rsidRPr="00E44491" w14:paraId="57238D49" w14:textId="77777777" w:rsidTr="003178D1">
        <w:trPr>
          <w:trHeight w:val="227"/>
        </w:trPr>
        <w:tc>
          <w:tcPr>
            <w:tcW w:w="988" w:type="dxa"/>
            <w:tcBorders>
              <w:top w:val="nil"/>
              <w:right w:val="nil"/>
            </w:tcBorders>
            <w:shd w:val="clear" w:color="auto" w:fill="auto"/>
            <w:noWrap/>
            <w:vAlign w:val="center"/>
            <w:hideMark/>
          </w:tcPr>
          <w:p w14:paraId="17EAF2E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Y</w:t>
            </w:r>
          </w:p>
        </w:tc>
        <w:tc>
          <w:tcPr>
            <w:tcW w:w="722" w:type="dxa"/>
            <w:tcBorders>
              <w:top w:val="nil"/>
              <w:left w:val="nil"/>
              <w:right w:val="nil"/>
            </w:tcBorders>
            <w:vAlign w:val="center"/>
          </w:tcPr>
          <w:p w14:paraId="2B759D1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17.3</w:t>
            </w:r>
          </w:p>
        </w:tc>
        <w:tc>
          <w:tcPr>
            <w:tcW w:w="724" w:type="dxa"/>
            <w:tcBorders>
              <w:top w:val="nil"/>
              <w:left w:val="nil"/>
              <w:right w:val="nil"/>
            </w:tcBorders>
            <w:vAlign w:val="center"/>
          </w:tcPr>
          <w:p w14:paraId="5A18BAB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28.8</w:t>
            </w:r>
          </w:p>
        </w:tc>
        <w:tc>
          <w:tcPr>
            <w:tcW w:w="721" w:type="dxa"/>
            <w:tcBorders>
              <w:top w:val="nil"/>
              <w:left w:val="single" w:sz="4" w:space="0" w:color="auto"/>
              <w:right w:val="nil"/>
            </w:tcBorders>
            <w:shd w:val="clear" w:color="auto" w:fill="auto"/>
            <w:noWrap/>
            <w:vAlign w:val="center"/>
            <w:hideMark/>
          </w:tcPr>
          <w:p w14:paraId="01C0219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26.4</w:t>
            </w:r>
          </w:p>
        </w:tc>
        <w:tc>
          <w:tcPr>
            <w:tcW w:w="721" w:type="dxa"/>
            <w:tcBorders>
              <w:top w:val="nil"/>
              <w:left w:val="nil"/>
              <w:right w:val="nil"/>
            </w:tcBorders>
            <w:shd w:val="clear" w:color="auto" w:fill="auto"/>
            <w:noWrap/>
            <w:vAlign w:val="center"/>
            <w:hideMark/>
          </w:tcPr>
          <w:p w14:paraId="42D5D4F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27.4</w:t>
            </w:r>
          </w:p>
        </w:tc>
        <w:tc>
          <w:tcPr>
            <w:tcW w:w="721" w:type="dxa"/>
            <w:tcBorders>
              <w:top w:val="nil"/>
              <w:left w:val="nil"/>
              <w:right w:val="nil"/>
            </w:tcBorders>
            <w:shd w:val="clear" w:color="auto" w:fill="auto"/>
            <w:noWrap/>
            <w:vAlign w:val="center"/>
            <w:hideMark/>
          </w:tcPr>
          <w:p w14:paraId="2058785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26.9</w:t>
            </w:r>
          </w:p>
        </w:tc>
        <w:tc>
          <w:tcPr>
            <w:tcW w:w="721" w:type="dxa"/>
            <w:tcBorders>
              <w:top w:val="nil"/>
              <w:left w:val="nil"/>
              <w:right w:val="nil"/>
            </w:tcBorders>
            <w:vAlign w:val="center"/>
          </w:tcPr>
          <w:p w14:paraId="7D0D028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25.3</w:t>
            </w:r>
          </w:p>
        </w:tc>
        <w:tc>
          <w:tcPr>
            <w:tcW w:w="723" w:type="dxa"/>
            <w:tcBorders>
              <w:top w:val="nil"/>
              <w:left w:val="nil"/>
            </w:tcBorders>
            <w:vAlign w:val="center"/>
          </w:tcPr>
          <w:p w14:paraId="772626D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25.3</w:t>
            </w:r>
          </w:p>
        </w:tc>
        <w:tc>
          <w:tcPr>
            <w:tcW w:w="721" w:type="dxa"/>
            <w:tcBorders>
              <w:top w:val="nil"/>
              <w:left w:val="single" w:sz="4" w:space="0" w:color="auto"/>
              <w:right w:val="nil"/>
            </w:tcBorders>
            <w:shd w:val="clear" w:color="auto" w:fill="auto"/>
            <w:noWrap/>
            <w:vAlign w:val="center"/>
            <w:hideMark/>
          </w:tcPr>
          <w:p w14:paraId="0DAC07D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25.5</w:t>
            </w:r>
          </w:p>
        </w:tc>
        <w:tc>
          <w:tcPr>
            <w:tcW w:w="721" w:type="dxa"/>
            <w:tcBorders>
              <w:top w:val="nil"/>
              <w:left w:val="nil"/>
              <w:right w:val="nil"/>
            </w:tcBorders>
            <w:shd w:val="clear" w:color="auto" w:fill="auto"/>
            <w:noWrap/>
            <w:vAlign w:val="center"/>
            <w:hideMark/>
          </w:tcPr>
          <w:p w14:paraId="1BB60DA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25.2</w:t>
            </w:r>
          </w:p>
        </w:tc>
        <w:tc>
          <w:tcPr>
            <w:tcW w:w="721" w:type="dxa"/>
            <w:tcBorders>
              <w:top w:val="nil"/>
              <w:left w:val="nil"/>
              <w:right w:val="nil"/>
            </w:tcBorders>
            <w:shd w:val="clear" w:color="auto" w:fill="auto"/>
            <w:noWrap/>
            <w:vAlign w:val="center"/>
            <w:hideMark/>
          </w:tcPr>
          <w:p w14:paraId="3235FF1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24.6</w:t>
            </w:r>
          </w:p>
        </w:tc>
        <w:tc>
          <w:tcPr>
            <w:tcW w:w="723" w:type="dxa"/>
            <w:tcBorders>
              <w:top w:val="nil"/>
              <w:left w:val="nil"/>
            </w:tcBorders>
            <w:shd w:val="clear" w:color="auto" w:fill="auto"/>
            <w:noWrap/>
            <w:vAlign w:val="center"/>
            <w:hideMark/>
          </w:tcPr>
          <w:p w14:paraId="5C878C7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25.7</w:t>
            </w:r>
          </w:p>
        </w:tc>
      </w:tr>
      <w:tr w:rsidR="00497A61" w:rsidRPr="00E44491" w14:paraId="23680D1E" w14:textId="77777777" w:rsidTr="003178D1">
        <w:trPr>
          <w:trHeight w:val="227"/>
        </w:trPr>
        <w:tc>
          <w:tcPr>
            <w:tcW w:w="988" w:type="dxa"/>
            <w:tcBorders>
              <w:bottom w:val="nil"/>
              <w:right w:val="nil"/>
            </w:tcBorders>
            <w:shd w:val="clear" w:color="auto" w:fill="auto"/>
            <w:noWrap/>
            <w:vAlign w:val="center"/>
            <w:hideMark/>
          </w:tcPr>
          <w:p w14:paraId="09F0193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La</w:t>
            </w:r>
          </w:p>
        </w:tc>
        <w:tc>
          <w:tcPr>
            <w:tcW w:w="722" w:type="dxa"/>
            <w:tcBorders>
              <w:left w:val="nil"/>
              <w:bottom w:val="nil"/>
              <w:right w:val="nil"/>
            </w:tcBorders>
            <w:vAlign w:val="center"/>
          </w:tcPr>
          <w:p w14:paraId="5B050C5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21.2</w:t>
            </w:r>
          </w:p>
        </w:tc>
        <w:tc>
          <w:tcPr>
            <w:tcW w:w="724" w:type="dxa"/>
            <w:tcBorders>
              <w:left w:val="nil"/>
              <w:bottom w:val="nil"/>
              <w:right w:val="nil"/>
            </w:tcBorders>
            <w:vAlign w:val="center"/>
          </w:tcPr>
          <w:p w14:paraId="6BB6E42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25.5</w:t>
            </w:r>
          </w:p>
        </w:tc>
        <w:tc>
          <w:tcPr>
            <w:tcW w:w="721" w:type="dxa"/>
            <w:tcBorders>
              <w:left w:val="single" w:sz="4" w:space="0" w:color="auto"/>
              <w:bottom w:val="nil"/>
              <w:right w:val="nil"/>
            </w:tcBorders>
            <w:shd w:val="clear" w:color="auto" w:fill="auto"/>
            <w:noWrap/>
            <w:vAlign w:val="center"/>
            <w:hideMark/>
          </w:tcPr>
          <w:p w14:paraId="625CA79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27</w:t>
            </w:r>
          </w:p>
        </w:tc>
        <w:tc>
          <w:tcPr>
            <w:tcW w:w="721" w:type="dxa"/>
            <w:tcBorders>
              <w:left w:val="nil"/>
              <w:bottom w:val="nil"/>
              <w:right w:val="nil"/>
            </w:tcBorders>
            <w:shd w:val="clear" w:color="auto" w:fill="auto"/>
            <w:noWrap/>
            <w:vAlign w:val="center"/>
            <w:hideMark/>
          </w:tcPr>
          <w:p w14:paraId="1796B88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28.1</w:t>
            </w:r>
          </w:p>
        </w:tc>
        <w:tc>
          <w:tcPr>
            <w:tcW w:w="721" w:type="dxa"/>
            <w:tcBorders>
              <w:left w:val="nil"/>
              <w:bottom w:val="nil"/>
              <w:right w:val="nil"/>
            </w:tcBorders>
            <w:shd w:val="clear" w:color="auto" w:fill="auto"/>
            <w:noWrap/>
            <w:vAlign w:val="center"/>
            <w:hideMark/>
          </w:tcPr>
          <w:p w14:paraId="0C32F1D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21.9</w:t>
            </w:r>
          </w:p>
        </w:tc>
        <w:tc>
          <w:tcPr>
            <w:tcW w:w="721" w:type="dxa"/>
            <w:tcBorders>
              <w:left w:val="nil"/>
              <w:bottom w:val="nil"/>
              <w:right w:val="nil"/>
            </w:tcBorders>
            <w:vAlign w:val="center"/>
          </w:tcPr>
          <w:p w14:paraId="1975495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20.3</w:t>
            </w:r>
          </w:p>
        </w:tc>
        <w:tc>
          <w:tcPr>
            <w:tcW w:w="723" w:type="dxa"/>
            <w:tcBorders>
              <w:left w:val="nil"/>
              <w:bottom w:val="nil"/>
            </w:tcBorders>
            <w:vAlign w:val="center"/>
          </w:tcPr>
          <w:p w14:paraId="438B158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27.4</w:t>
            </w:r>
          </w:p>
        </w:tc>
        <w:tc>
          <w:tcPr>
            <w:tcW w:w="721" w:type="dxa"/>
            <w:tcBorders>
              <w:left w:val="single" w:sz="4" w:space="0" w:color="auto"/>
              <w:bottom w:val="nil"/>
              <w:right w:val="nil"/>
            </w:tcBorders>
            <w:shd w:val="clear" w:color="auto" w:fill="auto"/>
            <w:noWrap/>
            <w:vAlign w:val="center"/>
            <w:hideMark/>
          </w:tcPr>
          <w:p w14:paraId="49C49E4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22.3</w:t>
            </w:r>
          </w:p>
        </w:tc>
        <w:tc>
          <w:tcPr>
            <w:tcW w:w="721" w:type="dxa"/>
            <w:tcBorders>
              <w:left w:val="nil"/>
              <w:bottom w:val="nil"/>
              <w:right w:val="nil"/>
            </w:tcBorders>
            <w:shd w:val="clear" w:color="auto" w:fill="auto"/>
            <w:noWrap/>
            <w:vAlign w:val="center"/>
            <w:hideMark/>
          </w:tcPr>
          <w:p w14:paraId="16F7D36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19.2</w:t>
            </w:r>
          </w:p>
        </w:tc>
        <w:tc>
          <w:tcPr>
            <w:tcW w:w="721" w:type="dxa"/>
            <w:tcBorders>
              <w:left w:val="nil"/>
              <w:bottom w:val="nil"/>
              <w:right w:val="nil"/>
            </w:tcBorders>
            <w:shd w:val="clear" w:color="auto" w:fill="auto"/>
            <w:noWrap/>
            <w:vAlign w:val="center"/>
            <w:hideMark/>
          </w:tcPr>
          <w:p w14:paraId="3C76855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22.9</w:t>
            </w:r>
          </w:p>
        </w:tc>
        <w:tc>
          <w:tcPr>
            <w:tcW w:w="723" w:type="dxa"/>
            <w:tcBorders>
              <w:left w:val="nil"/>
              <w:bottom w:val="nil"/>
            </w:tcBorders>
            <w:shd w:val="clear" w:color="auto" w:fill="auto"/>
            <w:noWrap/>
            <w:vAlign w:val="center"/>
            <w:hideMark/>
          </w:tcPr>
          <w:p w14:paraId="29E7244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20.1</w:t>
            </w:r>
          </w:p>
        </w:tc>
      </w:tr>
      <w:tr w:rsidR="00497A61" w:rsidRPr="00E44491" w14:paraId="2AE65E1B" w14:textId="77777777" w:rsidTr="003178D1">
        <w:trPr>
          <w:trHeight w:val="227"/>
        </w:trPr>
        <w:tc>
          <w:tcPr>
            <w:tcW w:w="988" w:type="dxa"/>
            <w:tcBorders>
              <w:top w:val="nil"/>
              <w:bottom w:val="nil"/>
              <w:right w:val="nil"/>
            </w:tcBorders>
            <w:shd w:val="clear" w:color="auto" w:fill="auto"/>
            <w:noWrap/>
            <w:vAlign w:val="center"/>
            <w:hideMark/>
          </w:tcPr>
          <w:p w14:paraId="69CBF06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Ce</w:t>
            </w:r>
          </w:p>
        </w:tc>
        <w:tc>
          <w:tcPr>
            <w:tcW w:w="722" w:type="dxa"/>
            <w:tcBorders>
              <w:top w:val="nil"/>
              <w:left w:val="nil"/>
              <w:bottom w:val="nil"/>
              <w:right w:val="nil"/>
            </w:tcBorders>
            <w:vAlign w:val="center"/>
          </w:tcPr>
          <w:p w14:paraId="4FD22AE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38.6</w:t>
            </w:r>
          </w:p>
        </w:tc>
        <w:tc>
          <w:tcPr>
            <w:tcW w:w="724" w:type="dxa"/>
            <w:tcBorders>
              <w:top w:val="nil"/>
              <w:left w:val="nil"/>
              <w:bottom w:val="nil"/>
              <w:right w:val="nil"/>
            </w:tcBorders>
            <w:vAlign w:val="center"/>
          </w:tcPr>
          <w:p w14:paraId="4CC3F1E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50.2</w:t>
            </w:r>
          </w:p>
        </w:tc>
        <w:tc>
          <w:tcPr>
            <w:tcW w:w="721" w:type="dxa"/>
            <w:tcBorders>
              <w:top w:val="nil"/>
              <w:left w:val="single" w:sz="4" w:space="0" w:color="auto"/>
              <w:bottom w:val="nil"/>
              <w:right w:val="nil"/>
            </w:tcBorders>
            <w:shd w:val="clear" w:color="auto" w:fill="auto"/>
            <w:noWrap/>
            <w:vAlign w:val="center"/>
            <w:hideMark/>
          </w:tcPr>
          <w:p w14:paraId="1424D21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51.7</w:t>
            </w:r>
          </w:p>
        </w:tc>
        <w:tc>
          <w:tcPr>
            <w:tcW w:w="721" w:type="dxa"/>
            <w:tcBorders>
              <w:top w:val="nil"/>
              <w:left w:val="nil"/>
              <w:bottom w:val="nil"/>
              <w:right w:val="nil"/>
            </w:tcBorders>
            <w:shd w:val="clear" w:color="auto" w:fill="auto"/>
            <w:noWrap/>
            <w:vAlign w:val="center"/>
            <w:hideMark/>
          </w:tcPr>
          <w:p w14:paraId="639B75C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55</w:t>
            </w:r>
          </w:p>
        </w:tc>
        <w:tc>
          <w:tcPr>
            <w:tcW w:w="721" w:type="dxa"/>
            <w:tcBorders>
              <w:top w:val="nil"/>
              <w:left w:val="nil"/>
              <w:bottom w:val="nil"/>
              <w:right w:val="nil"/>
            </w:tcBorders>
            <w:shd w:val="clear" w:color="auto" w:fill="auto"/>
            <w:noWrap/>
            <w:vAlign w:val="center"/>
            <w:hideMark/>
          </w:tcPr>
          <w:p w14:paraId="5E02DF9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45.2</w:t>
            </w:r>
          </w:p>
        </w:tc>
        <w:tc>
          <w:tcPr>
            <w:tcW w:w="721" w:type="dxa"/>
            <w:tcBorders>
              <w:top w:val="nil"/>
              <w:left w:val="nil"/>
              <w:bottom w:val="nil"/>
              <w:right w:val="nil"/>
            </w:tcBorders>
            <w:vAlign w:val="center"/>
          </w:tcPr>
          <w:p w14:paraId="2F494EF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41.4</w:t>
            </w:r>
          </w:p>
        </w:tc>
        <w:tc>
          <w:tcPr>
            <w:tcW w:w="723" w:type="dxa"/>
            <w:tcBorders>
              <w:top w:val="nil"/>
              <w:left w:val="nil"/>
              <w:bottom w:val="nil"/>
            </w:tcBorders>
            <w:vAlign w:val="center"/>
          </w:tcPr>
          <w:p w14:paraId="2A675E2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53</w:t>
            </w:r>
          </w:p>
        </w:tc>
        <w:tc>
          <w:tcPr>
            <w:tcW w:w="721" w:type="dxa"/>
            <w:tcBorders>
              <w:top w:val="nil"/>
              <w:left w:val="single" w:sz="4" w:space="0" w:color="auto"/>
              <w:bottom w:val="nil"/>
              <w:right w:val="nil"/>
            </w:tcBorders>
            <w:shd w:val="clear" w:color="auto" w:fill="auto"/>
            <w:noWrap/>
            <w:vAlign w:val="center"/>
            <w:hideMark/>
          </w:tcPr>
          <w:p w14:paraId="5A92F04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41.8</w:t>
            </w:r>
          </w:p>
        </w:tc>
        <w:tc>
          <w:tcPr>
            <w:tcW w:w="721" w:type="dxa"/>
            <w:tcBorders>
              <w:top w:val="nil"/>
              <w:left w:val="nil"/>
              <w:bottom w:val="nil"/>
              <w:right w:val="nil"/>
            </w:tcBorders>
            <w:shd w:val="clear" w:color="auto" w:fill="auto"/>
            <w:noWrap/>
            <w:vAlign w:val="center"/>
            <w:hideMark/>
          </w:tcPr>
          <w:p w14:paraId="5217C66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40</w:t>
            </w:r>
          </w:p>
        </w:tc>
        <w:tc>
          <w:tcPr>
            <w:tcW w:w="721" w:type="dxa"/>
            <w:tcBorders>
              <w:top w:val="nil"/>
              <w:left w:val="nil"/>
              <w:bottom w:val="nil"/>
              <w:right w:val="nil"/>
            </w:tcBorders>
            <w:shd w:val="clear" w:color="auto" w:fill="auto"/>
            <w:noWrap/>
            <w:vAlign w:val="center"/>
            <w:hideMark/>
          </w:tcPr>
          <w:p w14:paraId="7523409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44.4</w:t>
            </w:r>
          </w:p>
        </w:tc>
        <w:tc>
          <w:tcPr>
            <w:tcW w:w="723" w:type="dxa"/>
            <w:tcBorders>
              <w:top w:val="nil"/>
              <w:left w:val="nil"/>
              <w:bottom w:val="nil"/>
            </w:tcBorders>
            <w:shd w:val="clear" w:color="auto" w:fill="auto"/>
            <w:noWrap/>
            <w:vAlign w:val="center"/>
            <w:hideMark/>
          </w:tcPr>
          <w:p w14:paraId="6473007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40.6</w:t>
            </w:r>
          </w:p>
        </w:tc>
      </w:tr>
      <w:tr w:rsidR="00497A61" w:rsidRPr="00E44491" w14:paraId="32783C88" w14:textId="77777777" w:rsidTr="003178D1">
        <w:trPr>
          <w:trHeight w:val="227"/>
        </w:trPr>
        <w:tc>
          <w:tcPr>
            <w:tcW w:w="988" w:type="dxa"/>
            <w:tcBorders>
              <w:top w:val="nil"/>
              <w:bottom w:val="nil"/>
              <w:right w:val="nil"/>
            </w:tcBorders>
            <w:shd w:val="clear" w:color="auto" w:fill="auto"/>
            <w:noWrap/>
            <w:vAlign w:val="center"/>
            <w:hideMark/>
          </w:tcPr>
          <w:p w14:paraId="62B4E91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Pr</w:t>
            </w:r>
          </w:p>
        </w:tc>
        <w:tc>
          <w:tcPr>
            <w:tcW w:w="722" w:type="dxa"/>
            <w:tcBorders>
              <w:top w:val="nil"/>
              <w:left w:val="nil"/>
              <w:bottom w:val="nil"/>
              <w:right w:val="nil"/>
            </w:tcBorders>
            <w:vAlign w:val="center"/>
          </w:tcPr>
          <w:p w14:paraId="515F8C9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4.27</w:t>
            </w:r>
          </w:p>
        </w:tc>
        <w:tc>
          <w:tcPr>
            <w:tcW w:w="724" w:type="dxa"/>
            <w:tcBorders>
              <w:top w:val="nil"/>
              <w:left w:val="nil"/>
              <w:bottom w:val="nil"/>
              <w:right w:val="nil"/>
            </w:tcBorders>
            <w:vAlign w:val="center"/>
          </w:tcPr>
          <w:p w14:paraId="59A1909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w:t>
            </w:r>
          </w:p>
        </w:tc>
        <w:tc>
          <w:tcPr>
            <w:tcW w:w="721" w:type="dxa"/>
            <w:tcBorders>
              <w:top w:val="nil"/>
              <w:left w:val="single" w:sz="4" w:space="0" w:color="auto"/>
              <w:bottom w:val="nil"/>
              <w:right w:val="nil"/>
            </w:tcBorders>
            <w:shd w:val="clear" w:color="auto" w:fill="auto"/>
            <w:noWrap/>
            <w:vAlign w:val="center"/>
            <w:hideMark/>
          </w:tcPr>
          <w:p w14:paraId="2635B85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6.18</w:t>
            </w:r>
          </w:p>
        </w:tc>
        <w:tc>
          <w:tcPr>
            <w:tcW w:w="721" w:type="dxa"/>
            <w:tcBorders>
              <w:top w:val="nil"/>
              <w:left w:val="nil"/>
              <w:bottom w:val="nil"/>
              <w:right w:val="nil"/>
            </w:tcBorders>
            <w:shd w:val="clear" w:color="auto" w:fill="auto"/>
            <w:noWrap/>
            <w:vAlign w:val="center"/>
            <w:hideMark/>
          </w:tcPr>
          <w:p w14:paraId="75EEC61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6.68</w:t>
            </w:r>
          </w:p>
        </w:tc>
        <w:tc>
          <w:tcPr>
            <w:tcW w:w="721" w:type="dxa"/>
            <w:tcBorders>
              <w:top w:val="nil"/>
              <w:left w:val="nil"/>
              <w:bottom w:val="nil"/>
              <w:right w:val="nil"/>
            </w:tcBorders>
            <w:shd w:val="clear" w:color="auto" w:fill="auto"/>
            <w:noWrap/>
            <w:vAlign w:val="center"/>
            <w:hideMark/>
          </w:tcPr>
          <w:p w14:paraId="643329D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5.78</w:t>
            </w:r>
          </w:p>
        </w:tc>
        <w:tc>
          <w:tcPr>
            <w:tcW w:w="721" w:type="dxa"/>
            <w:tcBorders>
              <w:top w:val="nil"/>
              <w:left w:val="nil"/>
              <w:bottom w:val="nil"/>
              <w:right w:val="nil"/>
            </w:tcBorders>
            <w:vAlign w:val="center"/>
          </w:tcPr>
          <w:p w14:paraId="19D8045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5.27</w:t>
            </w:r>
          </w:p>
        </w:tc>
        <w:tc>
          <w:tcPr>
            <w:tcW w:w="723" w:type="dxa"/>
            <w:tcBorders>
              <w:top w:val="nil"/>
              <w:left w:val="nil"/>
              <w:bottom w:val="nil"/>
            </w:tcBorders>
            <w:vAlign w:val="center"/>
          </w:tcPr>
          <w:p w14:paraId="0F2AD65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6.39</w:t>
            </w:r>
          </w:p>
        </w:tc>
        <w:tc>
          <w:tcPr>
            <w:tcW w:w="721" w:type="dxa"/>
            <w:tcBorders>
              <w:top w:val="nil"/>
              <w:left w:val="single" w:sz="4" w:space="0" w:color="auto"/>
              <w:bottom w:val="nil"/>
              <w:right w:val="nil"/>
            </w:tcBorders>
            <w:shd w:val="clear" w:color="auto" w:fill="auto"/>
            <w:noWrap/>
            <w:vAlign w:val="center"/>
            <w:hideMark/>
          </w:tcPr>
          <w:p w14:paraId="796DC0E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5.25</w:t>
            </w:r>
          </w:p>
        </w:tc>
        <w:tc>
          <w:tcPr>
            <w:tcW w:w="721" w:type="dxa"/>
            <w:tcBorders>
              <w:top w:val="nil"/>
              <w:left w:val="nil"/>
              <w:bottom w:val="nil"/>
              <w:right w:val="nil"/>
            </w:tcBorders>
            <w:shd w:val="clear" w:color="auto" w:fill="auto"/>
            <w:noWrap/>
            <w:vAlign w:val="center"/>
            <w:hideMark/>
          </w:tcPr>
          <w:p w14:paraId="028EADC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5.4</w:t>
            </w:r>
          </w:p>
        </w:tc>
        <w:tc>
          <w:tcPr>
            <w:tcW w:w="721" w:type="dxa"/>
            <w:tcBorders>
              <w:top w:val="nil"/>
              <w:left w:val="nil"/>
              <w:bottom w:val="nil"/>
              <w:right w:val="nil"/>
            </w:tcBorders>
            <w:shd w:val="clear" w:color="auto" w:fill="auto"/>
            <w:noWrap/>
            <w:vAlign w:val="center"/>
            <w:hideMark/>
          </w:tcPr>
          <w:p w14:paraId="36AD339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5.58</w:t>
            </w:r>
          </w:p>
        </w:tc>
        <w:tc>
          <w:tcPr>
            <w:tcW w:w="723" w:type="dxa"/>
            <w:tcBorders>
              <w:top w:val="nil"/>
              <w:left w:val="nil"/>
              <w:bottom w:val="nil"/>
            </w:tcBorders>
            <w:shd w:val="clear" w:color="auto" w:fill="auto"/>
            <w:noWrap/>
            <w:vAlign w:val="center"/>
            <w:hideMark/>
          </w:tcPr>
          <w:p w14:paraId="2DA1C7B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5.22</w:t>
            </w:r>
          </w:p>
        </w:tc>
      </w:tr>
      <w:tr w:rsidR="00497A61" w:rsidRPr="00E44491" w14:paraId="7BE22ADE" w14:textId="77777777" w:rsidTr="003178D1">
        <w:trPr>
          <w:trHeight w:val="227"/>
        </w:trPr>
        <w:tc>
          <w:tcPr>
            <w:tcW w:w="988" w:type="dxa"/>
            <w:tcBorders>
              <w:top w:val="nil"/>
              <w:bottom w:val="nil"/>
              <w:right w:val="nil"/>
            </w:tcBorders>
            <w:shd w:val="clear" w:color="auto" w:fill="auto"/>
            <w:noWrap/>
            <w:vAlign w:val="center"/>
            <w:hideMark/>
          </w:tcPr>
          <w:p w14:paraId="49B700F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Nd</w:t>
            </w:r>
          </w:p>
        </w:tc>
        <w:tc>
          <w:tcPr>
            <w:tcW w:w="722" w:type="dxa"/>
            <w:tcBorders>
              <w:top w:val="nil"/>
              <w:left w:val="nil"/>
              <w:bottom w:val="nil"/>
              <w:right w:val="nil"/>
            </w:tcBorders>
            <w:vAlign w:val="center"/>
          </w:tcPr>
          <w:p w14:paraId="0CAC586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15.2</w:t>
            </w:r>
          </w:p>
        </w:tc>
        <w:tc>
          <w:tcPr>
            <w:tcW w:w="724" w:type="dxa"/>
            <w:tcBorders>
              <w:top w:val="nil"/>
              <w:left w:val="nil"/>
              <w:bottom w:val="nil"/>
              <w:right w:val="nil"/>
            </w:tcBorders>
            <w:vAlign w:val="center"/>
          </w:tcPr>
          <w:p w14:paraId="4AC9018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22.3</w:t>
            </w:r>
          </w:p>
        </w:tc>
        <w:tc>
          <w:tcPr>
            <w:tcW w:w="721" w:type="dxa"/>
            <w:tcBorders>
              <w:top w:val="nil"/>
              <w:left w:val="single" w:sz="4" w:space="0" w:color="auto"/>
              <w:bottom w:val="nil"/>
              <w:right w:val="nil"/>
            </w:tcBorders>
            <w:shd w:val="clear" w:color="auto" w:fill="auto"/>
            <w:noWrap/>
            <w:vAlign w:val="center"/>
            <w:hideMark/>
          </w:tcPr>
          <w:p w14:paraId="1C4C46C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22.6</w:t>
            </w:r>
          </w:p>
        </w:tc>
        <w:tc>
          <w:tcPr>
            <w:tcW w:w="721" w:type="dxa"/>
            <w:tcBorders>
              <w:top w:val="nil"/>
              <w:left w:val="nil"/>
              <w:bottom w:val="nil"/>
              <w:right w:val="nil"/>
            </w:tcBorders>
            <w:shd w:val="clear" w:color="auto" w:fill="auto"/>
            <w:noWrap/>
            <w:vAlign w:val="center"/>
            <w:hideMark/>
          </w:tcPr>
          <w:p w14:paraId="3544E72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25</w:t>
            </w:r>
          </w:p>
        </w:tc>
        <w:tc>
          <w:tcPr>
            <w:tcW w:w="721" w:type="dxa"/>
            <w:tcBorders>
              <w:top w:val="nil"/>
              <w:left w:val="nil"/>
              <w:bottom w:val="nil"/>
              <w:right w:val="nil"/>
            </w:tcBorders>
            <w:shd w:val="clear" w:color="auto" w:fill="auto"/>
            <w:noWrap/>
            <w:vAlign w:val="center"/>
            <w:hideMark/>
          </w:tcPr>
          <w:p w14:paraId="2F63FA3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22.7</w:t>
            </w:r>
          </w:p>
        </w:tc>
        <w:tc>
          <w:tcPr>
            <w:tcW w:w="721" w:type="dxa"/>
            <w:tcBorders>
              <w:top w:val="nil"/>
              <w:left w:val="nil"/>
              <w:bottom w:val="nil"/>
              <w:right w:val="nil"/>
            </w:tcBorders>
            <w:vAlign w:val="center"/>
          </w:tcPr>
          <w:p w14:paraId="2981E06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20.8</w:t>
            </w:r>
          </w:p>
        </w:tc>
        <w:tc>
          <w:tcPr>
            <w:tcW w:w="723" w:type="dxa"/>
            <w:tcBorders>
              <w:top w:val="nil"/>
              <w:left w:val="nil"/>
              <w:bottom w:val="nil"/>
            </w:tcBorders>
            <w:vAlign w:val="center"/>
          </w:tcPr>
          <w:p w14:paraId="768B790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23.8</w:t>
            </w:r>
          </w:p>
        </w:tc>
        <w:tc>
          <w:tcPr>
            <w:tcW w:w="721" w:type="dxa"/>
            <w:tcBorders>
              <w:top w:val="nil"/>
              <w:left w:val="single" w:sz="4" w:space="0" w:color="auto"/>
              <w:bottom w:val="nil"/>
              <w:right w:val="nil"/>
            </w:tcBorders>
            <w:shd w:val="clear" w:color="auto" w:fill="auto"/>
            <w:noWrap/>
            <w:vAlign w:val="center"/>
            <w:hideMark/>
          </w:tcPr>
          <w:p w14:paraId="5FAF140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20.9</w:t>
            </w:r>
          </w:p>
        </w:tc>
        <w:tc>
          <w:tcPr>
            <w:tcW w:w="721" w:type="dxa"/>
            <w:tcBorders>
              <w:top w:val="nil"/>
              <w:left w:val="nil"/>
              <w:bottom w:val="nil"/>
              <w:right w:val="nil"/>
            </w:tcBorders>
            <w:shd w:val="clear" w:color="auto" w:fill="auto"/>
            <w:noWrap/>
            <w:vAlign w:val="center"/>
            <w:hideMark/>
          </w:tcPr>
          <w:p w14:paraId="5AA02E9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22.1</w:t>
            </w:r>
          </w:p>
        </w:tc>
        <w:tc>
          <w:tcPr>
            <w:tcW w:w="721" w:type="dxa"/>
            <w:tcBorders>
              <w:top w:val="nil"/>
              <w:left w:val="nil"/>
              <w:bottom w:val="nil"/>
              <w:right w:val="nil"/>
            </w:tcBorders>
            <w:shd w:val="clear" w:color="auto" w:fill="auto"/>
            <w:noWrap/>
            <w:vAlign w:val="center"/>
            <w:hideMark/>
          </w:tcPr>
          <w:p w14:paraId="4E27BC0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22.2</w:t>
            </w:r>
          </w:p>
        </w:tc>
        <w:tc>
          <w:tcPr>
            <w:tcW w:w="723" w:type="dxa"/>
            <w:tcBorders>
              <w:top w:val="nil"/>
              <w:left w:val="nil"/>
              <w:bottom w:val="nil"/>
            </w:tcBorders>
            <w:shd w:val="clear" w:color="auto" w:fill="auto"/>
            <w:noWrap/>
            <w:vAlign w:val="center"/>
            <w:hideMark/>
          </w:tcPr>
          <w:p w14:paraId="656557B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21.2</w:t>
            </w:r>
          </w:p>
        </w:tc>
      </w:tr>
      <w:tr w:rsidR="00497A61" w:rsidRPr="00E44491" w14:paraId="56DAF491" w14:textId="77777777" w:rsidTr="003178D1">
        <w:trPr>
          <w:trHeight w:val="227"/>
        </w:trPr>
        <w:tc>
          <w:tcPr>
            <w:tcW w:w="988" w:type="dxa"/>
            <w:tcBorders>
              <w:top w:val="nil"/>
              <w:bottom w:val="nil"/>
              <w:right w:val="nil"/>
            </w:tcBorders>
            <w:shd w:val="clear" w:color="auto" w:fill="auto"/>
            <w:noWrap/>
            <w:vAlign w:val="center"/>
            <w:hideMark/>
          </w:tcPr>
          <w:p w14:paraId="2E93735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Sm</w:t>
            </w:r>
          </w:p>
        </w:tc>
        <w:tc>
          <w:tcPr>
            <w:tcW w:w="722" w:type="dxa"/>
            <w:tcBorders>
              <w:top w:val="nil"/>
              <w:left w:val="nil"/>
              <w:bottom w:val="nil"/>
              <w:right w:val="nil"/>
            </w:tcBorders>
            <w:vAlign w:val="center"/>
          </w:tcPr>
          <w:p w14:paraId="69BDCC9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2.67</w:t>
            </w:r>
          </w:p>
        </w:tc>
        <w:tc>
          <w:tcPr>
            <w:tcW w:w="724" w:type="dxa"/>
            <w:tcBorders>
              <w:top w:val="nil"/>
              <w:left w:val="nil"/>
              <w:bottom w:val="nil"/>
              <w:right w:val="nil"/>
            </w:tcBorders>
            <w:vAlign w:val="center"/>
          </w:tcPr>
          <w:p w14:paraId="315DB45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4.65</w:t>
            </w:r>
          </w:p>
        </w:tc>
        <w:tc>
          <w:tcPr>
            <w:tcW w:w="721" w:type="dxa"/>
            <w:tcBorders>
              <w:top w:val="nil"/>
              <w:left w:val="single" w:sz="4" w:space="0" w:color="auto"/>
              <w:bottom w:val="nil"/>
              <w:right w:val="nil"/>
            </w:tcBorders>
            <w:shd w:val="clear" w:color="auto" w:fill="auto"/>
            <w:noWrap/>
            <w:vAlign w:val="center"/>
            <w:hideMark/>
          </w:tcPr>
          <w:p w14:paraId="72DC230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4.33</w:t>
            </w:r>
          </w:p>
        </w:tc>
        <w:tc>
          <w:tcPr>
            <w:tcW w:w="721" w:type="dxa"/>
            <w:tcBorders>
              <w:top w:val="nil"/>
              <w:left w:val="nil"/>
              <w:bottom w:val="nil"/>
              <w:right w:val="nil"/>
            </w:tcBorders>
            <w:shd w:val="clear" w:color="auto" w:fill="auto"/>
            <w:noWrap/>
            <w:vAlign w:val="center"/>
            <w:hideMark/>
          </w:tcPr>
          <w:p w14:paraId="0238B0F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5.32</w:t>
            </w:r>
          </w:p>
        </w:tc>
        <w:tc>
          <w:tcPr>
            <w:tcW w:w="721" w:type="dxa"/>
            <w:tcBorders>
              <w:top w:val="nil"/>
              <w:left w:val="nil"/>
              <w:bottom w:val="nil"/>
              <w:right w:val="nil"/>
            </w:tcBorders>
            <w:shd w:val="clear" w:color="auto" w:fill="auto"/>
            <w:noWrap/>
            <w:vAlign w:val="center"/>
            <w:hideMark/>
          </w:tcPr>
          <w:p w14:paraId="53E8C88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4.51</w:t>
            </w:r>
          </w:p>
        </w:tc>
        <w:tc>
          <w:tcPr>
            <w:tcW w:w="721" w:type="dxa"/>
            <w:tcBorders>
              <w:top w:val="nil"/>
              <w:left w:val="nil"/>
              <w:bottom w:val="nil"/>
              <w:right w:val="nil"/>
            </w:tcBorders>
            <w:vAlign w:val="center"/>
          </w:tcPr>
          <w:p w14:paraId="24616E4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4.34</w:t>
            </w:r>
          </w:p>
        </w:tc>
        <w:tc>
          <w:tcPr>
            <w:tcW w:w="723" w:type="dxa"/>
            <w:tcBorders>
              <w:top w:val="nil"/>
              <w:left w:val="nil"/>
              <w:bottom w:val="nil"/>
            </w:tcBorders>
            <w:vAlign w:val="center"/>
          </w:tcPr>
          <w:p w14:paraId="48D0BA7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4.61</w:t>
            </w:r>
          </w:p>
        </w:tc>
        <w:tc>
          <w:tcPr>
            <w:tcW w:w="721" w:type="dxa"/>
            <w:tcBorders>
              <w:top w:val="nil"/>
              <w:left w:val="single" w:sz="4" w:space="0" w:color="auto"/>
              <w:bottom w:val="nil"/>
              <w:right w:val="nil"/>
            </w:tcBorders>
            <w:shd w:val="clear" w:color="auto" w:fill="auto"/>
            <w:noWrap/>
            <w:vAlign w:val="center"/>
            <w:hideMark/>
          </w:tcPr>
          <w:p w14:paraId="0A8D455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4.57</w:t>
            </w:r>
          </w:p>
        </w:tc>
        <w:tc>
          <w:tcPr>
            <w:tcW w:w="721" w:type="dxa"/>
            <w:tcBorders>
              <w:top w:val="nil"/>
              <w:left w:val="nil"/>
              <w:bottom w:val="nil"/>
              <w:right w:val="nil"/>
            </w:tcBorders>
            <w:shd w:val="clear" w:color="auto" w:fill="auto"/>
            <w:noWrap/>
            <w:vAlign w:val="center"/>
            <w:hideMark/>
          </w:tcPr>
          <w:p w14:paraId="68A8D3B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5.11</w:t>
            </w:r>
          </w:p>
        </w:tc>
        <w:tc>
          <w:tcPr>
            <w:tcW w:w="721" w:type="dxa"/>
            <w:tcBorders>
              <w:top w:val="nil"/>
              <w:left w:val="nil"/>
              <w:bottom w:val="nil"/>
              <w:right w:val="nil"/>
            </w:tcBorders>
            <w:shd w:val="clear" w:color="auto" w:fill="auto"/>
            <w:noWrap/>
            <w:vAlign w:val="center"/>
            <w:hideMark/>
          </w:tcPr>
          <w:p w14:paraId="2FD01D6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4.56</w:t>
            </w:r>
          </w:p>
        </w:tc>
        <w:tc>
          <w:tcPr>
            <w:tcW w:w="723" w:type="dxa"/>
            <w:tcBorders>
              <w:top w:val="nil"/>
              <w:left w:val="nil"/>
              <w:bottom w:val="nil"/>
            </w:tcBorders>
            <w:shd w:val="clear" w:color="auto" w:fill="auto"/>
            <w:noWrap/>
            <w:vAlign w:val="center"/>
            <w:hideMark/>
          </w:tcPr>
          <w:p w14:paraId="5E03E7A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4.5</w:t>
            </w:r>
          </w:p>
        </w:tc>
      </w:tr>
      <w:tr w:rsidR="00497A61" w:rsidRPr="00E44491" w14:paraId="18DAEC30" w14:textId="77777777" w:rsidTr="003178D1">
        <w:trPr>
          <w:trHeight w:val="227"/>
        </w:trPr>
        <w:tc>
          <w:tcPr>
            <w:tcW w:w="988" w:type="dxa"/>
            <w:tcBorders>
              <w:top w:val="nil"/>
              <w:bottom w:val="nil"/>
              <w:right w:val="nil"/>
            </w:tcBorders>
            <w:shd w:val="clear" w:color="auto" w:fill="auto"/>
            <w:noWrap/>
            <w:vAlign w:val="center"/>
            <w:hideMark/>
          </w:tcPr>
          <w:p w14:paraId="28E5450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Eu</w:t>
            </w:r>
          </w:p>
        </w:tc>
        <w:tc>
          <w:tcPr>
            <w:tcW w:w="722" w:type="dxa"/>
            <w:tcBorders>
              <w:top w:val="nil"/>
              <w:left w:val="nil"/>
              <w:bottom w:val="nil"/>
              <w:right w:val="nil"/>
            </w:tcBorders>
            <w:vAlign w:val="center"/>
          </w:tcPr>
          <w:p w14:paraId="7E95FC0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0.65</w:t>
            </w:r>
          </w:p>
        </w:tc>
        <w:tc>
          <w:tcPr>
            <w:tcW w:w="724" w:type="dxa"/>
            <w:tcBorders>
              <w:top w:val="nil"/>
              <w:left w:val="nil"/>
              <w:bottom w:val="nil"/>
              <w:right w:val="nil"/>
            </w:tcBorders>
            <w:vAlign w:val="center"/>
          </w:tcPr>
          <w:p w14:paraId="5AF2744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0.87</w:t>
            </w:r>
          </w:p>
        </w:tc>
        <w:tc>
          <w:tcPr>
            <w:tcW w:w="721" w:type="dxa"/>
            <w:tcBorders>
              <w:top w:val="nil"/>
              <w:left w:val="single" w:sz="4" w:space="0" w:color="auto"/>
              <w:bottom w:val="nil"/>
              <w:right w:val="nil"/>
            </w:tcBorders>
            <w:shd w:val="clear" w:color="auto" w:fill="auto"/>
            <w:noWrap/>
            <w:vAlign w:val="center"/>
            <w:hideMark/>
          </w:tcPr>
          <w:p w14:paraId="2262C80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0.79</w:t>
            </w:r>
          </w:p>
        </w:tc>
        <w:tc>
          <w:tcPr>
            <w:tcW w:w="721" w:type="dxa"/>
            <w:tcBorders>
              <w:top w:val="nil"/>
              <w:left w:val="nil"/>
              <w:bottom w:val="nil"/>
              <w:right w:val="nil"/>
            </w:tcBorders>
            <w:shd w:val="clear" w:color="auto" w:fill="auto"/>
            <w:noWrap/>
            <w:vAlign w:val="center"/>
            <w:hideMark/>
          </w:tcPr>
          <w:p w14:paraId="42A10D1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1.28</w:t>
            </w:r>
          </w:p>
        </w:tc>
        <w:tc>
          <w:tcPr>
            <w:tcW w:w="721" w:type="dxa"/>
            <w:tcBorders>
              <w:top w:val="nil"/>
              <w:left w:val="nil"/>
              <w:bottom w:val="nil"/>
              <w:right w:val="nil"/>
            </w:tcBorders>
            <w:shd w:val="clear" w:color="auto" w:fill="auto"/>
            <w:noWrap/>
            <w:vAlign w:val="center"/>
            <w:hideMark/>
          </w:tcPr>
          <w:p w14:paraId="377FDC9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0.92</w:t>
            </w:r>
          </w:p>
        </w:tc>
        <w:tc>
          <w:tcPr>
            <w:tcW w:w="721" w:type="dxa"/>
            <w:tcBorders>
              <w:top w:val="nil"/>
              <w:left w:val="nil"/>
              <w:bottom w:val="nil"/>
              <w:right w:val="nil"/>
            </w:tcBorders>
            <w:vAlign w:val="center"/>
          </w:tcPr>
          <w:p w14:paraId="3F3E26E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0.92</w:t>
            </w:r>
          </w:p>
        </w:tc>
        <w:tc>
          <w:tcPr>
            <w:tcW w:w="723" w:type="dxa"/>
            <w:tcBorders>
              <w:top w:val="nil"/>
              <w:left w:val="nil"/>
              <w:bottom w:val="nil"/>
            </w:tcBorders>
            <w:vAlign w:val="center"/>
          </w:tcPr>
          <w:p w14:paraId="4E685A6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1.2</w:t>
            </w:r>
          </w:p>
        </w:tc>
        <w:tc>
          <w:tcPr>
            <w:tcW w:w="721" w:type="dxa"/>
            <w:tcBorders>
              <w:top w:val="nil"/>
              <w:left w:val="single" w:sz="4" w:space="0" w:color="auto"/>
              <w:bottom w:val="nil"/>
              <w:right w:val="nil"/>
            </w:tcBorders>
            <w:shd w:val="clear" w:color="auto" w:fill="auto"/>
            <w:noWrap/>
            <w:vAlign w:val="center"/>
            <w:hideMark/>
          </w:tcPr>
          <w:p w14:paraId="146097A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1.08</w:t>
            </w:r>
          </w:p>
        </w:tc>
        <w:tc>
          <w:tcPr>
            <w:tcW w:w="721" w:type="dxa"/>
            <w:tcBorders>
              <w:top w:val="nil"/>
              <w:left w:val="nil"/>
              <w:bottom w:val="nil"/>
              <w:right w:val="nil"/>
            </w:tcBorders>
            <w:shd w:val="clear" w:color="auto" w:fill="auto"/>
            <w:noWrap/>
            <w:vAlign w:val="center"/>
            <w:hideMark/>
          </w:tcPr>
          <w:p w14:paraId="58A7B08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1.26</w:t>
            </w:r>
          </w:p>
        </w:tc>
        <w:tc>
          <w:tcPr>
            <w:tcW w:w="721" w:type="dxa"/>
            <w:tcBorders>
              <w:top w:val="nil"/>
              <w:left w:val="nil"/>
              <w:bottom w:val="nil"/>
              <w:right w:val="nil"/>
            </w:tcBorders>
            <w:shd w:val="clear" w:color="auto" w:fill="auto"/>
            <w:noWrap/>
            <w:vAlign w:val="center"/>
            <w:hideMark/>
          </w:tcPr>
          <w:p w14:paraId="342BD50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1.14</w:t>
            </w:r>
          </w:p>
        </w:tc>
        <w:tc>
          <w:tcPr>
            <w:tcW w:w="723" w:type="dxa"/>
            <w:tcBorders>
              <w:top w:val="nil"/>
              <w:left w:val="nil"/>
              <w:bottom w:val="nil"/>
            </w:tcBorders>
            <w:shd w:val="clear" w:color="auto" w:fill="auto"/>
            <w:noWrap/>
            <w:vAlign w:val="center"/>
            <w:hideMark/>
          </w:tcPr>
          <w:p w14:paraId="1097566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1.28</w:t>
            </w:r>
          </w:p>
        </w:tc>
      </w:tr>
      <w:tr w:rsidR="00497A61" w:rsidRPr="00E44491" w14:paraId="1D8789B2" w14:textId="77777777" w:rsidTr="003178D1">
        <w:trPr>
          <w:trHeight w:val="227"/>
        </w:trPr>
        <w:tc>
          <w:tcPr>
            <w:tcW w:w="988" w:type="dxa"/>
            <w:tcBorders>
              <w:top w:val="nil"/>
              <w:bottom w:val="nil"/>
              <w:right w:val="nil"/>
            </w:tcBorders>
            <w:shd w:val="clear" w:color="auto" w:fill="auto"/>
            <w:noWrap/>
            <w:vAlign w:val="center"/>
            <w:hideMark/>
          </w:tcPr>
          <w:p w14:paraId="21A3B27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Gd</w:t>
            </w:r>
          </w:p>
        </w:tc>
        <w:tc>
          <w:tcPr>
            <w:tcW w:w="722" w:type="dxa"/>
            <w:tcBorders>
              <w:top w:val="nil"/>
              <w:left w:val="nil"/>
              <w:bottom w:val="nil"/>
              <w:right w:val="nil"/>
            </w:tcBorders>
            <w:vAlign w:val="center"/>
          </w:tcPr>
          <w:p w14:paraId="2001A46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3.02</w:t>
            </w:r>
          </w:p>
        </w:tc>
        <w:tc>
          <w:tcPr>
            <w:tcW w:w="724" w:type="dxa"/>
            <w:tcBorders>
              <w:top w:val="nil"/>
              <w:left w:val="nil"/>
              <w:bottom w:val="nil"/>
              <w:right w:val="nil"/>
            </w:tcBorders>
            <w:vAlign w:val="center"/>
          </w:tcPr>
          <w:p w14:paraId="7A0D710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4.87</w:t>
            </w:r>
          </w:p>
        </w:tc>
        <w:tc>
          <w:tcPr>
            <w:tcW w:w="721" w:type="dxa"/>
            <w:tcBorders>
              <w:top w:val="nil"/>
              <w:left w:val="single" w:sz="4" w:space="0" w:color="auto"/>
              <w:bottom w:val="nil"/>
              <w:right w:val="nil"/>
            </w:tcBorders>
            <w:shd w:val="clear" w:color="auto" w:fill="auto"/>
            <w:noWrap/>
            <w:vAlign w:val="center"/>
            <w:hideMark/>
          </w:tcPr>
          <w:p w14:paraId="70B57F9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4.49</w:t>
            </w:r>
          </w:p>
        </w:tc>
        <w:tc>
          <w:tcPr>
            <w:tcW w:w="721" w:type="dxa"/>
            <w:tcBorders>
              <w:top w:val="nil"/>
              <w:left w:val="nil"/>
              <w:bottom w:val="nil"/>
              <w:right w:val="nil"/>
            </w:tcBorders>
            <w:shd w:val="clear" w:color="auto" w:fill="auto"/>
            <w:noWrap/>
            <w:vAlign w:val="center"/>
            <w:hideMark/>
          </w:tcPr>
          <w:p w14:paraId="7DEDB03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5.38</w:t>
            </w:r>
          </w:p>
        </w:tc>
        <w:tc>
          <w:tcPr>
            <w:tcW w:w="721" w:type="dxa"/>
            <w:tcBorders>
              <w:top w:val="nil"/>
              <w:left w:val="nil"/>
              <w:bottom w:val="nil"/>
              <w:right w:val="nil"/>
            </w:tcBorders>
            <w:shd w:val="clear" w:color="auto" w:fill="auto"/>
            <w:noWrap/>
            <w:vAlign w:val="center"/>
            <w:hideMark/>
          </w:tcPr>
          <w:p w14:paraId="228EAD9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4.86</w:t>
            </w:r>
          </w:p>
        </w:tc>
        <w:tc>
          <w:tcPr>
            <w:tcW w:w="721" w:type="dxa"/>
            <w:tcBorders>
              <w:top w:val="nil"/>
              <w:left w:val="nil"/>
              <w:bottom w:val="nil"/>
              <w:right w:val="nil"/>
            </w:tcBorders>
            <w:vAlign w:val="center"/>
          </w:tcPr>
          <w:p w14:paraId="56A536F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4.48</w:t>
            </w:r>
          </w:p>
        </w:tc>
        <w:tc>
          <w:tcPr>
            <w:tcW w:w="723" w:type="dxa"/>
            <w:tcBorders>
              <w:top w:val="nil"/>
              <w:left w:val="nil"/>
              <w:bottom w:val="nil"/>
            </w:tcBorders>
            <w:vAlign w:val="center"/>
          </w:tcPr>
          <w:p w14:paraId="1B3A90C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4.99</w:t>
            </w:r>
          </w:p>
        </w:tc>
        <w:tc>
          <w:tcPr>
            <w:tcW w:w="721" w:type="dxa"/>
            <w:tcBorders>
              <w:top w:val="nil"/>
              <w:left w:val="single" w:sz="4" w:space="0" w:color="auto"/>
              <w:bottom w:val="nil"/>
              <w:right w:val="nil"/>
            </w:tcBorders>
            <w:shd w:val="clear" w:color="auto" w:fill="auto"/>
            <w:noWrap/>
            <w:vAlign w:val="center"/>
            <w:hideMark/>
          </w:tcPr>
          <w:p w14:paraId="30D0DD1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5.2</w:t>
            </w:r>
          </w:p>
        </w:tc>
        <w:tc>
          <w:tcPr>
            <w:tcW w:w="721" w:type="dxa"/>
            <w:tcBorders>
              <w:top w:val="nil"/>
              <w:left w:val="nil"/>
              <w:bottom w:val="nil"/>
              <w:right w:val="nil"/>
            </w:tcBorders>
            <w:shd w:val="clear" w:color="auto" w:fill="auto"/>
            <w:noWrap/>
            <w:vAlign w:val="center"/>
            <w:hideMark/>
          </w:tcPr>
          <w:p w14:paraId="57BF6B9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5.12</w:t>
            </w:r>
          </w:p>
        </w:tc>
        <w:tc>
          <w:tcPr>
            <w:tcW w:w="721" w:type="dxa"/>
            <w:tcBorders>
              <w:top w:val="nil"/>
              <w:left w:val="nil"/>
              <w:bottom w:val="nil"/>
              <w:right w:val="nil"/>
            </w:tcBorders>
            <w:shd w:val="clear" w:color="auto" w:fill="auto"/>
            <w:noWrap/>
            <w:vAlign w:val="center"/>
            <w:hideMark/>
          </w:tcPr>
          <w:p w14:paraId="658E5ED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4.71</w:t>
            </w:r>
          </w:p>
        </w:tc>
        <w:tc>
          <w:tcPr>
            <w:tcW w:w="723" w:type="dxa"/>
            <w:tcBorders>
              <w:top w:val="nil"/>
              <w:left w:val="nil"/>
              <w:bottom w:val="nil"/>
            </w:tcBorders>
            <w:shd w:val="clear" w:color="auto" w:fill="auto"/>
            <w:noWrap/>
            <w:vAlign w:val="center"/>
            <w:hideMark/>
          </w:tcPr>
          <w:p w14:paraId="21D9045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5.01</w:t>
            </w:r>
          </w:p>
        </w:tc>
      </w:tr>
      <w:tr w:rsidR="00497A61" w:rsidRPr="00E44491" w14:paraId="397B1F3A" w14:textId="77777777" w:rsidTr="003178D1">
        <w:trPr>
          <w:trHeight w:val="227"/>
        </w:trPr>
        <w:tc>
          <w:tcPr>
            <w:tcW w:w="988" w:type="dxa"/>
            <w:tcBorders>
              <w:top w:val="nil"/>
              <w:bottom w:val="nil"/>
              <w:right w:val="nil"/>
            </w:tcBorders>
            <w:shd w:val="clear" w:color="auto" w:fill="auto"/>
            <w:noWrap/>
            <w:vAlign w:val="center"/>
            <w:hideMark/>
          </w:tcPr>
          <w:p w14:paraId="73BA253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Tb</w:t>
            </w:r>
          </w:p>
        </w:tc>
        <w:tc>
          <w:tcPr>
            <w:tcW w:w="722" w:type="dxa"/>
            <w:tcBorders>
              <w:top w:val="nil"/>
              <w:left w:val="nil"/>
              <w:bottom w:val="nil"/>
              <w:right w:val="nil"/>
            </w:tcBorders>
            <w:vAlign w:val="center"/>
          </w:tcPr>
          <w:p w14:paraId="4732879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0.41</w:t>
            </w:r>
          </w:p>
        </w:tc>
        <w:tc>
          <w:tcPr>
            <w:tcW w:w="724" w:type="dxa"/>
            <w:tcBorders>
              <w:top w:val="nil"/>
              <w:left w:val="nil"/>
              <w:bottom w:val="nil"/>
              <w:right w:val="nil"/>
            </w:tcBorders>
            <w:vAlign w:val="center"/>
          </w:tcPr>
          <w:p w14:paraId="7889B41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0.75</w:t>
            </w:r>
          </w:p>
        </w:tc>
        <w:tc>
          <w:tcPr>
            <w:tcW w:w="721" w:type="dxa"/>
            <w:tcBorders>
              <w:top w:val="nil"/>
              <w:left w:val="single" w:sz="4" w:space="0" w:color="auto"/>
              <w:bottom w:val="nil"/>
              <w:right w:val="nil"/>
            </w:tcBorders>
            <w:shd w:val="clear" w:color="auto" w:fill="auto"/>
            <w:noWrap/>
            <w:vAlign w:val="center"/>
            <w:hideMark/>
          </w:tcPr>
          <w:p w14:paraId="55CF456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0.68</w:t>
            </w:r>
          </w:p>
        </w:tc>
        <w:tc>
          <w:tcPr>
            <w:tcW w:w="721" w:type="dxa"/>
            <w:tcBorders>
              <w:top w:val="nil"/>
              <w:left w:val="nil"/>
              <w:bottom w:val="nil"/>
              <w:right w:val="nil"/>
            </w:tcBorders>
            <w:shd w:val="clear" w:color="auto" w:fill="auto"/>
            <w:noWrap/>
            <w:vAlign w:val="center"/>
            <w:hideMark/>
          </w:tcPr>
          <w:p w14:paraId="0BA55E8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0.79</w:t>
            </w:r>
          </w:p>
        </w:tc>
        <w:tc>
          <w:tcPr>
            <w:tcW w:w="721" w:type="dxa"/>
            <w:tcBorders>
              <w:top w:val="nil"/>
              <w:left w:val="nil"/>
              <w:bottom w:val="nil"/>
              <w:right w:val="nil"/>
            </w:tcBorders>
            <w:shd w:val="clear" w:color="auto" w:fill="auto"/>
            <w:noWrap/>
            <w:vAlign w:val="center"/>
            <w:hideMark/>
          </w:tcPr>
          <w:p w14:paraId="62271A2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0.74</w:t>
            </w:r>
          </w:p>
        </w:tc>
        <w:tc>
          <w:tcPr>
            <w:tcW w:w="721" w:type="dxa"/>
            <w:tcBorders>
              <w:top w:val="nil"/>
              <w:left w:val="nil"/>
              <w:bottom w:val="nil"/>
              <w:right w:val="nil"/>
            </w:tcBorders>
            <w:vAlign w:val="center"/>
          </w:tcPr>
          <w:p w14:paraId="1124541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0.68</w:t>
            </w:r>
          </w:p>
        </w:tc>
        <w:tc>
          <w:tcPr>
            <w:tcW w:w="723" w:type="dxa"/>
            <w:tcBorders>
              <w:top w:val="nil"/>
              <w:left w:val="nil"/>
              <w:bottom w:val="nil"/>
            </w:tcBorders>
            <w:vAlign w:val="center"/>
          </w:tcPr>
          <w:p w14:paraId="39B9E59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0.74</w:t>
            </w:r>
          </w:p>
        </w:tc>
        <w:tc>
          <w:tcPr>
            <w:tcW w:w="721" w:type="dxa"/>
            <w:tcBorders>
              <w:top w:val="nil"/>
              <w:left w:val="single" w:sz="4" w:space="0" w:color="auto"/>
              <w:bottom w:val="nil"/>
              <w:right w:val="nil"/>
            </w:tcBorders>
            <w:shd w:val="clear" w:color="auto" w:fill="auto"/>
            <w:noWrap/>
            <w:vAlign w:val="center"/>
            <w:hideMark/>
          </w:tcPr>
          <w:p w14:paraId="2BA9D4C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0.75</w:t>
            </w:r>
          </w:p>
        </w:tc>
        <w:tc>
          <w:tcPr>
            <w:tcW w:w="721" w:type="dxa"/>
            <w:tcBorders>
              <w:top w:val="nil"/>
              <w:left w:val="nil"/>
              <w:bottom w:val="nil"/>
              <w:right w:val="nil"/>
            </w:tcBorders>
            <w:shd w:val="clear" w:color="auto" w:fill="auto"/>
            <w:noWrap/>
            <w:vAlign w:val="center"/>
            <w:hideMark/>
          </w:tcPr>
          <w:p w14:paraId="2D53D67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0.75</w:t>
            </w:r>
          </w:p>
        </w:tc>
        <w:tc>
          <w:tcPr>
            <w:tcW w:w="721" w:type="dxa"/>
            <w:tcBorders>
              <w:top w:val="nil"/>
              <w:left w:val="nil"/>
              <w:bottom w:val="nil"/>
              <w:right w:val="nil"/>
            </w:tcBorders>
            <w:shd w:val="clear" w:color="auto" w:fill="auto"/>
            <w:noWrap/>
            <w:vAlign w:val="center"/>
            <w:hideMark/>
          </w:tcPr>
          <w:p w14:paraId="045771B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0.72</w:t>
            </w:r>
          </w:p>
        </w:tc>
        <w:tc>
          <w:tcPr>
            <w:tcW w:w="723" w:type="dxa"/>
            <w:tcBorders>
              <w:top w:val="nil"/>
              <w:left w:val="nil"/>
              <w:bottom w:val="nil"/>
            </w:tcBorders>
            <w:shd w:val="clear" w:color="auto" w:fill="auto"/>
            <w:noWrap/>
            <w:vAlign w:val="center"/>
            <w:hideMark/>
          </w:tcPr>
          <w:p w14:paraId="29B2553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0.75</w:t>
            </w:r>
          </w:p>
        </w:tc>
      </w:tr>
      <w:tr w:rsidR="00497A61" w:rsidRPr="00E44491" w14:paraId="78827CB6" w14:textId="77777777" w:rsidTr="003178D1">
        <w:trPr>
          <w:trHeight w:val="227"/>
        </w:trPr>
        <w:tc>
          <w:tcPr>
            <w:tcW w:w="988" w:type="dxa"/>
            <w:tcBorders>
              <w:top w:val="nil"/>
              <w:bottom w:val="nil"/>
              <w:right w:val="nil"/>
            </w:tcBorders>
            <w:shd w:val="clear" w:color="auto" w:fill="auto"/>
            <w:noWrap/>
            <w:vAlign w:val="center"/>
            <w:hideMark/>
          </w:tcPr>
          <w:p w14:paraId="4369D98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Dy</w:t>
            </w:r>
          </w:p>
        </w:tc>
        <w:tc>
          <w:tcPr>
            <w:tcW w:w="722" w:type="dxa"/>
            <w:tcBorders>
              <w:top w:val="nil"/>
              <w:left w:val="nil"/>
              <w:bottom w:val="nil"/>
              <w:right w:val="nil"/>
            </w:tcBorders>
            <w:vAlign w:val="center"/>
          </w:tcPr>
          <w:p w14:paraId="4ECAC14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2.75</w:t>
            </w:r>
          </w:p>
        </w:tc>
        <w:tc>
          <w:tcPr>
            <w:tcW w:w="724" w:type="dxa"/>
            <w:tcBorders>
              <w:top w:val="nil"/>
              <w:left w:val="nil"/>
              <w:bottom w:val="nil"/>
              <w:right w:val="nil"/>
            </w:tcBorders>
            <w:vAlign w:val="center"/>
          </w:tcPr>
          <w:p w14:paraId="53655AD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4.85</w:t>
            </w:r>
          </w:p>
        </w:tc>
        <w:tc>
          <w:tcPr>
            <w:tcW w:w="721" w:type="dxa"/>
            <w:tcBorders>
              <w:top w:val="nil"/>
              <w:left w:val="single" w:sz="4" w:space="0" w:color="auto"/>
              <w:bottom w:val="nil"/>
              <w:right w:val="nil"/>
            </w:tcBorders>
            <w:shd w:val="clear" w:color="auto" w:fill="auto"/>
            <w:noWrap/>
            <w:vAlign w:val="center"/>
            <w:hideMark/>
          </w:tcPr>
          <w:p w14:paraId="725BD89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4.27</w:t>
            </w:r>
          </w:p>
        </w:tc>
        <w:tc>
          <w:tcPr>
            <w:tcW w:w="721" w:type="dxa"/>
            <w:tcBorders>
              <w:top w:val="nil"/>
              <w:left w:val="nil"/>
              <w:bottom w:val="nil"/>
              <w:right w:val="nil"/>
            </w:tcBorders>
            <w:shd w:val="clear" w:color="auto" w:fill="auto"/>
            <w:noWrap/>
            <w:vAlign w:val="center"/>
            <w:hideMark/>
          </w:tcPr>
          <w:p w14:paraId="48908F1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4.64</w:t>
            </w:r>
          </w:p>
        </w:tc>
        <w:tc>
          <w:tcPr>
            <w:tcW w:w="721" w:type="dxa"/>
            <w:tcBorders>
              <w:top w:val="nil"/>
              <w:left w:val="nil"/>
              <w:bottom w:val="nil"/>
              <w:right w:val="nil"/>
            </w:tcBorders>
            <w:shd w:val="clear" w:color="auto" w:fill="auto"/>
            <w:noWrap/>
            <w:vAlign w:val="center"/>
            <w:hideMark/>
          </w:tcPr>
          <w:p w14:paraId="6CCF345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4.39</w:t>
            </w:r>
          </w:p>
        </w:tc>
        <w:tc>
          <w:tcPr>
            <w:tcW w:w="721" w:type="dxa"/>
            <w:tcBorders>
              <w:top w:val="nil"/>
              <w:left w:val="nil"/>
              <w:bottom w:val="nil"/>
              <w:right w:val="nil"/>
            </w:tcBorders>
            <w:vAlign w:val="center"/>
          </w:tcPr>
          <w:p w14:paraId="64188BA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4.34</w:t>
            </w:r>
          </w:p>
        </w:tc>
        <w:tc>
          <w:tcPr>
            <w:tcW w:w="723" w:type="dxa"/>
            <w:tcBorders>
              <w:top w:val="nil"/>
              <w:left w:val="nil"/>
              <w:bottom w:val="nil"/>
            </w:tcBorders>
            <w:vAlign w:val="center"/>
          </w:tcPr>
          <w:p w14:paraId="1CB37F8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4.39</w:t>
            </w:r>
          </w:p>
        </w:tc>
        <w:tc>
          <w:tcPr>
            <w:tcW w:w="721" w:type="dxa"/>
            <w:tcBorders>
              <w:top w:val="nil"/>
              <w:left w:val="single" w:sz="4" w:space="0" w:color="auto"/>
              <w:bottom w:val="nil"/>
              <w:right w:val="nil"/>
            </w:tcBorders>
            <w:shd w:val="clear" w:color="auto" w:fill="auto"/>
            <w:noWrap/>
            <w:vAlign w:val="center"/>
            <w:hideMark/>
          </w:tcPr>
          <w:p w14:paraId="2D305EC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4.58</w:t>
            </w:r>
          </w:p>
        </w:tc>
        <w:tc>
          <w:tcPr>
            <w:tcW w:w="721" w:type="dxa"/>
            <w:tcBorders>
              <w:top w:val="nil"/>
              <w:left w:val="nil"/>
              <w:bottom w:val="nil"/>
              <w:right w:val="nil"/>
            </w:tcBorders>
            <w:shd w:val="clear" w:color="auto" w:fill="auto"/>
            <w:noWrap/>
            <w:vAlign w:val="center"/>
            <w:hideMark/>
          </w:tcPr>
          <w:p w14:paraId="33B087A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4.67</w:t>
            </w:r>
          </w:p>
        </w:tc>
        <w:tc>
          <w:tcPr>
            <w:tcW w:w="721" w:type="dxa"/>
            <w:tcBorders>
              <w:top w:val="nil"/>
              <w:left w:val="nil"/>
              <w:bottom w:val="nil"/>
              <w:right w:val="nil"/>
            </w:tcBorders>
            <w:shd w:val="clear" w:color="auto" w:fill="auto"/>
            <w:noWrap/>
            <w:vAlign w:val="center"/>
            <w:hideMark/>
          </w:tcPr>
          <w:p w14:paraId="1650F49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4.17</w:t>
            </w:r>
          </w:p>
        </w:tc>
        <w:tc>
          <w:tcPr>
            <w:tcW w:w="723" w:type="dxa"/>
            <w:tcBorders>
              <w:top w:val="nil"/>
              <w:left w:val="nil"/>
              <w:bottom w:val="nil"/>
            </w:tcBorders>
            <w:shd w:val="clear" w:color="auto" w:fill="auto"/>
            <w:noWrap/>
            <w:vAlign w:val="center"/>
            <w:hideMark/>
          </w:tcPr>
          <w:p w14:paraId="3AC37C4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4.66</w:t>
            </w:r>
          </w:p>
        </w:tc>
      </w:tr>
      <w:tr w:rsidR="00497A61" w:rsidRPr="00E44491" w14:paraId="43393902" w14:textId="77777777" w:rsidTr="003178D1">
        <w:trPr>
          <w:trHeight w:val="227"/>
        </w:trPr>
        <w:tc>
          <w:tcPr>
            <w:tcW w:w="988" w:type="dxa"/>
            <w:tcBorders>
              <w:top w:val="nil"/>
              <w:bottom w:val="nil"/>
              <w:right w:val="nil"/>
            </w:tcBorders>
            <w:shd w:val="clear" w:color="auto" w:fill="auto"/>
            <w:noWrap/>
            <w:vAlign w:val="center"/>
            <w:hideMark/>
          </w:tcPr>
          <w:p w14:paraId="40F74DA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Ho</w:t>
            </w:r>
          </w:p>
        </w:tc>
        <w:tc>
          <w:tcPr>
            <w:tcW w:w="722" w:type="dxa"/>
            <w:tcBorders>
              <w:top w:val="nil"/>
              <w:left w:val="nil"/>
              <w:bottom w:val="nil"/>
              <w:right w:val="nil"/>
            </w:tcBorders>
            <w:vAlign w:val="center"/>
          </w:tcPr>
          <w:p w14:paraId="6A6BAD8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0.54</w:t>
            </w:r>
          </w:p>
        </w:tc>
        <w:tc>
          <w:tcPr>
            <w:tcW w:w="724" w:type="dxa"/>
            <w:tcBorders>
              <w:top w:val="nil"/>
              <w:left w:val="nil"/>
              <w:bottom w:val="nil"/>
              <w:right w:val="nil"/>
            </w:tcBorders>
            <w:vAlign w:val="center"/>
          </w:tcPr>
          <w:p w14:paraId="3FEDF3E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0.99</w:t>
            </w:r>
          </w:p>
        </w:tc>
        <w:tc>
          <w:tcPr>
            <w:tcW w:w="721" w:type="dxa"/>
            <w:tcBorders>
              <w:top w:val="nil"/>
              <w:left w:val="single" w:sz="4" w:space="0" w:color="auto"/>
              <w:bottom w:val="nil"/>
              <w:right w:val="nil"/>
            </w:tcBorders>
            <w:shd w:val="clear" w:color="auto" w:fill="auto"/>
            <w:noWrap/>
            <w:vAlign w:val="center"/>
            <w:hideMark/>
          </w:tcPr>
          <w:p w14:paraId="26B2E48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0.9</w:t>
            </w:r>
          </w:p>
        </w:tc>
        <w:tc>
          <w:tcPr>
            <w:tcW w:w="721" w:type="dxa"/>
            <w:tcBorders>
              <w:top w:val="nil"/>
              <w:left w:val="nil"/>
              <w:bottom w:val="nil"/>
              <w:right w:val="nil"/>
            </w:tcBorders>
            <w:shd w:val="clear" w:color="auto" w:fill="auto"/>
            <w:noWrap/>
            <w:vAlign w:val="center"/>
            <w:hideMark/>
          </w:tcPr>
          <w:p w14:paraId="37F5A8F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0.98</w:t>
            </w:r>
          </w:p>
        </w:tc>
        <w:tc>
          <w:tcPr>
            <w:tcW w:w="721" w:type="dxa"/>
            <w:tcBorders>
              <w:top w:val="nil"/>
              <w:left w:val="nil"/>
              <w:bottom w:val="nil"/>
              <w:right w:val="nil"/>
            </w:tcBorders>
            <w:shd w:val="clear" w:color="auto" w:fill="auto"/>
            <w:noWrap/>
            <w:vAlign w:val="center"/>
            <w:hideMark/>
          </w:tcPr>
          <w:p w14:paraId="6660061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0.98</w:t>
            </w:r>
          </w:p>
        </w:tc>
        <w:tc>
          <w:tcPr>
            <w:tcW w:w="721" w:type="dxa"/>
            <w:tcBorders>
              <w:top w:val="nil"/>
              <w:left w:val="nil"/>
              <w:bottom w:val="nil"/>
              <w:right w:val="nil"/>
            </w:tcBorders>
            <w:vAlign w:val="center"/>
          </w:tcPr>
          <w:p w14:paraId="0CD66B9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0.95</w:t>
            </w:r>
          </w:p>
        </w:tc>
        <w:tc>
          <w:tcPr>
            <w:tcW w:w="723" w:type="dxa"/>
            <w:tcBorders>
              <w:top w:val="nil"/>
              <w:left w:val="nil"/>
              <w:bottom w:val="nil"/>
            </w:tcBorders>
            <w:vAlign w:val="center"/>
          </w:tcPr>
          <w:p w14:paraId="18EA1B0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0.87</w:t>
            </w:r>
          </w:p>
        </w:tc>
        <w:tc>
          <w:tcPr>
            <w:tcW w:w="721" w:type="dxa"/>
            <w:tcBorders>
              <w:top w:val="nil"/>
              <w:left w:val="single" w:sz="4" w:space="0" w:color="auto"/>
              <w:bottom w:val="nil"/>
              <w:right w:val="nil"/>
            </w:tcBorders>
            <w:shd w:val="clear" w:color="auto" w:fill="auto"/>
            <w:noWrap/>
            <w:vAlign w:val="center"/>
            <w:hideMark/>
          </w:tcPr>
          <w:p w14:paraId="681CBF7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0.96</w:t>
            </w:r>
          </w:p>
        </w:tc>
        <w:tc>
          <w:tcPr>
            <w:tcW w:w="721" w:type="dxa"/>
            <w:tcBorders>
              <w:top w:val="nil"/>
              <w:left w:val="nil"/>
              <w:bottom w:val="nil"/>
              <w:right w:val="nil"/>
            </w:tcBorders>
            <w:shd w:val="clear" w:color="auto" w:fill="auto"/>
            <w:noWrap/>
            <w:vAlign w:val="center"/>
            <w:hideMark/>
          </w:tcPr>
          <w:p w14:paraId="31E9970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0.94</w:t>
            </w:r>
          </w:p>
        </w:tc>
        <w:tc>
          <w:tcPr>
            <w:tcW w:w="721" w:type="dxa"/>
            <w:tcBorders>
              <w:top w:val="nil"/>
              <w:left w:val="nil"/>
              <w:bottom w:val="nil"/>
              <w:right w:val="nil"/>
            </w:tcBorders>
            <w:shd w:val="clear" w:color="auto" w:fill="auto"/>
            <w:noWrap/>
            <w:vAlign w:val="center"/>
            <w:hideMark/>
          </w:tcPr>
          <w:p w14:paraId="6954229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0.96</w:t>
            </w:r>
          </w:p>
        </w:tc>
        <w:tc>
          <w:tcPr>
            <w:tcW w:w="723" w:type="dxa"/>
            <w:tcBorders>
              <w:top w:val="nil"/>
              <w:left w:val="nil"/>
              <w:bottom w:val="nil"/>
            </w:tcBorders>
            <w:shd w:val="clear" w:color="auto" w:fill="auto"/>
            <w:noWrap/>
            <w:vAlign w:val="center"/>
            <w:hideMark/>
          </w:tcPr>
          <w:p w14:paraId="5BBED68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0.94</w:t>
            </w:r>
          </w:p>
        </w:tc>
      </w:tr>
      <w:tr w:rsidR="00497A61" w:rsidRPr="00E44491" w14:paraId="275763C1" w14:textId="77777777" w:rsidTr="003178D1">
        <w:trPr>
          <w:trHeight w:val="227"/>
        </w:trPr>
        <w:tc>
          <w:tcPr>
            <w:tcW w:w="988" w:type="dxa"/>
            <w:tcBorders>
              <w:top w:val="nil"/>
              <w:bottom w:val="nil"/>
              <w:right w:val="nil"/>
            </w:tcBorders>
            <w:shd w:val="clear" w:color="auto" w:fill="auto"/>
            <w:noWrap/>
            <w:vAlign w:val="center"/>
            <w:hideMark/>
          </w:tcPr>
          <w:p w14:paraId="054CE98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Er</w:t>
            </w:r>
          </w:p>
        </w:tc>
        <w:tc>
          <w:tcPr>
            <w:tcW w:w="722" w:type="dxa"/>
            <w:tcBorders>
              <w:top w:val="nil"/>
              <w:left w:val="nil"/>
              <w:bottom w:val="nil"/>
              <w:right w:val="nil"/>
            </w:tcBorders>
            <w:vAlign w:val="center"/>
          </w:tcPr>
          <w:p w14:paraId="72A6C34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1.8</w:t>
            </w:r>
          </w:p>
        </w:tc>
        <w:tc>
          <w:tcPr>
            <w:tcW w:w="724" w:type="dxa"/>
            <w:tcBorders>
              <w:top w:val="nil"/>
              <w:left w:val="nil"/>
              <w:bottom w:val="nil"/>
              <w:right w:val="nil"/>
            </w:tcBorders>
            <w:vAlign w:val="center"/>
          </w:tcPr>
          <w:p w14:paraId="029EEE6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3</w:t>
            </w:r>
          </w:p>
        </w:tc>
        <w:tc>
          <w:tcPr>
            <w:tcW w:w="721" w:type="dxa"/>
            <w:tcBorders>
              <w:top w:val="nil"/>
              <w:left w:val="single" w:sz="4" w:space="0" w:color="auto"/>
              <w:bottom w:val="nil"/>
              <w:right w:val="nil"/>
            </w:tcBorders>
            <w:shd w:val="clear" w:color="auto" w:fill="auto"/>
            <w:noWrap/>
            <w:vAlign w:val="center"/>
            <w:hideMark/>
          </w:tcPr>
          <w:p w14:paraId="262C133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2.83</w:t>
            </w:r>
          </w:p>
        </w:tc>
        <w:tc>
          <w:tcPr>
            <w:tcW w:w="721" w:type="dxa"/>
            <w:tcBorders>
              <w:top w:val="nil"/>
              <w:left w:val="nil"/>
              <w:bottom w:val="nil"/>
              <w:right w:val="nil"/>
            </w:tcBorders>
            <w:shd w:val="clear" w:color="auto" w:fill="auto"/>
            <w:noWrap/>
            <w:vAlign w:val="center"/>
            <w:hideMark/>
          </w:tcPr>
          <w:p w14:paraId="03EA419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2.88</w:t>
            </w:r>
          </w:p>
        </w:tc>
        <w:tc>
          <w:tcPr>
            <w:tcW w:w="721" w:type="dxa"/>
            <w:tcBorders>
              <w:top w:val="nil"/>
              <w:left w:val="nil"/>
              <w:bottom w:val="nil"/>
              <w:right w:val="nil"/>
            </w:tcBorders>
            <w:shd w:val="clear" w:color="auto" w:fill="auto"/>
            <w:noWrap/>
            <w:vAlign w:val="center"/>
            <w:hideMark/>
          </w:tcPr>
          <w:p w14:paraId="4CE2D3B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2.96</w:t>
            </w:r>
          </w:p>
        </w:tc>
        <w:tc>
          <w:tcPr>
            <w:tcW w:w="721" w:type="dxa"/>
            <w:tcBorders>
              <w:top w:val="nil"/>
              <w:left w:val="nil"/>
              <w:bottom w:val="nil"/>
              <w:right w:val="nil"/>
            </w:tcBorders>
            <w:vAlign w:val="center"/>
          </w:tcPr>
          <w:p w14:paraId="34E1AEA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2.83</w:t>
            </w:r>
          </w:p>
        </w:tc>
        <w:tc>
          <w:tcPr>
            <w:tcW w:w="723" w:type="dxa"/>
            <w:tcBorders>
              <w:top w:val="nil"/>
              <w:left w:val="nil"/>
              <w:bottom w:val="nil"/>
            </w:tcBorders>
            <w:vAlign w:val="center"/>
          </w:tcPr>
          <w:p w14:paraId="50F566C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2.7</w:t>
            </w:r>
          </w:p>
        </w:tc>
        <w:tc>
          <w:tcPr>
            <w:tcW w:w="721" w:type="dxa"/>
            <w:tcBorders>
              <w:top w:val="nil"/>
              <w:left w:val="single" w:sz="4" w:space="0" w:color="auto"/>
              <w:bottom w:val="nil"/>
              <w:right w:val="nil"/>
            </w:tcBorders>
            <w:shd w:val="clear" w:color="auto" w:fill="auto"/>
            <w:noWrap/>
            <w:vAlign w:val="center"/>
            <w:hideMark/>
          </w:tcPr>
          <w:p w14:paraId="71759A2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2.87</w:t>
            </w:r>
          </w:p>
        </w:tc>
        <w:tc>
          <w:tcPr>
            <w:tcW w:w="721" w:type="dxa"/>
            <w:tcBorders>
              <w:top w:val="nil"/>
              <w:left w:val="nil"/>
              <w:bottom w:val="nil"/>
              <w:right w:val="nil"/>
            </w:tcBorders>
            <w:shd w:val="clear" w:color="auto" w:fill="auto"/>
            <w:noWrap/>
            <w:vAlign w:val="center"/>
            <w:hideMark/>
          </w:tcPr>
          <w:p w14:paraId="47A8395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2.72</w:t>
            </w:r>
          </w:p>
        </w:tc>
        <w:tc>
          <w:tcPr>
            <w:tcW w:w="721" w:type="dxa"/>
            <w:tcBorders>
              <w:top w:val="nil"/>
              <w:left w:val="nil"/>
              <w:bottom w:val="nil"/>
              <w:right w:val="nil"/>
            </w:tcBorders>
            <w:shd w:val="clear" w:color="auto" w:fill="auto"/>
            <w:noWrap/>
            <w:vAlign w:val="center"/>
            <w:hideMark/>
          </w:tcPr>
          <w:p w14:paraId="1BAC90A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2.75</w:t>
            </w:r>
          </w:p>
        </w:tc>
        <w:tc>
          <w:tcPr>
            <w:tcW w:w="723" w:type="dxa"/>
            <w:tcBorders>
              <w:top w:val="nil"/>
              <w:left w:val="nil"/>
              <w:bottom w:val="nil"/>
            </w:tcBorders>
            <w:shd w:val="clear" w:color="auto" w:fill="auto"/>
            <w:noWrap/>
            <w:vAlign w:val="center"/>
            <w:hideMark/>
          </w:tcPr>
          <w:p w14:paraId="46362C8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2.95</w:t>
            </w:r>
          </w:p>
        </w:tc>
      </w:tr>
      <w:tr w:rsidR="00497A61" w:rsidRPr="00E44491" w14:paraId="05F343FE" w14:textId="77777777" w:rsidTr="003178D1">
        <w:trPr>
          <w:trHeight w:val="227"/>
        </w:trPr>
        <w:tc>
          <w:tcPr>
            <w:tcW w:w="988" w:type="dxa"/>
            <w:tcBorders>
              <w:top w:val="nil"/>
              <w:bottom w:val="nil"/>
              <w:right w:val="nil"/>
            </w:tcBorders>
            <w:shd w:val="clear" w:color="auto" w:fill="auto"/>
            <w:noWrap/>
            <w:vAlign w:val="center"/>
            <w:hideMark/>
          </w:tcPr>
          <w:p w14:paraId="5E9AB0B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Tm</w:t>
            </w:r>
          </w:p>
        </w:tc>
        <w:tc>
          <w:tcPr>
            <w:tcW w:w="722" w:type="dxa"/>
            <w:tcBorders>
              <w:top w:val="nil"/>
              <w:left w:val="nil"/>
              <w:bottom w:val="nil"/>
              <w:right w:val="nil"/>
            </w:tcBorders>
            <w:vAlign w:val="center"/>
          </w:tcPr>
          <w:p w14:paraId="6F7B236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0.26</w:t>
            </w:r>
          </w:p>
        </w:tc>
        <w:tc>
          <w:tcPr>
            <w:tcW w:w="724" w:type="dxa"/>
            <w:tcBorders>
              <w:top w:val="nil"/>
              <w:left w:val="nil"/>
              <w:bottom w:val="nil"/>
              <w:right w:val="nil"/>
            </w:tcBorders>
            <w:vAlign w:val="center"/>
          </w:tcPr>
          <w:p w14:paraId="6209A04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0.44</w:t>
            </w:r>
          </w:p>
        </w:tc>
        <w:tc>
          <w:tcPr>
            <w:tcW w:w="721" w:type="dxa"/>
            <w:tcBorders>
              <w:top w:val="nil"/>
              <w:left w:val="single" w:sz="4" w:space="0" w:color="auto"/>
              <w:bottom w:val="nil"/>
              <w:right w:val="nil"/>
            </w:tcBorders>
            <w:shd w:val="clear" w:color="auto" w:fill="auto"/>
            <w:noWrap/>
            <w:vAlign w:val="center"/>
            <w:hideMark/>
          </w:tcPr>
          <w:p w14:paraId="26567B7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0.42</w:t>
            </w:r>
          </w:p>
        </w:tc>
        <w:tc>
          <w:tcPr>
            <w:tcW w:w="721" w:type="dxa"/>
            <w:tcBorders>
              <w:top w:val="nil"/>
              <w:left w:val="nil"/>
              <w:bottom w:val="nil"/>
              <w:right w:val="nil"/>
            </w:tcBorders>
            <w:shd w:val="clear" w:color="auto" w:fill="auto"/>
            <w:noWrap/>
            <w:vAlign w:val="center"/>
            <w:hideMark/>
          </w:tcPr>
          <w:p w14:paraId="5ECB5C7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0.43</w:t>
            </w:r>
          </w:p>
        </w:tc>
        <w:tc>
          <w:tcPr>
            <w:tcW w:w="721" w:type="dxa"/>
            <w:tcBorders>
              <w:top w:val="nil"/>
              <w:left w:val="nil"/>
              <w:bottom w:val="nil"/>
              <w:right w:val="nil"/>
            </w:tcBorders>
            <w:shd w:val="clear" w:color="auto" w:fill="auto"/>
            <w:noWrap/>
            <w:vAlign w:val="center"/>
            <w:hideMark/>
          </w:tcPr>
          <w:p w14:paraId="3AA84CE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0.45</w:t>
            </w:r>
          </w:p>
        </w:tc>
        <w:tc>
          <w:tcPr>
            <w:tcW w:w="721" w:type="dxa"/>
            <w:tcBorders>
              <w:top w:val="nil"/>
              <w:left w:val="nil"/>
              <w:bottom w:val="nil"/>
              <w:right w:val="nil"/>
            </w:tcBorders>
            <w:vAlign w:val="center"/>
          </w:tcPr>
          <w:p w14:paraId="659C034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w:t>
            </w:r>
          </w:p>
        </w:tc>
        <w:tc>
          <w:tcPr>
            <w:tcW w:w="723" w:type="dxa"/>
            <w:tcBorders>
              <w:top w:val="nil"/>
              <w:left w:val="nil"/>
              <w:bottom w:val="nil"/>
            </w:tcBorders>
            <w:vAlign w:val="center"/>
          </w:tcPr>
          <w:p w14:paraId="2D378DB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0.38</w:t>
            </w:r>
          </w:p>
        </w:tc>
        <w:tc>
          <w:tcPr>
            <w:tcW w:w="721" w:type="dxa"/>
            <w:tcBorders>
              <w:top w:val="nil"/>
              <w:left w:val="single" w:sz="4" w:space="0" w:color="auto"/>
              <w:bottom w:val="nil"/>
              <w:right w:val="nil"/>
            </w:tcBorders>
            <w:shd w:val="clear" w:color="auto" w:fill="auto"/>
            <w:noWrap/>
            <w:vAlign w:val="center"/>
            <w:hideMark/>
          </w:tcPr>
          <w:p w14:paraId="4743AEA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0.41</w:t>
            </w:r>
          </w:p>
        </w:tc>
        <w:tc>
          <w:tcPr>
            <w:tcW w:w="721" w:type="dxa"/>
            <w:tcBorders>
              <w:top w:val="nil"/>
              <w:left w:val="nil"/>
              <w:bottom w:val="nil"/>
              <w:right w:val="nil"/>
            </w:tcBorders>
            <w:shd w:val="clear" w:color="auto" w:fill="auto"/>
            <w:noWrap/>
            <w:vAlign w:val="center"/>
            <w:hideMark/>
          </w:tcPr>
          <w:p w14:paraId="0A8FC6A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w:t>
            </w:r>
          </w:p>
        </w:tc>
        <w:tc>
          <w:tcPr>
            <w:tcW w:w="721" w:type="dxa"/>
            <w:tcBorders>
              <w:top w:val="nil"/>
              <w:left w:val="nil"/>
              <w:bottom w:val="nil"/>
              <w:right w:val="nil"/>
            </w:tcBorders>
            <w:shd w:val="clear" w:color="auto" w:fill="auto"/>
            <w:noWrap/>
            <w:vAlign w:val="center"/>
            <w:hideMark/>
          </w:tcPr>
          <w:p w14:paraId="48C414C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0.36</w:t>
            </w:r>
          </w:p>
        </w:tc>
        <w:tc>
          <w:tcPr>
            <w:tcW w:w="723" w:type="dxa"/>
            <w:tcBorders>
              <w:top w:val="nil"/>
              <w:left w:val="nil"/>
              <w:bottom w:val="nil"/>
            </w:tcBorders>
            <w:shd w:val="clear" w:color="auto" w:fill="auto"/>
            <w:noWrap/>
            <w:vAlign w:val="center"/>
            <w:hideMark/>
          </w:tcPr>
          <w:p w14:paraId="255D438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0.39</w:t>
            </w:r>
          </w:p>
        </w:tc>
      </w:tr>
      <w:tr w:rsidR="00497A61" w:rsidRPr="00E44491" w14:paraId="67D4CCDA" w14:textId="77777777" w:rsidTr="003178D1">
        <w:trPr>
          <w:trHeight w:val="227"/>
        </w:trPr>
        <w:tc>
          <w:tcPr>
            <w:tcW w:w="988" w:type="dxa"/>
            <w:tcBorders>
              <w:top w:val="nil"/>
              <w:right w:val="nil"/>
            </w:tcBorders>
            <w:shd w:val="clear" w:color="auto" w:fill="auto"/>
            <w:noWrap/>
            <w:vAlign w:val="center"/>
            <w:hideMark/>
          </w:tcPr>
          <w:p w14:paraId="60842D7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Yb</w:t>
            </w:r>
          </w:p>
        </w:tc>
        <w:tc>
          <w:tcPr>
            <w:tcW w:w="722" w:type="dxa"/>
            <w:tcBorders>
              <w:top w:val="nil"/>
              <w:left w:val="nil"/>
              <w:right w:val="nil"/>
            </w:tcBorders>
            <w:vAlign w:val="center"/>
          </w:tcPr>
          <w:p w14:paraId="49D1A91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1.93</w:t>
            </w:r>
          </w:p>
        </w:tc>
        <w:tc>
          <w:tcPr>
            <w:tcW w:w="724" w:type="dxa"/>
            <w:tcBorders>
              <w:top w:val="nil"/>
              <w:left w:val="nil"/>
              <w:right w:val="nil"/>
            </w:tcBorders>
            <w:vAlign w:val="center"/>
          </w:tcPr>
          <w:p w14:paraId="0B50B64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2.94</w:t>
            </w:r>
          </w:p>
        </w:tc>
        <w:tc>
          <w:tcPr>
            <w:tcW w:w="721" w:type="dxa"/>
            <w:tcBorders>
              <w:top w:val="nil"/>
              <w:left w:val="single" w:sz="4" w:space="0" w:color="auto"/>
              <w:right w:val="nil"/>
            </w:tcBorders>
            <w:shd w:val="clear" w:color="auto" w:fill="auto"/>
            <w:noWrap/>
            <w:vAlign w:val="center"/>
            <w:hideMark/>
          </w:tcPr>
          <w:p w14:paraId="326E140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2.82</w:t>
            </w:r>
          </w:p>
        </w:tc>
        <w:tc>
          <w:tcPr>
            <w:tcW w:w="721" w:type="dxa"/>
            <w:tcBorders>
              <w:top w:val="nil"/>
              <w:left w:val="nil"/>
              <w:right w:val="nil"/>
            </w:tcBorders>
            <w:shd w:val="clear" w:color="auto" w:fill="auto"/>
            <w:noWrap/>
            <w:vAlign w:val="center"/>
            <w:hideMark/>
          </w:tcPr>
          <w:p w14:paraId="4403B7B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2.76</w:t>
            </w:r>
          </w:p>
        </w:tc>
        <w:tc>
          <w:tcPr>
            <w:tcW w:w="721" w:type="dxa"/>
            <w:tcBorders>
              <w:top w:val="nil"/>
              <w:left w:val="nil"/>
              <w:right w:val="nil"/>
            </w:tcBorders>
            <w:shd w:val="clear" w:color="auto" w:fill="auto"/>
            <w:noWrap/>
            <w:vAlign w:val="center"/>
            <w:hideMark/>
          </w:tcPr>
          <w:p w14:paraId="5DAB0F5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2.84</w:t>
            </w:r>
          </w:p>
        </w:tc>
        <w:tc>
          <w:tcPr>
            <w:tcW w:w="721" w:type="dxa"/>
            <w:tcBorders>
              <w:top w:val="nil"/>
              <w:left w:val="nil"/>
              <w:right w:val="nil"/>
            </w:tcBorders>
            <w:vAlign w:val="center"/>
          </w:tcPr>
          <w:p w14:paraId="06794B9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2.71</w:t>
            </w:r>
          </w:p>
        </w:tc>
        <w:tc>
          <w:tcPr>
            <w:tcW w:w="723" w:type="dxa"/>
            <w:tcBorders>
              <w:top w:val="nil"/>
              <w:left w:val="nil"/>
            </w:tcBorders>
            <w:vAlign w:val="center"/>
          </w:tcPr>
          <w:p w14:paraId="76567DE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2.59</w:t>
            </w:r>
          </w:p>
        </w:tc>
        <w:tc>
          <w:tcPr>
            <w:tcW w:w="721" w:type="dxa"/>
            <w:tcBorders>
              <w:top w:val="nil"/>
              <w:left w:val="single" w:sz="4" w:space="0" w:color="auto"/>
              <w:right w:val="nil"/>
            </w:tcBorders>
            <w:shd w:val="clear" w:color="auto" w:fill="auto"/>
            <w:noWrap/>
            <w:vAlign w:val="center"/>
            <w:hideMark/>
          </w:tcPr>
          <w:p w14:paraId="6F2A00A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2.76</w:t>
            </w:r>
          </w:p>
        </w:tc>
        <w:tc>
          <w:tcPr>
            <w:tcW w:w="721" w:type="dxa"/>
            <w:tcBorders>
              <w:top w:val="nil"/>
              <w:left w:val="nil"/>
              <w:right w:val="nil"/>
            </w:tcBorders>
            <w:shd w:val="clear" w:color="auto" w:fill="auto"/>
            <w:noWrap/>
            <w:vAlign w:val="center"/>
            <w:hideMark/>
          </w:tcPr>
          <w:p w14:paraId="3967135B"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2.84</w:t>
            </w:r>
          </w:p>
        </w:tc>
        <w:tc>
          <w:tcPr>
            <w:tcW w:w="721" w:type="dxa"/>
            <w:tcBorders>
              <w:top w:val="nil"/>
              <w:left w:val="nil"/>
              <w:right w:val="nil"/>
            </w:tcBorders>
            <w:shd w:val="clear" w:color="auto" w:fill="auto"/>
            <w:noWrap/>
            <w:vAlign w:val="center"/>
            <w:hideMark/>
          </w:tcPr>
          <w:p w14:paraId="425E4F1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2.57</w:t>
            </w:r>
          </w:p>
        </w:tc>
        <w:tc>
          <w:tcPr>
            <w:tcW w:w="723" w:type="dxa"/>
            <w:tcBorders>
              <w:top w:val="nil"/>
              <w:left w:val="nil"/>
            </w:tcBorders>
            <w:shd w:val="clear" w:color="auto" w:fill="auto"/>
            <w:noWrap/>
            <w:vAlign w:val="center"/>
            <w:hideMark/>
          </w:tcPr>
          <w:p w14:paraId="370C242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2.6</w:t>
            </w:r>
          </w:p>
        </w:tc>
      </w:tr>
      <w:tr w:rsidR="00497A61" w:rsidRPr="00E44491" w14:paraId="04E84EBB" w14:textId="77777777" w:rsidTr="003178D1">
        <w:trPr>
          <w:trHeight w:val="227"/>
        </w:trPr>
        <w:tc>
          <w:tcPr>
            <w:tcW w:w="988" w:type="dxa"/>
            <w:tcBorders>
              <w:top w:val="nil"/>
              <w:right w:val="nil"/>
            </w:tcBorders>
            <w:shd w:val="clear" w:color="auto" w:fill="auto"/>
            <w:noWrap/>
            <w:vAlign w:val="center"/>
            <w:hideMark/>
          </w:tcPr>
          <w:p w14:paraId="69C3C6B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Lu</w:t>
            </w:r>
          </w:p>
        </w:tc>
        <w:tc>
          <w:tcPr>
            <w:tcW w:w="722" w:type="dxa"/>
            <w:tcBorders>
              <w:top w:val="nil"/>
              <w:left w:val="nil"/>
              <w:right w:val="nil"/>
            </w:tcBorders>
            <w:vAlign w:val="center"/>
          </w:tcPr>
          <w:p w14:paraId="16AB86E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0.31</w:t>
            </w:r>
          </w:p>
        </w:tc>
        <w:tc>
          <w:tcPr>
            <w:tcW w:w="724" w:type="dxa"/>
            <w:tcBorders>
              <w:top w:val="nil"/>
              <w:left w:val="nil"/>
              <w:right w:val="nil"/>
            </w:tcBorders>
            <w:vAlign w:val="center"/>
          </w:tcPr>
          <w:p w14:paraId="4D62B0F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0.48</w:t>
            </w:r>
          </w:p>
        </w:tc>
        <w:tc>
          <w:tcPr>
            <w:tcW w:w="721" w:type="dxa"/>
            <w:tcBorders>
              <w:top w:val="nil"/>
              <w:left w:val="single" w:sz="4" w:space="0" w:color="auto"/>
              <w:right w:val="nil"/>
            </w:tcBorders>
            <w:shd w:val="clear" w:color="auto" w:fill="auto"/>
            <w:noWrap/>
            <w:vAlign w:val="center"/>
            <w:hideMark/>
          </w:tcPr>
          <w:p w14:paraId="5E2AFEC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0.45</w:t>
            </w:r>
          </w:p>
        </w:tc>
        <w:tc>
          <w:tcPr>
            <w:tcW w:w="721" w:type="dxa"/>
            <w:tcBorders>
              <w:top w:val="nil"/>
              <w:left w:val="nil"/>
              <w:right w:val="nil"/>
            </w:tcBorders>
            <w:shd w:val="clear" w:color="auto" w:fill="auto"/>
            <w:noWrap/>
            <w:vAlign w:val="center"/>
            <w:hideMark/>
          </w:tcPr>
          <w:p w14:paraId="327C90A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0.44</w:t>
            </w:r>
          </w:p>
        </w:tc>
        <w:tc>
          <w:tcPr>
            <w:tcW w:w="721" w:type="dxa"/>
            <w:tcBorders>
              <w:top w:val="nil"/>
              <w:left w:val="nil"/>
              <w:right w:val="nil"/>
            </w:tcBorders>
            <w:shd w:val="clear" w:color="auto" w:fill="auto"/>
            <w:noWrap/>
            <w:vAlign w:val="center"/>
            <w:hideMark/>
          </w:tcPr>
          <w:p w14:paraId="6FC61C4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0.46</w:t>
            </w:r>
          </w:p>
        </w:tc>
        <w:tc>
          <w:tcPr>
            <w:tcW w:w="721" w:type="dxa"/>
            <w:tcBorders>
              <w:top w:val="nil"/>
              <w:left w:val="nil"/>
              <w:right w:val="nil"/>
            </w:tcBorders>
            <w:vAlign w:val="center"/>
          </w:tcPr>
          <w:p w14:paraId="1E379FD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0.44</w:t>
            </w:r>
          </w:p>
        </w:tc>
        <w:tc>
          <w:tcPr>
            <w:tcW w:w="723" w:type="dxa"/>
            <w:tcBorders>
              <w:top w:val="nil"/>
              <w:left w:val="nil"/>
            </w:tcBorders>
            <w:vAlign w:val="center"/>
          </w:tcPr>
          <w:p w14:paraId="56FAEE7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0.44</w:t>
            </w:r>
          </w:p>
        </w:tc>
        <w:tc>
          <w:tcPr>
            <w:tcW w:w="721" w:type="dxa"/>
            <w:tcBorders>
              <w:top w:val="nil"/>
              <w:left w:val="single" w:sz="4" w:space="0" w:color="auto"/>
              <w:right w:val="nil"/>
            </w:tcBorders>
            <w:shd w:val="clear" w:color="auto" w:fill="auto"/>
            <w:noWrap/>
            <w:vAlign w:val="center"/>
            <w:hideMark/>
          </w:tcPr>
          <w:p w14:paraId="739B276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0.43</w:t>
            </w:r>
          </w:p>
        </w:tc>
        <w:tc>
          <w:tcPr>
            <w:tcW w:w="721" w:type="dxa"/>
            <w:tcBorders>
              <w:top w:val="nil"/>
              <w:left w:val="nil"/>
              <w:right w:val="nil"/>
            </w:tcBorders>
            <w:shd w:val="clear" w:color="auto" w:fill="auto"/>
            <w:noWrap/>
            <w:vAlign w:val="center"/>
            <w:hideMark/>
          </w:tcPr>
          <w:p w14:paraId="2243113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0.43</w:t>
            </w:r>
          </w:p>
        </w:tc>
        <w:tc>
          <w:tcPr>
            <w:tcW w:w="721" w:type="dxa"/>
            <w:tcBorders>
              <w:top w:val="nil"/>
              <w:left w:val="nil"/>
              <w:right w:val="nil"/>
            </w:tcBorders>
            <w:shd w:val="clear" w:color="auto" w:fill="auto"/>
            <w:noWrap/>
            <w:vAlign w:val="center"/>
            <w:hideMark/>
          </w:tcPr>
          <w:p w14:paraId="01F7C4B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0.41</w:t>
            </w:r>
          </w:p>
        </w:tc>
        <w:tc>
          <w:tcPr>
            <w:tcW w:w="723" w:type="dxa"/>
            <w:tcBorders>
              <w:top w:val="nil"/>
              <w:left w:val="nil"/>
            </w:tcBorders>
            <w:shd w:val="clear" w:color="auto" w:fill="auto"/>
            <w:noWrap/>
            <w:vAlign w:val="center"/>
            <w:hideMark/>
          </w:tcPr>
          <w:p w14:paraId="19419B1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0.41</w:t>
            </w:r>
          </w:p>
        </w:tc>
      </w:tr>
      <w:tr w:rsidR="00497A61" w:rsidRPr="00E44491" w14:paraId="53453097" w14:textId="77777777" w:rsidTr="003178D1">
        <w:trPr>
          <w:trHeight w:val="227"/>
        </w:trPr>
        <w:tc>
          <w:tcPr>
            <w:tcW w:w="988" w:type="dxa"/>
            <w:tcBorders>
              <w:bottom w:val="nil"/>
              <w:right w:val="nil"/>
            </w:tcBorders>
            <w:shd w:val="clear" w:color="auto" w:fill="auto"/>
            <w:noWrap/>
            <w:vAlign w:val="center"/>
            <w:hideMark/>
          </w:tcPr>
          <w:p w14:paraId="5F20FFF9"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Tot. C</w:t>
            </w:r>
          </w:p>
        </w:tc>
        <w:tc>
          <w:tcPr>
            <w:tcW w:w="722" w:type="dxa"/>
            <w:tcBorders>
              <w:left w:val="nil"/>
              <w:bottom w:val="nil"/>
              <w:right w:val="nil"/>
            </w:tcBorders>
            <w:vAlign w:val="center"/>
          </w:tcPr>
          <w:p w14:paraId="1008DB7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&lt;0.02</w:t>
            </w:r>
          </w:p>
        </w:tc>
        <w:tc>
          <w:tcPr>
            <w:tcW w:w="724" w:type="dxa"/>
            <w:tcBorders>
              <w:left w:val="nil"/>
              <w:bottom w:val="nil"/>
              <w:right w:val="nil"/>
            </w:tcBorders>
            <w:vAlign w:val="center"/>
          </w:tcPr>
          <w:p w14:paraId="3ED7F5D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&lt;0.02</w:t>
            </w:r>
          </w:p>
        </w:tc>
        <w:tc>
          <w:tcPr>
            <w:tcW w:w="721" w:type="dxa"/>
            <w:tcBorders>
              <w:left w:val="single" w:sz="4" w:space="0" w:color="auto"/>
              <w:bottom w:val="nil"/>
              <w:right w:val="nil"/>
            </w:tcBorders>
            <w:shd w:val="clear" w:color="auto" w:fill="auto"/>
            <w:noWrap/>
            <w:vAlign w:val="center"/>
            <w:hideMark/>
          </w:tcPr>
          <w:p w14:paraId="7DFF06E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0.04</w:t>
            </w:r>
          </w:p>
        </w:tc>
        <w:tc>
          <w:tcPr>
            <w:tcW w:w="721" w:type="dxa"/>
            <w:tcBorders>
              <w:left w:val="nil"/>
              <w:bottom w:val="nil"/>
              <w:right w:val="nil"/>
            </w:tcBorders>
            <w:shd w:val="clear" w:color="auto" w:fill="auto"/>
            <w:noWrap/>
            <w:vAlign w:val="center"/>
            <w:hideMark/>
          </w:tcPr>
          <w:p w14:paraId="3BB7D46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&lt;0.02</w:t>
            </w:r>
          </w:p>
        </w:tc>
        <w:tc>
          <w:tcPr>
            <w:tcW w:w="721" w:type="dxa"/>
            <w:tcBorders>
              <w:left w:val="nil"/>
              <w:bottom w:val="nil"/>
              <w:right w:val="nil"/>
            </w:tcBorders>
            <w:shd w:val="clear" w:color="auto" w:fill="auto"/>
            <w:noWrap/>
            <w:vAlign w:val="center"/>
            <w:hideMark/>
          </w:tcPr>
          <w:p w14:paraId="165C7E9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&lt;0.02</w:t>
            </w:r>
          </w:p>
        </w:tc>
        <w:tc>
          <w:tcPr>
            <w:tcW w:w="721" w:type="dxa"/>
            <w:tcBorders>
              <w:left w:val="nil"/>
              <w:bottom w:val="nil"/>
              <w:right w:val="nil"/>
            </w:tcBorders>
            <w:vAlign w:val="center"/>
          </w:tcPr>
          <w:p w14:paraId="7570198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&lt;0.02</w:t>
            </w:r>
          </w:p>
        </w:tc>
        <w:tc>
          <w:tcPr>
            <w:tcW w:w="723" w:type="dxa"/>
            <w:tcBorders>
              <w:left w:val="nil"/>
              <w:bottom w:val="nil"/>
            </w:tcBorders>
            <w:vAlign w:val="center"/>
          </w:tcPr>
          <w:p w14:paraId="68911BC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&lt;0.02</w:t>
            </w:r>
          </w:p>
        </w:tc>
        <w:tc>
          <w:tcPr>
            <w:tcW w:w="721" w:type="dxa"/>
            <w:tcBorders>
              <w:left w:val="single" w:sz="4" w:space="0" w:color="auto"/>
              <w:bottom w:val="nil"/>
              <w:right w:val="nil"/>
            </w:tcBorders>
            <w:shd w:val="clear" w:color="auto" w:fill="auto"/>
            <w:noWrap/>
            <w:vAlign w:val="center"/>
            <w:hideMark/>
          </w:tcPr>
          <w:p w14:paraId="21E2736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0.13</w:t>
            </w:r>
          </w:p>
        </w:tc>
        <w:tc>
          <w:tcPr>
            <w:tcW w:w="721" w:type="dxa"/>
            <w:tcBorders>
              <w:left w:val="nil"/>
              <w:bottom w:val="nil"/>
              <w:right w:val="nil"/>
            </w:tcBorders>
            <w:shd w:val="clear" w:color="auto" w:fill="auto"/>
            <w:noWrap/>
            <w:vAlign w:val="center"/>
            <w:hideMark/>
          </w:tcPr>
          <w:p w14:paraId="07716041"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0.02</w:t>
            </w:r>
          </w:p>
        </w:tc>
        <w:tc>
          <w:tcPr>
            <w:tcW w:w="721" w:type="dxa"/>
            <w:tcBorders>
              <w:left w:val="nil"/>
              <w:bottom w:val="nil"/>
              <w:right w:val="nil"/>
            </w:tcBorders>
            <w:shd w:val="clear" w:color="auto" w:fill="auto"/>
            <w:noWrap/>
            <w:vAlign w:val="center"/>
            <w:hideMark/>
          </w:tcPr>
          <w:p w14:paraId="2386557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&lt;0.02</w:t>
            </w:r>
          </w:p>
        </w:tc>
        <w:tc>
          <w:tcPr>
            <w:tcW w:w="723" w:type="dxa"/>
            <w:tcBorders>
              <w:left w:val="nil"/>
              <w:bottom w:val="nil"/>
            </w:tcBorders>
            <w:shd w:val="clear" w:color="auto" w:fill="auto"/>
            <w:noWrap/>
            <w:vAlign w:val="center"/>
            <w:hideMark/>
          </w:tcPr>
          <w:p w14:paraId="7388698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&lt;0.02</w:t>
            </w:r>
          </w:p>
        </w:tc>
      </w:tr>
      <w:tr w:rsidR="00497A61" w:rsidRPr="00E44491" w14:paraId="5E17BEE7" w14:textId="77777777" w:rsidTr="003178D1">
        <w:trPr>
          <w:trHeight w:val="227"/>
        </w:trPr>
        <w:tc>
          <w:tcPr>
            <w:tcW w:w="988" w:type="dxa"/>
            <w:tcBorders>
              <w:top w:val="nil"/>
              <w:bottom w:val="nil"/>
              <w:right w:val="nil"/>
            </w:tcBorders>
            <w:shd w:val="clear" w:color="auto" w:fill="auto"/>
            <w:noWrap/>
            <w:vAlign w:val="center"/>
            <w:hideMark/>
          </w:tcPr>
          <w:p w14:paraId="2065F4E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Tot. S</w:t>
            </w:r>
          </w:p>
        </w:tc>
        <w:tc>
          <w:tcPr>
            <w:tcW w:w="722" w:type="dxa"/>
            <w:tcBorders>
              <w:top w:val="nil"/>
              <w:left w:val="nil"/>
              <w:bottom w:val="nil"/>
              <w:right w:val="nil"/>
            </w:tcBorders>
            <w:vAlign w:val="center"/>
          </w:tcPr>
          <w:p w14:paraId="02706EC0"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&lt;0.02</w:t>
            </w:r>
          </w:p>
        </w:tc>
        <w:tc>
          <w:tcPr>
            <w:tcW w:w="724" w:type="dxa"/>
            <w:tcBorders>
              <w:top w:val="nil"/>
              <w:left w:val="nil"/>
              <w:bottom w:val="nil"/>
              <w:right w:val="nil"/>
            </w:tcBorders>
            <w:vAlign w:val="center"/>
          </w:tcPr>
          <w:p w14:paraId="2E557DC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&lt;0.02</w:t>
            </w:r>
          </w:p>
        </w:tc>
        <w:tc>
          <w:tcPr>
            <w:tcW w:w="721" w:type="dxa"/>
            <w:tcBorders>
              <w:top w:val="nil"/>
              <w:left w:val="single" w:sz="4" w:space="0" w:color="auto"/>
              <w:bottom w:val="nil"/>
              <w:right w:val="nil"/>
            </w:tcBorders>
            <w:shd w:val="clear" w:color="auto" w:fill="auto"/>
            <w:noWrap/>
            <w:vAlign w:val="center"/>
            <w:hideMark/>
          </w:tcPr>
          <w:p w14:paraId="20C67CA8"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0.02</w:t>
            </w:r>
          </w:p>
        </w:tc>
        <w:tc>
          <w:tcPr>
            <w:tcW w:w="721" w:type="dxa"/>
            <w:tcBorders>
              <w:top w:val="nil"/>
              <w:left w:val="nil"/>
              <w:bottom w:val="nil"/>
              <w:right w:val="nil"/>
            </w:tcBorders>
            <w:shd w:val="clear" w:color="auto" w:fill="auto"/>
            <w:noWrap/>
            <w:vAlign w:val="center"/>
            <w:hideMark/>
          </w:tcPr>
          <w:p w14:paraId="79A90934"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0.08</w:t>
            </w:r>
          </w:p>
        </w:tc>
        <w:tc>
          <w:tcPr>
            <w:tcW w:w="721" w:type="dxa"/>
            <w:tcBorders>
              <w:top w:val="nil"/>
              <w:left w:val="nil"/>
              <w:bottom w:val="nil"/>
              <w:right w:val="nil"/>
            </w:tcBorders>
            <w:shd w:val="clear" w:color="auto" w:fill="auto"/>
            <w:noWrap/>
            <w:vAlign w:val="center"/>
            <w:hideMark/>
          </w:tcPr>
          <w:p w14:paraId="64D2F75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&lt;0.02</w:t>
            </w:r>
          </w:p>
        </w:tc>
        <w:tc>
          <w:tcPr>
            <w:tcW w:w="721" w:type="dxa"/>
            <w:tcBorders>
              <w:top w:val="nil"/>
              <w:left w:val="nil"/>
              <w:bottom w:val="nil"/>
              <w:right w:val="nil"/>
            </w:tcBorders>
            <w:vAlign w:val="center"/>
          </w:tcPr>
          <w:p w14:paraId="0C68A52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&lt;0.02</w:t>
            </w:r>
          </w:p>
        </w:tc>
        <w:tc>
          <w:tcPr>
            <w:tcW w:w="723" w:type="dxa"/>
            <w:tcBorders>
              <w:top w:val="nil"/>
              <w:left w:val="nil"/>
              <w:bottom w:val="nil"/>
            </w:tcBorders>
            <w:vAlign w:val="center"/>
          </w:tcPr>
          <w:p w14:paraId="259447A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&lt;0.02</w:t>
            </w:r>
          </w:p>
        </w:tc>
        <w:tc>
          <w:tcPr>
            <w:tcW w:w="721" w:type="dxa"/>
            <w:tcBorders>
              <w:top w:val="nil"/>
              <w:left w:val="single" w:sz="4" w:space="0" w:color="auto"/>
              <w:bottom w:val="nil"/>
              <w:right w:val="nil"/>
            </w:tcBorders>
            <w:shd w:val="clear" w:color="auto" w:fill="auto"/>
            <w:noWrap/>
            <w:vAlign w:val="center"/>
            <w:hideMark/>
          </w:tcPr>
          <w:p w14:paraId="448E530C"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&lt;0.02</w:t>
            </w:r>
          </w:p>
        </w:tc>
        <w:tc>
          <w:tcPr>
            <w:tcW w:w="721" w:type="dxa"/>
            <w:tcBorders>
              <w:top w:val="nil"/>
              <w:left w:val="nil"/>
              <w:bottom w:val="nil"/>
              <w:right w:val="nil"/>
            </w:tcBorders>
            <w:shd w:val="clear" w:color="auto" w:fill="auto"/>
            <w:noWrap/>
            <w:vAlign w:val="center"/>
            <w:hideMark/>
          </w:tcPr>
          <w:p w14:paraId="2314CAB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&lt;0.02</w:t>
            </w:r>
          </w:p>
        </w:tc>
        <w:tc>
          <w:tcPr>
            <w:tcW w:w="721" w:type="dxa"/>
            <w:tcBorders>
              <w:top w:val="nil"/>
              <w:left w:val="nil"/>
              <w:bottom w:val="nil"/>
              <w:right w:val="nil"/>
            </w:tcBorders>
            <w:shd w:val="clear" w:color="auto" w:fill="auto"/>
            <w:noWrap/>
            <w:vAlign w:val="center"/>
            <w:hideMark/>
          </w:tcPr>
          <w:p w14:paraId="6FB2137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0.05</w:t>
            </w:r>
          </w:p>
        </w:tc>
        <w:tc>
          <w:tcPr>
            <w:tcW w:w="723" w:type="dxa"/>
            <w:tcBorders>
              <w:top w:val="nil"/>
              <w:left w:val="nil"/>
              <w:bottom w:val="nil"/>
            </w:tcBorders>
            <w:shd w:val="clear" w:color="auto" w:fill="auto"/>
            <w:noWrap/>
            <w:vAlign w:val="center"/>
            <w:hideMark/>
          </w:tcPr>
          <w:p w14:paraId="1DA1AA87"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&lt;0.02</w:t>
            </w:r>
          </w:p>
        </w:tc>
      </w:tr>
      <w:tr w:rsidR="00497A61" w:rsidRPr="00E44491" w14:paraId="06FF3240" w14:textId="77777777" w:rsidTr="003178D1">
        <w:trPr>
          <w:trHeight w:val="227"/>
        </w:trPr>
        <w:tc>
          <w:tcPr>
            <w:tcW w:w="988" w:type="dxa"/>
            <w:tcBorders>
              <w:top w:val="nil"/>
              <w:right w:val="nil"/>
            </w:tcBorders>
            <w:shd w:val="clear" w:color="auto" w:fill="auto"/>
            <w:noWrap/>
            <w:vAlign w:val="center"/>
          </w:tcPr>
          <w:p w14:paraId="50039728"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Mo</w:t>
            </w:r>
          </w:p>
        </w:tc>
        <w:tc>
          <w:tcPr>
            <w:tcW w:w="722" w:type="dxa"/>
            <w:tcBorders>
              <w:top w:val="nil"/>
              <w:left w:val="nil"/>
              <w:right w:val="nil"/>
            </w:tcBorders>
            <w:vAlign w:val="center"/>
          </w:tcPr>
          <w:p w14:paraId="34CAC14F"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1.4</w:t>
            </w:r>
          </w:p>
        </w:tc>
        <w:tc>
          <w:tcPr>
            <w:tcW w:w="724" w:type="dxa"/>
            <w:tcBorders>
              <w:top w:val="nil"/>
              <w:left w:val="nil"/>
              <w:right w:val="nil"/>
            </w:tcBorders>
            <w:vAlign w:val="center"/>
          </w:tcPr>
          <w:p w14:paraId="6166BD21"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1.6</w:t>
            </w:r>
          </w:p>
        </w:tc>
        <w:tc>
          <w:tcPr>
            <w:tcW w:w="721" w:type="dxa"/>
            <w:tcBorders>
              <w:top w:val="nil"/>
              <w:left w:val="single" w:sz="4" w:space="0" w:color="auto"/>
              <w:right w:val="nil"/>
            </w:tcBorders>
            <w:shd w:val="clear" w:color="auto" w:fill="auto"/>
            <w:noWrap/>
            <w:vAlign w:val="center"/>
          </w:tcPr>
          <w:p w14:paraId="3D727521"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2.1</w:t>
            </w:r>
          </w:p>
        </w:tc>
        <w:tc>
          <w:tcPr>
            <w:tcW w:w="721" w:type="dxa"/>
            <w:tcBorders>
              <w:top w:val="nil"/>
              <w:left w:val="nil"/>
              <w:right w:val="nil"/>
            </w:tcBorders>
            <w:shd w:val="clear" w:color="auto" w:fill="auto"/>
            <w:noWrap/>
            <w:vAlign w:val="center"/>
          </w:tcPr>
          <w:p w14:paraId="6B043A2B"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2.4</w:t>
            </w:r>
          </w:p>
        </w:tc>
        <w:tc>
          <w:tcPr>
            <w:tcW w:w="721" w:type="dxa"/>
            <w:tcBorders>
              <w:top w:val="nil"/>
              <w:left w:val="nil"/>
              <w:right w:val="nil"/>
            </w:tcBorders>
            <w:shd w:val="clear" w:color="auto" w:fill="auto"/>
            <w:noWrap/>
            <w:vAlign w:val="center"/>
          </w:tcPr>
          <w:p w14:paraId="1C3872E4"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w:t>
            </w:r>
          </w:p>
        </w:tc>
        <w:tc>
          <w:tcPr>
            <w:tcW w:w="721" w:type="dxa"/>
            <w:tcBorders>
              <w:top w:val="nil"/>
              <w:left w:val="nil"/>
              <w:right w:val="nil"/>
            </w:tcBorders>
            <w:vAlign w:val="center"/>
          </w:tcPr>
          <w:p w14:paraId="3C9C64A1"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2.4</w:t>
            </w:r>
          </w:p>
        </w:tc>
        <w:tc>
          <w:tcPr>
            <w:tcW w:w="723" w:type="dxa"/>
            <w:tcBorders>
              <w:top w:val="nil"/>
              <w:left w:val="nil"/>
            </w:tcBorders>
            <w:vAlign w:val="center"/>
          </w:tcPr>
          <w:p w14:paraId="56CD391F"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2.6</w:t>
            </w:r>
          </w:p>
        </w:tc>
        <w:tc>
          <w:tcPr>
            <w:tcW w:w="721" w:type="dxa"/>
            <w:tcBorders>
              <w:top w:val="nil"/>
              <w:left w:val="single" w:sz="4" w:space="0" w:color="auto"/>
              <w:right w:val="nil"/>
            </w:tcBorders>
            <w:shd w:val="clear" w:color="auto" w:fill="auto"/>
            <w:noWrap/>
            <w:vAlign w:val="center"/>
          </w:tcPr>
          <w:p w14:paraId="1A1542CA"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1.3</w:t>
            </w:r>
          </w:p>
        </w:tc>
        <w:tc>
          <w:tcPr>
            <w:tcW w:w="721" w:type="dxa"/>
            <w:tcBorders>
              <w:top w:val="nil"/>
              <w:left w:val="nil"/>
              <w:right w:val="nil"/>
            </w:tcBorders>
            <w:shd w:val="clear" w:color="auto" w:fill="auto"/>
            <w:noWrap/>
            <w:vAlign w:val="center"/>
          </w:tcPr>
          <w:p w14:paraId="3CB001C5"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1.6</w:t>
            </w:r>
          </w:p>
        </w:tc>
        <w:tc>
          <w:tcPr>
            <w:tcW w:w="721" w:type="dxa"/>
            <w:tcBorders>
              <w:top w:val="nil"/>
              <w:left w:val="nil"/>
              <w:right w:val="nil"/>
            </w:tcBorders>
            <w:shd w:val="clear" w:color="auto" w:fill="auto"/>
            <w:noWrap/>
            <w:vAlign w:val="center"/>
          </w:tcPr>
          <w:p w14:paraId="4740B9DC"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9.6</w:t>
            </w:r>
          </w:p>
        </w:tc>
        <w:tc>
          <w:tcPr>
            <w:tcW w:w="723" w:type="dxa"/>
            <w:tcBorders>
              <w:top w:val="nil"/>
              <w:left w:val="nil"/>
            </w:tcBorders>
            <w:shd w:val="clear" w:color="auto" w:fill="auto"/>
            <w:noWrap/>
            <w:vAlign w:val="center"/>
          </w:tcPr>
          <w:p w14:paraId="1926F7DA"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2.5</w:t>
            </w:r>
          </w:p>
        </w:tc>
      </w:tr>
      <w:tr w:rsidR="00497A61" w:rsidRPr="00E44491" w14:paraId="37AA9DE0" w14:textId="77777777" w:rsidTr="003178D1">
        <w:trPr>
          <w:trHeight w:val="227"/>
        </w:trPr>
        <w:tc>
          <w:tcPr>
            <w:tcW w:w="988" w:type="dxa"/>
            <w:tcBorders>
              <w:right w:val="nil"/>
            </w:tcBorders>
            <w:shd w:val="clear" w:color="auto" w:fill="auto"/>
            <w:noWrap/>
            <w:vAlign w:val="center"/>
          </w:tcPr>
          <w:p w14:paraId="073782BE"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Cu</w:t>
            </w:r>
          </w:p>
        </w:tc>
        <w:tc>
          <w:tcPr>
            <w:tcW w:w="722" w:type="dxa"/>
            <w:tcBorders>
              <w:left w:val="nil"/>
              <w:right w:val="nil"/>
            </w:tcBorders>
            <w:vAlign w:val="center"/>
          </w:tcPr>
          <w:p w14:paraId="779F5D0E"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17.1</w:t>
            </w:r>
          </w:p>
        </w:tc>
        <w:tc>
          <w:tcPr>
            <w:tcW w:w="724" w:type="dxa"/>
            <w:tcBorders>
              <w:left w:val="nil"/>
              <w:right w:val="nil"/>
            </w:tcBorders>
            <w:vAlign w:val="center"/>
          </w:tcPr>
          <w:p w14:paraId="37C1DE78"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25.7</w:t>
            </w:r>
          </w:p>
        </w:tc>
        <w:tc>
          <w:tcPr>
            <w:tcW w:w="721" w:type="dxa"/>
            <w:tcBorders>
              <w:left w:val="single" w:sz="4" w:space="0" w:color="auto"/>
              <w:right w:val="nil"/>
            </w:tcBorders>
            <w:shd w:val="clear" w:color="auto" w:fill="auto"/>
            <w:noWrap/>
            <w:vAlign w:val="center"/>
          </w:tcPr>
          <w:p w14:paraId="23806927"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37.1</w:t>
            </w:r>
          </w:p>
        </w:tc>
        <w:tc>
          <w:tcPr>
            <w:tcW w:w="721" w:type="dxa"/>
            <w:tcBorders>
              <w:left w:val="nil"/>
              <w:right w:val="nil"/>
            </w:tcBorders>
            <w:shd w:val="clear" w:color="auto" w:fill="auto"/>
            <w:noWrap/>
            <w:vAlign w:val="center"/>
          </w:tcPr>
          <w:p w14:paraId="104EC28E"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16.3</w:t>
            </w:r>
          </w:p>
        </w:tc>
        <w:tc>
          <w:tcPr>
            <w:tcW w:w="721" w:type="dxa"/>
            <w:tcBorders>
              <w:left w:val="nil"/>
              <w:right w:val="nil"/>
            </w:tcBorders>
            <w:shd w:val="clear" w:color="auto" w:fill="auto"/>
            <w:noWrap/>
            <w:vAlign w:val="center"/>
          </w:tcPr>
          <w:p w14:paraId="388A7CB5"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32.1</w:t>
            </w:r>
          </w:p>
        </w:tc>
        <w:tc>
          <w:tcPr>
            <w:tcW w:w="721" w:type="dxa"/>
            <w:tcBorders>
              <w:left w:val="nil"/>
              <w:right w:val="nil"/>
            </w:tcBorders>
            <w:vAlign w:val="center"/>
          </w:tcPr>
          <w:p w14:paraId="33DEEB4B"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22.1</w:t>
            </w:r>
          </w:p>
        </w:tc>
        <w:tc>
          <w:tcPr>
            <w:tcW w:w="723" w:type="dxa"/>
            <w:tcBorders>
              <w:left w:val="nil"/>
            </w:tcBorders>
            <w:vAlign w:val="center"/>
          </w:tcPr>
          <w:p w14:paraId="09F5774A"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23.6</w:t>
            </w:r>
          </w:p>
        </w:tc>
        <w:tc>
          <w:tcPr>
            <w:tcW w:w="721" w:type="dxa"/>
            <w:tcBorders>
              <w:left w:val="single" w:sz="4" w:space="0" w:color="auto"/>
              <w:right w:val="nil"/>
            </w:tcBorders>
            <w:shd w:val="clear" w:color="auto" w:fill="auto"/>
            <w:noWrap/>
            <w:vAlign w:val="center"/>
          </w:tcPr>
          <w:p w14:paraId="28EDF999"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7.6</w:t>
            </w:r>
          </w:p>
        </w:tc>
        <w:tc>
          <w:tcPr>
            <w:tcW w:w="721" w:type="dxa"/>
            <w:tcBorders>
              <w:left w:val="nil"/>
              <w:right w:val="nil"/>
            </w:tcBorders>
            <w:shd w:val="clear" w:color="auto" w:fill="auto"/>
            <w:noWrap/>
            <w:vAlign w:val="center"/>
          </w:tcPr>
          <w:p w14:paraId="4C8D2066"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12.7</w:t>
            </w:r>
          </w:p>
        </w:tc>
        <w:tc>
          <w:tcPr>
            <w:tcW w:w="721" w:type="dxa"/>
            <w:tcBorders>
              <w:left w:val="nil"/>
              <w:right w:val="nil"/>
            </w:tcBorders>
            <w:shd w:val="clear" w:color="auto" w:fill="auto"/>
            <w:noWrap/>
            <w:vAlign w:val="center"/>
          </w:tcPr>
          <w:p w14:paraId="5D20BD46"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5.2</w:t>
            </w:r>
          </w:p>
        </w:tc>
        <w:tc>
          <w:tcPr>
            <w:tcW w:w="723" w:type="dxa"/>
            <w:tcBorders>
              <w:left w:val="nil"/>
            </w:tcBorders>
            <w:shd w:val="clear" w:color="auto" w:fill="auto"/>
            <w:noWrap/>
            <w:vAlign w:val="center"/>
          </w:tcPr>
          <w:p w14:paraId="4C0A0690"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44</w:t>
            </w:r>
          </w:p>
        </w:tc>
      </w:tr>
      <w:tr w:rsidR="00497A61" w:rsidRPr="00E44491" w14:paraId="4CE711F6" w14:textId="77777777" w:rsidTr="003178D1">
        <w:trPr>
          <w:trHeight w:val="227"/>
        </w:trPr>
        <w:tc>
          <w:tcPr>
            <w:tcW w:w="988" w:type="dxa"/>
            <w:tcBorders>
              <w:top w:val="nil"/>
              <w:bottom w:val="single" w:sz="4" w:space="0" w:color="auto"/>
              <w:right w:val="nil"/>
            </w:tcBorders>
            <w:shd w:val="clear" w:color="auto" w:fill="auto"/>
            <w:noWrap/>
            <w:vAlign w:val="center"/>
          </w:tcPr>
          <w:p w14:paraId="277772DE"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Pb</w:t>
            </w:r>
          </w:p>
        </w:tc>
        <w:tc>
          <w:tcPr>
            <w:tcW w:w="722" w:type="dxa"/>
            <w:tcBorders>
              <w:top w:val="nil"/>
              <w:left w:val="nil"/>
              <w:bottom w:val="single" w:sz="4" w:space="0" w:color="auto"/>
              <w:right w:val="nil"/>
            </w:tcBorders>
            <w:vAlign w:val="center"/>
          </w:tcPr>
          <w:p w14:paraId="2C7E75FB"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w:t>
            </w:r>
          </w:p>
        </w:tc>
        <w:tc>
          <w:tcPr>
            <w:tcW w:w="724" w:type="dxa"/>
            <w:tcBorders>
              <w:top w:val="nil"/>
              <w:left w:val="nil"/>
              <w:bottom w:val="single" w:sz="4" w:space="0" w:color="auto"/>
              <w:right w:val="nil"/>
            </w:tcBorders>
            <w:vAlign w:val="center"/>
          </w:tcPr>
          <w:p w14:paraId="0A80F507"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3.7</w:t>
            </w:r>
          </w:p>
        </w:tc>
        <w:tc>
          <w:tcPr>
            <w:tcW w:w="721" w:type="dxa"/>
            <w:tcBorders>
              <w:top w:val="nil"/>
              <w:left w:val="single" w:sz="4" w:space="0" w:color="auto"/>
              <w:bottom w:val="single" w:sz="4" w:space="0" w:color="auto"/>
              <w:right w:val="nil"/>
            </w:tcBorders>
            <w:shd w:val="clear" w:color="auto" w:fill="auto"/>
            <w:noWrap/>
            <w:vAlign w:val="center"/>
          </w:tcPr>
          <w:p w14:paraId="1044D507"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7.2</w:t>
            </w:r>
          </w:p>
        </w:tc>
        <w:tc>
          <w:tcPr>
            <w:tcW w:w="721" w:type="dxa"/>
            <w:tcBorders>
              <w:top w:val="nil"/>
              <w:left w:val="nil"/>
              <w:bottom w:val="single" w:sz="4" w:space="0" w:color="auto"/>
              <w:right w:val="nil"/>
            </w:tcBorders>
            <w:shd w:val="clear" w:color="auto" w:fill="auto"/>
            <w:noWrap/>
            <w:vAlign w:val="center"/>
          </w:tcPr>
          <w:p w14:paraId="3BAD2BF5"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4.7</w:t>
            </w:r>
          </w:p>
        </w:tc>
        <w:tc>
          <w:tcPr>
            <w:tcW w:w="721" w:type="dxa"/>
            <w:tcBorders>
              <w:top w:val="nil"/>
              <w:left w:val="nil"/>
              <w:bottom w:val="single" w:sz="4" w:space="0" w:color="auto"/>
              <w:right w:val="nil"/>
            </w:tcBorders>
            <w:shd w:val="clear" w:color="auto" w:fill="auto"/>
            <w:noWrap/>
            <w:vAlign w:val="center"/>
          </w:tcPr>
          <w:p w14:paraId="7D7C3B9A"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7.2</w:t>
            </w:r>
          </w:p>
        </w:tc>
        <w:tc>
          <w:tcPr>
            <w:tcW w:w="721" w:type="dxa"/>
            <w:tcBorders>
              <w:top w:val="nil"/>
              <w:left w:val="nil"/>
              <w:bottom w:val="single" w:sz="4" w:space="0" w:color="auto"/>
              <w:right w:val="nil"/>
            </w:tcBorders>
            <w:vAlign w:val="center"/>
          </w:tcPr>
          <w:p w14:paraId="22078ED7"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2.4</w:t>
            </w:r>
          </w:p>
        </w:tc>
        <w:tc>
          <w:tcPr>
            <w:tcW w:w="723" w:type="dxa"/>
            <w:tcBorders>
              <w:top w:val="nil"/>
              <w:left w:val="nil"/>
              <w:bottom w:val="single" w:sz="4" w:space="0" w:color="auto"/>
            </w:tcBorders>
            <w:vAlign w:val="center"/>
          </w:tcPr>
          <w:p w14:paraId="16FF8661"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10.4</w:t>
            </w:r>
          </w:p>
        </w:tc>
        <w:tc>
          <w:tcPr>
            <w:tcW w:w="721" w:type="dxa"/>
            <w:tcBorders>
              <w:top w:val="nil"/>
              <w:left w:val="single" w:sz="4" w:space="0" w:color="auto"/>
              <w:bottom w:val="single" w:sz="4" w:space="0" w:color="auto"/>
              <w:right w:val="nil"/>
            </w:tcBorders>
            <w:shd w:val="clear" w:color="auto" w:fill="auto"/>
            <w:noWrap/>
            <w:vAlign w:val="center"/>
          </w:tcPr>
          <w:p w14:paraId="63D2FA86"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30.6</w:t>
            </w:r>
          </w:p>
        </w:tc>
        <w:tc>
          <w:tcPr>
            <w:tcW w:w="721" w:type="dxa"/>
            <w:tcBorders>
              <w:top w:val="nil"/>
              <w:left w:val="nil"/>
              <w:bottom w:val="single" w:sz="4" w:space="0" w:color="auto"/>
              <w:right w:val="nil"/>
            </w:tcBorders>
            <w:shd w:val="clear" w:color="auto" w:fill="auto"/>
            <w:noWrap/>
            <w:vAlign w:val="center"/>
          </w:tcPr>
          <w:p w14:paraId="2FE1C4DE"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1.5</w:t>
            </w:r>
          </w:p>
        </w:tc>
        <w:tc>
          <w:tcPr>
            <w:tcW w:w="721" w:type="dxa"/>
            <w:tcBorders>
              <w:top w:val="nil"/>
              <w:left w:val="nil"/>
              <w:bottom w:val="single" w:sz="4" w:space="0" w:color="auto"/>
              <w:right w:val="nil"/>
            </w:tcBorders>
            <w:shd w:val="clear" w:color="auto" w:fill="auto"/>
            <w:noWrap/>
            <w:vAlign w:val="center"/>
          </w:tcPr>
          <w:p w14:paraId="034A387E"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3.5</w:t>
            </w:r>
          </w:p>
        </w:tc>
        <w:tc>
          <w:tcPr>
            <w:tcW w:w="723" w:type="dxa"/>
            <w:tcBorders>
              <w:top w:val="nil"/>
              <w:left w:val="nil"/>
              <w:bottom w:val="single" w:sz="4" w:space="0" w:color="auto"/>
            </w:tcBorders>
            <w:shd w:val="clear" w:color="auto" w:fill="auto"/>
            <w:noWrap/>
            <w:vAlign w:val="center"/>
          </w:tcPr>
          <w:p w14:paraId="5165E3F5"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5.7</w:t>
            </w:r>
          </w:p>
        </w:tc>
      </w:tr>
    </w:tbl>
    <w:p w14:paraId="57A8E0AF" w14:textId="77777777" w:rsidR="00497A61" w:rsidRDefault="00497A61" w:rsidP="00E23CF6">
      <w:pPr>
        <w:autoSpaceDE w:val="0"/>
        <w:autoSpaceDN w:val="0"/>
        <w:adjustRightInd w:val="0"/>
        <w:spacing w:before="30" w:after="0" w:line="240" w:lineRule="auto"/>
        <w:rPr>
          <w:rFonts w:ascii="TimesNewRoman" w:hAnsi="TimesNewRoman" w:cs="TimesNewRoman"/>
          <w:sz w:val="20"/>
          <w:szCs w:val="20"/>
          <w:lang w:eastAsia="tr-TR"/>
        </w:rPr>
      </w:pPr>
      <w:r w:rsidRPr="002C1368">
        <w:rPr>
          <w:rFonts w:ascii="TimesNewRoman" w:hAnsi="TimesNewRoman" w:cs="TimesNewRoman"/>
          <w:sz w:val="20"/>
          <w:szCs w:val="20"/>
          <w:lang w:eastAsia="tr-TR"/>
        </w:rPr>
        <w:t>Fe</w:t>
      </w:r>
      <w:r w:rsidRPr="002C1368">
        <w:rPr>
          <w:rFonts w:ascii="TimesNewRoman" w:hAnsi="TimesNewRoman" w:cs="TimesNewRoman"/>
          <w:sz w:val="20"/>
          <w:szCs w:val="20"/>
          <w:vertAlign w:val="subscript"/>
          <w:lang w:eastAsia="tr-TR"/>
        </w:rPr>
        <w:t>2</w:t>
      </w:r>
      <w:r w:rsidRPr="002C1368">
        <w:rPr>
          <w:rFonts w:ascii="TimesNewRoman" w:hAnsi="TimesNewRoman" w:cs="TimesNewRoman"/>
          <w:sz w:val="20"/>
          <w:szCs w:val="20"/>
          <w:lang w:eastAsia="tr-TR"/>
        </w:rPr>
        <w:t>O</w:t>
      </w:r>
      <w:r w:rsidRPr="002C1368">
        <w:rPr>
          <w:rFonts w:ascii="TimesNewRoman" w:hAnsi="TimesNewRoman" w:cs="TimesNewRoman"/>
          <w:sz w:val="20"/>
          <w:szCs w:val="20"/>
          <w:vertAlign w:val="subscript"/>
          <w:lang w:eastAsia="tr-TR"/>
        </w:rPr>
        <w:t>3</w:t>
      </w:r>
      <w:r w:rsidRPr="002C1368">
        <w:rPr>
          <w:rFonts w:ascii="TimesNewRoman" w:hAnsi="TimesNewRoman" w:cs="TimesNewRoman"/>
          <w:sz w:val="20"/>
          <w:szCs w:val="20"/>
          <w:lang w:eastAsia="tr-TR"/>
        </w:rPr>
        <w:t>* : Fe</w:t>
      </w:r>
      <w:r w:rsidRPr="002C1368">
        <w:rPr>
          <w:rFonts w:ascii="TimesNewRoman" w:hAnsi="TimesNewRoman" w:cs="TimesNewRoman"/>
          <w:sz w:val="20"/>
          <w:szCs w:val="20"/>
          <w:vertAlign w:val="subscript"/>
          <w:lang w:eastAsia="tr-TR"/>
        </w:rPr>
        <w:t>2</w:t>
      </w:r>
      <w:r>
        <w:rPr>
          <w:rFonts w:ascii="TimesNewRoman" w:hAnsi="TimesNewRoman" w:cs="TimesNewRoman"/>
          <w:sz w:val="20"/>
          <w:szCs w:val="20"/>
          <w:lang w:eastAsia="tr-TR"/>
        </w:rPr>
        <w:t>O</w:t>
      </w:r>
      <w:r w:rsidRPr="002C1368">
        <w:rPr>
          <w:rFonts w:ascii="TimesNewRoman" w:hAnsi="TimesNewRoman" w:cs="TimesNewRoman"/>
          <w:sz w:val="20"/>
          <w:szCs w:val="20"/>
          <w:vertAlign w:val="subscript"/>
          <w:lang w:eastAsia="tr-TR"/>
        </w:rPr>
        <w:t>3</w:t>
      </w:r>
      <w:r w:rsidRPr="002C1368">
        <w:rPr>
          <w:rFonts w:ascii="TimesNewRoman" w:hAnsi="TimesNewRoman" w:cs="TimesNewRoman"/>
          <w:sz w:val="20"/>
          <w:szCs w:val="20"/>
          <w:lang w:eastAsia="tr-TR"/>
        </w:rPr>
        <w:t xml:space="preserve"> cinsinden toplam demir. AK=Ateste Kayıp: Toplam uçucu içerigi. Mg</w:t>
      </w:r>
      <w:r w:rsidRPr="00497A61">
        <w:rPr>
          <w:rFonts w:ascii="TimesNewRoman" w:hAnsi="TimesNewRoman" w:cs="TimesNewRoman"/>
          <w:sz w:val="20"/>
          <w:szCs w:val="20"/>
          <w:vertAlign w:val="superscript"/>
          <w:lang w:eastAsia="tr-TR"/>
        </w:rPr>
        <w:t>#</w:t>
      </w:r>
      <w:r w:rsidRPr="002C1368">
        <w:rPr>
          <w:rFonts w:ascii="TimesNewRoman" w:hAnsi="TimesNewRoman" w:cs="TimesNewRoman"/>
          <w:sz w:val="20"/>
          <w:szCs w:val="20"/>
          <w:lang w:eastAsia="tr-TR"/>
        </w:rPr>
        <w:t xml:space="preserve"> = 100xMg/(Mg+Fe). A/CNK= Mol Al</w:t>
      </w:r>
      <w:r w:rsidRPr="002C1368">
        <w:rPr>
          <w:rFonts w:ascii="TimesNewRoman" w:hAnsi="TimesNewRoman" w:cs="TimesNewRoman"/>
          <w:sz w:val="20"/>
          <w:szCs w:val="20"/>
          <w:vertAlign w:val="subscript"/>
          <w:lang w:eastAsia="tr-TR"/>
        </w:rPr>
        <w:t>2</w:t>
      </w:r>
      <w:r>
        <w:rPr>
          <w:rFonts w:ascii="TimesNewRoman" w:hAnsi="TimesNewRoman" w:cs="TimesNewRoman"/>
          <w:sz w:val="20"/>
          <w:szCs w:val="20"/>
          <w:lang w:eastAsia="tr-TR"/>
        </w:rPr>
        <w:t>O</w:t>
      </w:r>
      <w:r w:rsidRPr="002C1368">
        <w:rPr>
          <w:rFonts w:ascii="TimesNewRoman" w:hAnsi="TimesNewRoman" w:cs="TimesNewRoman"/>
          <w:sz w:val="20"/>
          <w:szCs w:val="20"/>
          <w:vertAlign w:val="subscript"/>
          <w:lang w:eastAsia="tr-TR"/>
        </w:rPr>
        <w:t>3</w:t>
      </w:r>
      <w:r w:rsidRPr="002C1368">
        <w:rPr>
          <w:rFonts w:ascii="TimesNewRoman" w:hAnsi="TimesNewRoman" w:cs="TimesNewRoman"/>
          <w:sz w:val="20"/>
          <w:szCs w:val="20"/>
          <w:lang w:eastAsia="tr-TR"/>
        </w:rPr>
        <w:t>/(Ca</w:t>
      </w:r>
      <w:r>
        <w:rPr>
          <w:rFonts w:ascii="TimesNewRoman" w:hAnsi="TimesNewRoman" w:cs="TimesNewRoman"/>
          <w:sz w:val="20"/>
          <w:szCs w:val="20"/>
          <w:lang w:eastAsia="tr-TR"/>
        </w:rPr>
        <w:t>O</w:t>
      </w:r>
      <w:r w:rsidRPr="002C1368">
        <w:rPr>
          <w:rFonts w:ascii="TimesNewRoman" w:hAnsi="TimesNewRoman" w:cs="TimesNewRoman"/>
          <w:sz w:val="20"/>
          <w:szCs w:val="20"/>
          <w:lang w:eastAsia="tr-TR"/>
        </w:rPr>
        <w:t>+Na</w:t>
      </w:r>
      <w:r>
        <w:rPr>
          <w:rFonts w:ascii="TimesNewRoman" w:hAnsi="TimesNewRoman" w:cs="TimesNewRoman"/>
          <w:sz w:val="20"/>
          <w:szCs w:val="20"/>
          <w:lang w:eastAsia="tr-TR"/>
        </w:rPr>
        <w:t>O</w:t>
      </w:r>
      <w:r w:rsidRPr="002C1368">
        <w:rPr>
          <w:rFonts w:ascii="TimesNewRoman" w:hAnsi="TimesNewRoman" w:cs="TimesNewRoman"/>
          <w:sz w:val="20"/>
          <w:szCs w:val="20"/>
          <w:lang w:eastAsia="tr-TR"/>
        </w:rPr>
        <w:t>+K</w:t>
      </w:r>
      <w:r w:rsidRPr="002C1368">
        <w:rPr>
          <w:rFonts w:ascii="TimesNewRoman" w:hAnsi="TimesNewRoman" w:cs="TimesNewRoman"/>
          <w:sz w:val="20"/>
          <w:szCs w:val="20"/>
          <w:vertAlign w:val="subscript"/>
          <w:lang w:eastAsia="tr-TR"/>
        </w:rPr>
        <w:t>2</w:t>
      </w:r>
      <w:r>
        <w:rPr>
          <w:rFonts w:ascii="TimesNewRoman" w:hAnsi="TimesNewRoman" w:cs="TimesNewRoman"/>
          <w:sz w:val="20"/>
          <w:szCs w:val="20"/>
          <w:lang w:eastAsia="tr-TR"/>
        </w:rPr>
        <w:t>O</w:t>
      </w:r>
      <w:r w:rsidR="00B113ED">
        <w:rPr>
          <w:rFonts w:ascii="TimesNewRoman" w:hAnsi="TimesNewRoman" w:cs="TimesNewRoman"/>
          <w:sz w:val="20"/>
          <w:szCs w:val="20"/>
          <w:lang w:eastAsia="tr-TR"/>
        </w:rPr>
        <w:t>)</w:t>
      </w:r>
    </w:p>
    <w:p w14:paraId="04C07D02" w14:textId="77777777" w:rsidR="0090387E" w:rsidRDefault="0090387E" w:rsidP="00E23CF6">
      <w:pPr>
        <w:autoSpaceDE w:val="0"/>
        <w:autoSpaceDN w:val="0"/>
        <w:adjustRightInd w:val="0"/>
        <w:spacing w:before="30" w:after="0" w:line="240" w:lineRule="auto"/>
        <w:rPr>
          <w:rFonts w:ascii="TimesNewRoman" w:hAnsi="TimesNewRoman" w:cs="TimesNewRoman"/>
          <w:sz w:val="20"/>
          <w:szCs w:val="20"/>
          <w:lang w:eastAsia="tr-TR"/>
        </w:rPr>
      </w:pPr>
    </w:p>
    <w:p w14:paraId="67886AA0" w14:textId="77777777" w:rsidR="00E828B9" w:rsidRDefault="00E828B9" w:rsidP="00E23CF6">
      <w:pPr>
        <w:autoSpaceDE w:val="0"/>
        <w:autoSpaceDN w:val="0"/>
        <w:adjustRightInd w:val="0"/>
        <w:spacing w:before="30" w:after="0" w:line="240" w:lineRule="auto"/>
        <w:rPr>
          <w:rFonts w:ascii="TimesNewRoman" w:hAnsi="TimesNewRoman" w:cs="TimesNewRoman"/>
          <w:sz w:val="20"/>
          <w:szCs w:val="20"/>
          <w:lang w:eastAsia="tr-TR"/>
        </w:rPr>
      </w:pPr>
    </w:p>
    <w:p w14:paraId="776F5F1A" w14:textId="77777777" w:rsidR="00D51479" w:rsidRDefault="00D51479" w:rsidP="00E23CF6">
      <w:pPr>
        <w:autoSpaceDE w:val="0"/>
        <w:autoSpaceDN w:val="0"/>
        <w:adjustRightInd w:val="0"/>
        <w:spacing w:before="30" w:after="0" w:line="240" w:lineRule="auto"/>
        <w:rPr>
          <w:rFonts w:ascii="TimesNewRoman" w:hAnsi="TimesNewRoman" w:cs="TimesNewRoman"/>
          <w:sz w:val="20"/>
          <w:szCs w:val="20"/>
          <w:lang w:eastAsia="tr-TR"/>
        </w:rPr>
      </w:pPr>
    </w:p>
    <w:p w14:paraId="06A066A1" w14:textId="77777777" w:rsidR="00497A61" w:rsidRDefault="00497A61" w:rsidP="00D51479">
      <w:pPr>
        <w:autoSpaceDE w:val="0"/>
        <w:autoSpaceDN w:val="0"/>
        <w:adjustRightInd w:val="0"/>
        <w:spacing w:before="30" w:after="0" w:line="240" w:lineRule="auto"/>
      </w:pPr>
      <w:r w:rsidRPr="00297140">
        <w:lastRenderedPageBreak/>
        <w:t xml:space="preserve">Tablo </w:t>
      </w:r>
      <w:proofErr w:type="gramStart"/>
      <w:r w:rsidRPr="00297140">
        <w:t>3.4</w:t>
      </w:r>
      <w:proofErr w:type="gramEnd"/>
      <w:r w:rsidR="00E9796A">
        <w:t>. (devamı)</w:t>
      </w:r>
    </w:p>
    <w:p w14:paraId="528DDD78" w14:textId="77777777" w:rsidR="00D51479" w:rsidRDefault="00D51479" w:rsidP="00D51479">
      <w:pPr>
        <w:autoSpaceDE w:val="0"/>
        <w:autoSpaceDN w:val="0"/>
        <w:adjustRightInd w:val="0"/>
        <w:spacing w:before="30" w:after="0" w:line="240" w:lineRule="auto"/>
        <w:rPr>
          <w:rFonts w:ascii="TimesNewRoman" w:hAnsi="TimesNewRoman" w:cs="TimesNewRoman"/>
          <w:sz w:val="20"/>
          <w:szCs w:val="20"/>
          <w:lang w:eastAsia="tr-TR"/>
        </w:rPr>
      </w:pPr>
    </w:p>
    <w:tbl>
      <w:tblPr>
        <w:tblW w:w="0" w:type="auto"/>
        <w:tblLayout w:type="fixed"/>
        <w:tblCellMar>
          <w:left w:w="70" w:type="dxa"/>
          <w:right w:w="70" w:type="dxa"/>
        </w:tblCellMar>
        <w:tblLook w:val="04A0" w:firstRow="1" w:lastRow="0" w:firstColumn="1" w:lastColumn="0" w:noHBand="0" w:noVBand="1"/>
      </w:tblPr>
      <w:tblGrid>
        <w:gridCol w:w="988"/>
        <w:gridCol w:w="722"/>
        <w:gridCol w:w="724"/>
        <w:gridCol w:w="721"/>
        <w:gridCol w:w="721"/>
        <w:gridCol w:w="721"/>
        <w:gridCol w:w="721"/>
        <w:gridCol w:w="723"/>
        <w:gridCol w:w="721"/>
        <w:gridCol w:w="721"/>
        <w:gridCol w:w="721"/>
        <w:gridCol w:w="723"/>
      </w:tblGrid>
      <w:tr w:rsidR="00497A61" w:rsidRPr="00E44491" w14:paraId="5191DC49" w14:textId="77777777" w:rsidTr="003178D1">
        <w:trPr>
          <w:trHeight w:val="227"/>
        </w:trPr>
        <w:tc>
          <w:tcPr>
            <w:tcW w:w="988" w:type="dxa"/>
            <w:tcBorders>
              <w:top w:val="single" w:sz="4" w:space="0" w:color="auto"/>
              <w:bottom w:val="single" w:sz="4" w:space="0" w:color="auto"/>
              <w:right w:val="nil"/>
            </w:tcBorders>
            <w:vAlign w:val="center"/>
          </w:tcPr>
          <w:p w14:paraId="27761A2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Kayaç Adı</w:t>
            </w:r>
          </w:p>
        </w:tc>
        <w:tc>
          <w:tcPr>
            <w:tcW w:w="1446" w:type="dxa"/>
            <w:gridSpan w:val="2"/>
            <w:tcBorders>
              <w:top w:val="single" w:sz="4" w:space="0" w:color="auto"/>
              <w:left w:val="nil"/>
              <w:bottom w:val="single" w:sz="4" w:space="0" w:color="auto"/>
              <w:right w:val="nil"/>
            </w:tcBorders>
            <w:vAlign w:val="center"/>
          </w:tcPr>
          <w:p w14:paraId="78D6815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Granit</w:t>
            </w:r>
          </w:p>
        </w:tc>
        <w:tc>
          <w:tcPr>
            <w:tcW w:w="3607" w:type="dxa"/>
            <w:gridSpan w:val="5"/>
            <w:tcBorders>
              <w:top w:val="single" w:sz="4" w:space="0" w:color="auto"/>
              <w:left w:val="single" w:sz="4" w:space="0" w:color="auto"/>
              <w:bottom w:val="single" w:sz="4" w:space="0" w:color="auto"/>
            </w:tcBorders>
            <w:shd w:val="clear" w:color="auto" w:fill="auto"/>
            <w:noWrap/>
            <w:vAlign w:val="center"/>
          </w:tcPr>
          <w:p w14:paraId="582DD142"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Granodiyorit</w:t>
            </w:r>
          </w:p>
        </w:tc>
        <w:tc>
          <w:tcPr>
            <w:tcW w:w="2886" w:type="dxa"/>
            <w:gridSpan w:val="4"/>
            <w:tcBorders>
              <w:top w:val="single" w:sz="4" w:space="0" w:color="auto"/>
              <w:left w:val="single" w:sz="4" w:space="0" w:color="auto"/>
              <w:bottom w:val="single" w:sz="4" w:space="0" w:color="auto"/>
            </w:tcBorders>
            <w:shd w:val="clear" w:color="auto" w:fill="auto"/>
            <w:noWrap/>
            <w:vAlign w:val="center"/>
          </w:tcPr>
          <w:p w14:paraId="70C1B03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Diyorit</w:t>
            </w:r>
          </w:p>
        </w:tc>
      </w:tr>
      <w:tr w:rsidR="00497A61" w:rsidRPr="00E44491" w14:paraId="4AB14480" w14:textId="77777777" w:rsidTr="003178D1">
        <w:trPr>
          <w:trHeight w:val="227"/>
        </w:trPr>
        <w:tc>
          <w:tcPr>
            <w:tcW w:w="988" w:type="dxa"/>
            <w:tcBorders>
              <w:top w:val="single" w:sz="4" w:space="0" w:color="auto"/>
              <w:bottom w:val="single" w:sz="4" w:space="0" w:color="auto"/>
              <w:right w:val="nil"/>
            </w:tcBorders>
            <w:vAlign w:val="center"/>
          </w:tcPr>
          <w:p w14:paraId="63BCC03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Örnek No</w:t>
            </w:r>
          </w:p>
        </w:tc>
        <w:tc>
          <w:tcPr>
            <w:tcW w:w="722" w:type="dxa"/>
            <w:tcBorders>
              <w:top w:val="single" w:sz="4" w:space="0" w:color="auto"/>
              <w:left w:val="nil"/>
              <w:bottom w:val="single" w:sz="4" w:space="0" w:color="auto"/>
              <w:right w:val="nil"/>
            </w:tcBorders>
            <w:vAlign w:val="center"/>
          </w:tcPr>
          <w:p w14:paraId="5B28280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C10</w:t>
            </w:r>
          </w:p>
        </w:tc>
        <w:tc>
          <w:tcPr>
            <w:tcW w:w="724" w:type="dxa"/>
            <w:tcBorders>
              <w:top w:val="single" w:sz="4" w:space="0" w:color="auto"/>
              <w:left w:val="nil"/>
              <w:bottom w:val="single" w:sz="4" w:space="0" w:color="auto"/>
              <w:right w:val="nil"/>
            </w:tcBorders>
            <w:vAlign w:val="center"/>
          </w:tcPr>
          <w:p w14:paraId="2E9440AD"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C18</w:t>
            </w:r>
          </w:p>
        </w:tc>
        <w:tc>
          <w:tcPr>
            <w:tcW w:w="721" w:type="dxa"/>
            <w:tcBorders>
              <w:top w:val="single" w:sz="4" w:space="0" w:color="auto"/>
              <w:left w:val="single" w:sz="4" w:space="0" w:color="auto"/>
              <w:bottom w:val="single" w:sz="4" w:space="0" w:color="auto"/>
              <w:right w:val="nil"/>
            </w:tcBorders>
            <w:shd w:val="clear" w:color="auto" w:fill="auto"/>
            <w:noWrap/>
            <w:vAlign w:val="center"/>
          </w:tcPr>
          <w:p w14:paraId="0882062A"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C1</w:t>
            </w:r>
          </w:p>
        </w:tc>
        <w:tc>
          <w:tcPr>
            <w:tcW w:w="721" w:type="dxa"/>
            <w:tcBorders>
              <w:top w:val="single" w:sz="4" w:space="0" w:color="auto"/>
              <w:left w:val="nil"/>
              <w:bottom w:val="single" w:sz="4" w:space="0" w:color="auto"/>
              <w:right w:val="nil"/>
            </w:tcBorders>
            <w:shd w:val="clear" w:color="auto" w:fill="auto"/>
            <w:noWrap/>
            <w:vAlign w:val="center"/>
          </w:tcPr>
          <w:p w14:paraId="7F33408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C7</w:t>
            </w:r>
          </w:p>
        </w:tc>
        <w:tc>
          <w:tcPr>
            <w:tcW w:w="721" w:type="dxa"/>
            <w:tcBorders>
              <w:top w:val="single" w:sz="4" w:space="0" w:color="auto"/>
              <w:left w:val="nil"/>
              <w:bottom w:val="single" w:sz="4" w:space="0" w:color="auto"/>
              <w:right w:val="nil"/>
            </w:tcBorders>
            <w:shd w:val="clear" w:color="auto" w:fill="auto"/>
            <w:noWrap/>
            <w:vAlign w:val="center"/>
          </w:tcPr>
          <w:p w14:paraId="6C3ED7D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C9</w:t>
            </w:r>
          </w:p>
        </w:tc>
        <w:tc>
          <w:tcPr>
            <w:tcW w:w="721" w:type="dxa"/>
            <w:tcBorders>
              <w:top w:val="single" w:sz="4" w:space="0" w:color="auto"/>
              <w:left w:val="nil"/>
              <w:bottom w:val="single" w:sz="4" w:space="0" w:color="auto"/>
              <w:right w:val="nil"/>
            </w:tcBorders>
            <w:vAlign w:val="center"/>
          </w:tcPr>
          <w:p w14:paraId="41EAABC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C17</w:t>
            </w:r>
          </w:p>
        </w:tc>
        <w:tc>
          <w:tcPr>
            <w:tcW w:w="723" w:type="dxa"/>
            <w:tcBorders>
              <w:top w:val="single" w:sz="4" w:space="0" w:color="auto"/>
              <w:left w:val="nil"/>
              <w:bottom w:val="single" w:sz="4" w:space="0" w:color="auto"/>
            </w:tcBorders>
            <w:vAlign w:val="center"/>
          </w:tcPr>
          <w:p w14:paraId="62CC709E"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C23</w:t>
            </w:r>
          </w:p>
        </w:tc>
        <w:tc>
          <w:tcPr>
            <w:tcW w:w="721" w:type="dxa"/>
            <w:tcBorders>
              <w:top w:val="single" w:sz="4" w:space="0" w:color="auto"/>
              <w:left w:val="single" w:sz="4" w:space="0" w:color="auto"/>
              <w:bottom w:val="single" w:sz="4" w:space="0" w:color="auto"/>
              <w:right w:val="nil"/>
            </w:tcBorders>
            <w:shd w:val="clear" w:color="auto" w:fill="auto"/>
            <w:noWrap/>
            <w:vAlign w:val="center"/>
          </w:tcPr>
          <w:p w14:paraId="5809453F"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C11</w:t>
            </w:r>
          </w:p>
        </w:tc>
        <w:tc>
          <w:tcPr>
            <w:tcW w:w="721" w:type="dxa"/>
            <w:tcBorders>
              <w:top w:val="single" w:sz="4" w:space="0" w:color="auto"/>
              <w:left w:val="nil"/>
              <w:bottom w:val="single" w:sz="4" w:space="0" w:color="auto"/>
              <w:right w:val="nil"/>
            </w:tcBorders>
            <w:shd w:val="clear" w:color="auto" w:fill="auto"/>
            <w:noWrap/>
            <w:vAlign w:val="center"/>
          </w:tcPr>
          <w:p w14:paraId="76B278A5"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C16</w:t>
            </w:r>
          </w:p>
        </w:tc>
        <w:tc>
          <w:tcPr>
            <w:tcW w:w="721" w:type="dxa"/>
            <w:tcBorders>
              <w:top w:val="single" w:sz="4" w:space="0" w:color="auto"/>
              <w:left w:val="nil"/>
              <w:bottom w:val="single" w:sz="4" w:space="0" w:color="auto"/>
              <w:right w:val="nil"/>
            </w:tcBorders>
            <w:shd w:val="clear" w:color="auto" w:fill="auto"/>
            <w:noWrap/>
            <w:vAlign w:val="center"/>
          </w:tcPr>
          <w:p w14:paraId="37CB4E53"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C19</w:t>
            </w:r>
          </w:p>
        </w:tc>
        <w:tc>
          <w:tcPr>
            <w:tcW w:w="723" w:type="dxa"/>
            <w:tcBorders>
              <w:top w:val="single" w:sz="4" w:space="0" w:color="auto"/>
              <w:left w:val="nil"/>
              <w:bottom w:val="single" w:sz="4" w:space="0" w:color="auto"/>
            </w:tcBorders>
            <w:shd w:val="clear" w:color="auto" w:fill="auto"/>
            <w:noWrap/>
            <w:vAlign w:val="center"/>
          </w:tcPr>
          <w:p w14:paraId="0D888DB6" w14:textId="77777777" w:rsidR="00497A61" w:rsidRPr="00E44491" w:rsidRDefault="00497A61" w:rsidP="00E23CF6">
            <w:pPr>
              <w:spacing w:before="30" w:after="0" w:line="240" w:lineRule="auto"/>
              <w:jc w:val="center"/>
              <w:rPr>
                <w:rFonts w:eastAsia="Times New Roman"/>
                <w:color w:val="000000"/>
                <w:sz w:val="16"/>
                <w:szCs w:val="16"/>
                <w:lang w:eastAsia="tr-TR"/>
              </w:rPr>
            </w:pPr>
            <w:r w:rsidRPr="00E44491">
              <w:rPr>
                <w:rFonts w:eastAsia="Times New Roman"/>
                <w:color w:val="000000"/>
                <w:sz w:val="16"/>
                <w:szCs w:val="16"/>
                <w:lang w:eastAsia="tr-TR"/>
              </w:rPr>
              <w:t>C20</w:t>
            </w:r>
          </w:p>
        </w:tc>
      </w:tr>
      <w:tr w:rsidR="00497A61" w:rsidRPr="00E44491" w14:paraId="0AB3B6A0" w14:textId="77777777" w:rsidTr="003178D1">
        <w:trPr>
          <w:trHeight w:val="227"/>
        </w:trPr>
        <w:tc>
          <w:tcPr>
            <w:tcW w:w="988" w:type="dxa"/>
            <w:tcBorders>
              <w:top w:val="nil"/>
              <w:bottom w:val="nil"/>
              <w:right w:val="nil"/>
            </w:tcBorders>
            <w:shd w:val="clear" w:color="auto" w:fill="auto"/>
            <w:noWrap/>
            <w:vAlign w:val="center"/>
          </w:tcPr>
          <w:p w14:paraId="0D9DC3FC"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Zn</w:t>
            </w:r>
          </w:p>
        </w:tc>
        <w:tc>
          <w:tcPr>
            <w:tcW w:w="722" w:type="dxa"/>
            <w:tcBorders>
              <w:top w:val="nil"/>
              <w:left w:val="nil"/>
              <w:bottom w:val="nil"/>
              <w:right w:val="nil"/>
            </w:tcBorders>
            <w:vAlign w:val="center"/>
          </w:tcPr>
          <w:p w14:paraId="78745A15"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27</w:t>
            </w:r>
          </w:p>
        </w:tc>
        <w:tc>
          <w:tcPr>
            <w:tcW w:w="724" w:type="dxa"/>
            <w:tcBorders>
              <w:top w:val="nil"/>
              <w:left w:val="nil"/>
              <w:bottom w:val="nil"/>
              <w:right w:val="nil"/>
            </w:tcBorders>
            <w:vAlign w:val="center"/>
          </w:tcPr>
          <w:p w14:paraId="22B0D908"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34</w:t>
            </w:r>
          </w:p>
        </w:tc>
        <w:tc>
          <w:tcPr>
            <w:tcW w:w="721" w:type="dxa"/>
            <w:tcBorders>
              <w:top w:val="nil"/>
              <w:left w:val="single" w:sz="4" w:space="0" w:color="auto"/>
              <w:bottom w:val="nil"/>
              <w:right w:val="nil"/>
            </w:tcBorders>
            <w:shd w:val="clear" w:color="auto" w:fill="auto"/>
            <w:noWrap/>
            <w:vAlign w:val="center"/>
          </w:tcPr>
          <w:p w14:paraId="7582D60E"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25</w:t>
            </w:r>
          </w:p>
        </w:tc>
        <w:tc>
          <w:tcPr>
            <w:tcW w:w="721" w:type="dxa"/>
            <w:tcBorders>
              <w:top w:val="nil"/>
              <w:left w:val="nil"/>
              <w:bottom w:val="nil"/>
              <w:right w:val="nil"/>
            </w:tcBorders>
            <w:shd w:val="clear" w:color="auto" w:fill="auto"/>
            <w:noWrap/>
            <w:vAlign w:val="center"/>
          </w:tcPr>
          <w:p w14:paraId="375AC23C"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18</w:t>
            </w:r>
          </w:p>
        </w:tc>
        <w:tc>
          <w:tcPr>
            <w:tcW w:w="721" w:type="dxa"/>
            <w:tcBorders>
              <w:top w:val="nil"/>
              <w:left w:val="nil"/>
              <w:bottom w:val="nil"/>
              <w:right w:val="nil"/>
            </w:tcBorders>
            <w:shd w:val="clear" w:color="auto" w:fill="auto"/>
            <w:noWrap/>
            <w:vAlign w:val="center"/>
          </w:tcPr>
          <w:p w14:paraId="2FDA480C"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33</w:t>
            </w:r>
          </w:p>
        </w:tc>
        <w:tc>
          <w:tcPr>
            <w:tcW w:w="721" w:type="dxa"/>
            <w:tcBorders>
              <w:top w:val="nil"/>
              <w:left w:val="nil"/>
              <w:bottom w:val="nil"/>
              <w:right w:val="nil"/>
            </w:tcBorders>
            <w:vAlign w:val="center"/>
          </w:tcPr>
          <w:p w14:paraId="640ABC70"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39</w:t>
            </w:r>
          </w:p>
        </w:tc>
        <w:tc>
          <w:tcPr>
            <w:tcW w:w="723" w:type="dxa"/>
            <w:tcBorders>
              <w:top w:val="nil"/>
              <w:left w:val="nil"/>
              <w:bottom w:val="nil"/>
            </w:tcBorders>
            <w:vAlign w:val="center"/>
          </w:tcPr>
          <w:p w14:paraId="0AEC0ADA"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55</w:t>
            </w:r>
          </w:p>
        </w:tc>
        <w:tc>
          <w:tcPr>
            <w:tcW w:w="721" w:type="dxa"/>
            <w:tcBorders>
              <w:top w:val="nil"/>
              <w:left w:val="single" w:sz="4" w:space="0" w:color="auto"/>
              <w:bottom w:val="nil"/>
              <w:right w:val="nil"/>
            </w:tcBorders>
            <w:shd w:val="clear" w:color="auto" w:fill="auto"/>
            <w:noWrap/>
            <w:vAlign w:val="center"/>
          </w:tcPr>
          <w:p w14:paraId="1C6911D5"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33</w:t>
            </w:r>
          </w:p>
        </w:tc>
        <w:tc>
          <w:tcPr>
            <w:tcW w:w="721" w:type="dxa"/>
            <w:tcBorders>
              <w:top w:val="nil"/>
              <w:left w:val="nil"/>
              <w:bottom w:val="nil"/>
              <w:right w:val="nil"/>
            </w:tcBorders>
            <w:shd w:val="clear" w:color="auto" w:fill="auto"/>
            <w:noWrap/>
            <w:vAlign w:val="center"/>
          </w:tcPr>
          <w:p w14:paraId="05DDDA8B"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16</w:t>
            </w:r>
          </w:p>
        </w:tc>
        <w:tc>
          <w:tcPr>
            <w:tcW w:w="721" w:type="dxa"/>
            <w:tcBorders>
              <w:top w:val="nil"/>
              <w:left w:val="nil"/>
              <w:bottom w:val="nil"/>
              <w:right w:val="nil"/>
            </w:tcBorders>
            <w:shd w:val="clear" w:color="auto" w:fill="auto"/>
            <w:noWrap/>
            <w:vAlign w:val="center"/>
          </w:tcPr>
          <w:p w14:paraId="2B15C8E2"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32</w:t>
            </w:r>
          </w:p>
        </w:tc>
        <w:tc>
          <w:tcPr>
            <w:tcW w:w="723" w:type="dxa"/>
            <w:tcBorders>
              <w:top w:val="nil"/>
              <w:left w:val="nil"/>
              <w:bottom w:val="nil"/>
            </w:tcBorders>
            <w:shd w:val="clear" w:color="auto" w:fill="auto"/>
            <w:noWrap/>
            <w:vAlign w:val="center"/>
          </w:tcPr>
          <w:p w14:paraId="7DC85D64"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37</w:t>
            </w:r>
          </w:p>
        </w:tc>
      </w:tr>
      <w:tr w:rsidR="00497A61" w:rsidRPr="00E44491" w14:paraId="53304383" w14:textId="77777777" w:rsidTr="003178D1">
        <w:trPr>
          <w:trHeight w:val="227"/>
        </w:trPr>
        <w:tc>
          <w:tcPr>
            <w:tcW w:w="988" w:type="dxa"/>
            <w:tcBorders>
              <w:top w:val="nil"/>
              <w:bottom w:val="nil"/>
              <w:right w:val="nil"/>
            </w:tcBorders>
            <w:shd w:val="clear" w:color="auto" w:fill="auto"/>
            <w:noWrap/>
            <w:vAlign w:val="center"/>
          </w:tcPr>
          <w:p w14:paraId="2B71BDD1"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Ni</w:t>
            </w:r>
          </w:p>
        </w:tc>
        <w:tc>
          <w:tcPr>
            <w:tcW w:w="722" w:type="dxa"/>
            <w:tcBorders>
              <w:top w:val="nil"/>
              <w:left w:val="nil"/>
              <w:bottom w:val="nil"/>
              <w:right w:val="nil"/>
            </w:tcBorders>
            <w:vAlign w:val="center"/>
          </w:tcPr>
          <w:p w14:paraId="458BBC6A"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54.2</w:t>
            </w:r>
          </w:p>
        </w:tc>
        <w:tc>
          <w:tcPr>
            <w:tcW w:w="724" w:type="dxa"/>
            <w:tcBorders>
              <w:top w:val="nil"/>
              <w:left w:val="nil"/>
              <w:bottom w:val="nil"/>
              <w:right w:val="nil"/>
            </w:tcBorders>
            <w:vAlign w:val="center"/>
          </w:tcPr>
          <w:p w14:paraId="1CC7FEE9"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39.3</w:t>
            </w:r>
          </w:p>
        </w:tc>
        <w:tc>
          <w:tcPr>
            <w:tcW w:w="721" w:type="dxa"/>
            <w:tcBorders>
              <w:top w:val="nil"/>
              <w:left w:val="single" w:sz="4" w:space="0" w:color="auto"/>
              <w:bottom w:val="nil"/>
              <w:right w:val="nil"/>
            </w:tcBorders>
            <w:shd w:val="clear" w:color="auto" w:fill="auto"/>
            <w:noWrap/>
            <w:vAlign w:val="center"/>
          </w:tcPr>
          <w:p w14:paraId="3F8AE04D"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52.2</w:t>
            </w:r>
          </w:p>
        </w:tc>
        <w:tc>
          <w:tcPr>
            <w:tcW w:w="721" w:type="dxa"/>
            <w:tcBorders>
              <w:top w:val="nil"/>
              <w:left w:val="nil"/>
              <w:bottom w:val="nil"/>
              <w:right w:val="nil"/>
            </w:tcBorders>
            <w:shd w:val="clear" w:color="auto" w:fill="auto"/>
            <w:noWrap/>
            <w:vAlign w:val="center"/>
          </w:tcPr>
          <w:p w14:paraId="4DCBB187"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109.2</w:t>
            </w:r>
          </w:p>
        </w:tc>
        <w:tc>
          <w:tcPr>
            <w:tcW w:w="721" w:type="dxa"/>
            <w:tcBorders>
              <w:top w:val="nil"/>
              <w:left w:val="nil"/>
              <w:bottom w:val="nil"/>
              <w:right w:val="nil"/>
            </w:tcBorders>
            <w:shd w:val="clear" w:color="auto" w:fill="auto"/>
            <w:noWrap/>
            <w:vAlign w:val="center"/>
          </w:tcPr>
          <w:p w14:paraId="1A6673CB"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67.8</w:t>
            </w:r>
          </w:p>
        </w:tc>
        <w:tc>
          <w:tcPr>
            <w:tcW w:w="721" w:type="dxa"/>
            <w:tcBorders>
              <w:top w:val="nil"/>
              <w:left w:val="nil"/>
              <w:bottom w:val="nil"/>
              <w:right w:val="nil"/>
            </w:tcBorders>
            <w:vAlign w:val="center"/>
          </w:tcPr>
          <w:p w14:paraId="6774EDDD"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5.1</w:t>
            </w:r>
          </w:p>
        </w:tc>
        <w:tc>
          <w:tcPr>
            <w:tcW w:w="723" w:type="dxa"/>
            <w:tcBorders>
              <w:top w:val="nil"/>
              <w:left w:val="nil"/>
              <w:bottom w:val="nil"/>
            </w:tcBorders>
            <w:vAlign w:val="center"/>
          </w:tcPr>
          <w:p w14:paraId="0BD61D31"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6.7</w:t>
            </w:r>
          </w:p>
        </w:tc>
        <w:tc>
          <w:tcPr>
            <w:tcW w:w="721" w:type="dxa"/>
            <w:tcBorders>
              <w:top w:val="nil"/>
              <w:left w:val="single" w:sz="4" w:space="0" w:color="auto"/>
              <w:bottom w:val="nil"/>
              <w:right w:val="nil"/>
            </w:tcBorders>
            <w:shd w:val="clear" w:color="auto" w:fill="auto"/>
            <w:noWrap/>
            <w:vAlign w:val="center"/>
          </w:tcPr>
          <w:p w14:paraId="302A957A"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59.5</w:t>
            </w:r>
          </w:p>
        </w:tc>
        <w:tc>
          <w:tcPr>
            <w:tcW w:w="721" w:type="dxa"/>
            <w:tcBorders>
              <w:top w:val="nil"/>
              <w:left w:val="nil"/>
              <w:bottom w:val="nil"/>
              <w:right w:val="nil"/>
            </w:tcBorders>
            <w:shd w:val="clear" w:color="auto" w:fill="auto"/>
            <w:noWrap/>
            <w:vAlign w:val="center"/>
          </w:tcPr>
          <w:p w14:paraId="6CB53765"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84.9</w:t>
            </w:r>
          </w:p>
        </w:tc>
        <w:tc>
          <w:tcPr>
            <w:tcW w:w="721" w:type="dxa"/>
            <w:tcBorders>
              <w:top w:val="nil"/>
              <w:left w:val="nil"/>
              <w:bottom w:val="nil"/>
              <w:right w:val="nil"/>
            </w:tcBorders>
            <w:shd w:val="clear" w:color="auto" w:fill="auto"/>
            <w:noWrap/>
            <w:vAlign w:val="center"/>
          </w:tcPr>
          <w:p w14:paraId="7F1B01DE"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23.4</w:t>
            </w:r>
          </w:p>
        </w:tc>
        <w:tc>
          <w:tcPr>
            <w:tcW w:w="723" w:type="dxa"/>
            <w:tcBorders>
              <w:top w:val="nil"/>
              <w:left w:val="nil"/>
              <w:bottom w:val="nil"/>
            </w:tcBorders>
            <w:shd w:val="clear" w:color="auto" w:fill="auto"/>
            <w:noWrap/>
            <w:vAlign w:val="center"/>
          </w:tcPr>
          <w:p w14:paraId="4A239C4E"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50.9</w:t>
            </w:r>
          </w:p>
        </w:tc>
      </w:tr>
      <w:tr w:rsidR="00497A61" w:rsidRPr="00E44491" w14:paraId="2B6DCB10" w14:textId="77777777" w:rsidTr="003178D1">
        <w:trPr>
          <w:trHeight w:val="227"/>
        </w:trPr>
        <w:tc>
          <w:tcPr>
            <w:tcW w:w="988" w:type="dxa"/>
            <w:tcBorders>
              <w:top w:val="nil"/>
              <w:bottom w:val="nil"/>
              <w:right w:val="nil"/>
            </w:tcBorders>
            <w:shd w:val="clear" w:color="auto" w:fill="auto"/>
            <w:noWrap/>
            <w:vAlign w:val="center"/>
          </w:tcPr>
          <w:p w14:paraId="7D9AD6FF"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As</w:t>
            </w:r>
          </w:p>
        </w:tc>
        <w:tc>
          <w:tcPr>
            <w:tcW w:w="722" w:type="dxa"/>
            <w:tcBorders>
              <w:top w:val="nil"/>
              <w:left w:val="nil"/>
              <w:bottom w:val="nil"/>
              <w:right w:val="nil"/>
            </w:tcBorders>
            <w:vAlign w:val="center"/>
          </w:tcPr>
          <w:p w14:paraId="3836EFBF"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1.6</w:t>
            </w:r>
          </w:p>
        </w:tc>
        <w:tc>
          <w:tcPr>
            <w:tcW w:w="724" w:type="dxa"/>
            <w:tcBorders>
              <w:top w:val="nil"/>
              <w:left w:val="nil"/>
              <w:bottom w:val="nil"/>
              <w:right w:val="nil"/>
            </w:tcBorders>
            <w:vAlign w:val="center"/>
          </w:tcPr>
          <w:p w14:paraId="2E9836A6"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1.4</w:t>
            </w:r>
          </w:p>
        </w:tc>
        <w:tc>
          <w:tcPr>
            <w:tcW w:w="721" w:type="dxa"/>
            <w:tcBorders>
              <w:top w:val="nil"/>
              <w:left w:val="single" w:sz="4" w:space="0" w:color="auto"/>
              <w:bottom w:val="nil"/>
              <w:right w:val="nil"/>
            </w:tcBorders>
            <w:shd w:val="clear" w:color="auto" w:fill="auto"/>
            <w:noWrap/>
            <w:vAlign w:val="center"/>
          </w:tcPr>
          <w:p w14:paraId="207543FE"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2.1</w:t>
            </w:r>
          </w:p>
        </w:tc>
        <w:tc>
          <w:tcPr>
            <w:tcW w:w="721" w:type="dxa"/>
            <w:tcBorders>
              <w:top w:val="nil"/>
              <w:left w:val="nil"/>
              <w:bottom w:val="nil"/>
              <w:right w:val="nil"/>
            </w:tcBorders>
            <w:shd w:val="clear" w:color="auto" w:fill="auto"/>
            <w:noWrap/>
            <w:vAlign w:val="center"/>
          </w:tcPr>
          <w:p w14:paraId="4DBE17E7"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1.3</w:t>
            </w:r>
          </w:p>
        </w:tc>
        <w:tc>
          <w:tcPr>
            <w:tcW w:w="721" w:type="dxa"/>
            <w:tcBorders>
              <w:top w:val="nil"/>
              <w:left w:val="nil"/>
              <w:bottom w:val="nil"/>
              <w:right w:val="nil"/>
            </w:tcBorders>
            <w:shd w:val="clear" w:color="auto" w:fill="auto"/>
            <w:noWrap/>
            <w:vAlign w:val="center"/>
          </w:tcPr>
          <w:p w14:paraId="10A7CE57"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w:t>
            </w:r>
          </w:p>
        </w:tc>
        <w:tc>
          <w:tcPr>
            <w:tcW w:w="721" w:type="dxa"/>
            <w:tcBorders>
              <w:top w:val="nil"/>
              <w:left w:val="nil"/>
              <w:bottom w:val="nil"/>
              <w:right w:val="nil"/>
            </w:tcBorders>
            <w:vAlign w:val="center"/>
          </w:tcPr>
          <w:p w14:paraId="10A395C8"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1.7</w:t>
            </w:r>
          </w:p>
        </w:tc>
        <w:tc>
          <w:tcPr>
            <w:tcW w:w="723" w:type="dxa"/>
            <w:tcBorders>
              <w:top w:val="nil"/>
              <w:left w:val="nil"/>
              <w:bottom w:val="nil"/>
            </w:tcBorders>
            <w:vAlign w:val="center"/>
          </w:tcPr>
          <w:p w14:paraId="6EB5D9A4"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2.5</w:t>
            </w:r>
          </w:p>
        </w:tc>
        <w:tc>
          <w:tcPr>
            <w:tcW w:w="721" w:type="dxa"/>
            <w:tcBorders>
              <w:top w:val="nil"/>
              <w:left w:val="single" w:sz="4" w:space="0" w:color="auto"/>
              <w:bottom w:val="nil"/>
              <w:right w:val="nil"/>
            </w:tcBorders>
            <w:shd w:val="clear" w:color="auto" w:fill="auto"/>
            <w:noWrap/>
            <w:vAlign w:val="center"/>
          </w:tcPr>
          <w:p w14:paraId="516B6D6D"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14.9</w:t>
            </w:r>
          </w:p>
        </w:tc>
        <w:tc>
          <w:tcPr>
            <w:tcW w:w="721" w:type="dxa"/>
            <w:tcBorders>
              <w:top w:val="nil"/>
              <w:left w:val="nil"/>
              <w:bottom w:val="nil"/>
              <w:right w:val="nil"/>
            </w:tcBorders>
            <w:shd w:val="clear" w:color="auto" w:fill="auto"/>
            <w:noWrap/>
            <w:vAlign w:val="center"/>
          </w:tcPr>
          <w:p w14:paraId="2151CA63"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1.6</w:t>
            </w:r>
          </w:p>
        </w:tc>
        <w:tc>
          <w:tcPr>
            <w:tcW w:w="721" w:type="dxa"/>
            <w:tcBorders>
              <w:top w:val="nil"/>
              <w:left w:val="nil"/>
              <w:bottom w:val="nil"/>
              <w:right w:val="nil"/>
            </w:tcBorders>
            <w:shd w:val="clear" w:color="auto" w:fill="auto"/>
            <w:noWrap/>
            <w:vAlign w:val="center"/>
          </w:tcPr>
          <w:p w14:paraId="59CDFEFF"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1.8</w:t>
            </w:r>
          </w:p>
        </w:tc>
        <w:tc>
          <w:tcPr>
            <w:tcW w:w="723" w:type="dxa"/>
            <w:tcBorders>
              <w:top w:val="nil"/>
              <w:left w:val="nil"/>
              <w:bottom w:val="nil"/>
            </w:tcBorders>
            <w:shd w:val="clear" w:color="auto" w:fill="auto"/>
            <w:noWrap/>
            <w:vAlign w:val="center"/>
          </w:tcPr>
          <w:p w14:paraId="4EBC5DF8"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1.8</w:t>
            </w:r>
          </w:p>
        </w:tc>
      </w:tr>
      <w:tr w:rsidR="00497A61" w:rsidRPr="00E44491" w14:paraId="1B4D01FD" w14:textId="77777777" w:rsidTr="003178D1">
        <w:trPr>
          <w:trHeight w:val="227"/>
        </w:trPr>
        <w:tc>
          <w:tcPr>
            <w:tcW w:w="988" w:type="dxa"/>
            <w:tcBorders>
              <w:top w:val="nil"/>
              <w:bottom w:val="nil"/>
              <w:right w:val="nil"/>
            </w:tcBorders>
            <w:shd w:val="clear" w:color="auto" w:fill="auto"/>
            <w:noWrap/>
            <w:vAlign w:val="center"/>
          </w:tcPr>
          <w:p w14:paraId="2E13E1BB"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Au</w:t>
            </w:r>
          </w:p>
        </w:tc>
        <w:tc>
          <w:tcPr>
            <w:tcW w:w="722" w:type="dxa"/>
            <w:tcBorders>
              <w:top w:val="nil"/>
              <w:left w:val="nil"/>
              <w:bottom w:val="nil"/>
              <w:right w:val="nil"/>
            </w:tcBorders>
            <w:vAlign w:val="center"/>
          </w:tcPr>
          <w:p w14:paraId="4BC79042"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2.9</w:t>
            </w:r>
          </w:p>
        </w:tc>
        <w:tc>
          <w:tcPr>
            <w:tcW w:w="724" w:type="dxa"/>
            <w:tcBorders>
              <w:top w:val="nil"/>
              <w:left w:val="nil"/>
              <w:bottom w:val="nil"/>
              <w:right w:val="nil"/>
            </w:tcBorders>
            <w:vAlign w:val="center"/>
          </w:tcPr>
          <w:p w14:paraId="41F61F33"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w:t>
            </w:r>
          </w:p>
        </w:tc>
        <w:tc>
          <w:tcPr>
            <w:tcW w:w="721" w:type="dxa"/>
            <w:tcBorders>
              <w:top w:val="nil"/>
              <w:left w:val="single" w:sz="4" w:space="0" w:color="auto"/>
              <w:bottom w:val="nil"/>
              <w:right w:val="nil"/>
            </w:tcBorders>
            <w:shd w:val="clear" w:color="auto" w:fill="auto"/>
            <w:noWrap/>
            <w:vAlign w:val="center"/>
          </w:tcPr>
          <w:p w14:paraId="1A17BE99"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2</w:t>
            </w:r>
          </w:p>
        </w:tc>
        <w:tc>
          <w:tcPr>
            <w:tcW w:w="721" w:type="dxa"/>
            <w:tcBorders>
              <w:top w:val="nil"/>
              <w:left w:val="nil"/>
              <w:bottom w:val="nil"/>
              <w:right w:val="nil"/>
            </w:tcBorders>
            <w:shd w:val="clear" w:color="auto" w:fill="auto"/>
            <w:noWrap/>
            <w:vAlign w:val="center"/>
          </w:tcPr>
          <w:p w14:paraId="1BF7A99C"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0.8</w:t>
            </w:r>
          </w:p>
        </w:tc>
        <w:tc>
          <w:tcPr>
            <w:tcW w:w="721" w:type="dxa"/>
            <w:tcBorders>
              <w:top w:val="nil"/>
              <w:left w:val="nil"/>
              <w:bottom w:val="nil"/>
              <w:right w:val="nil"/>
            </w:tcBorders>
            <w:shd w:val="clear" w:color="auto" w:fill="auto"/>
            <w:noWrap/>
            <w:vAlign w:val="center"/>
          </w:tcPr>
          <w:p w14:paraId="073277BA"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0.8</w:t>
            </w:r>
          </w:p>
        </w:tc>
        <w:tc>
          <w:tcPr>
            <w:tcW w:w="721" w:type="dxa"/>
            <w:tcBorders>
              <w:top w:val="nil"/>
              <w:left w:val="nil"/>
              <w:bottom w:val="nil"/>
              <w:right w:val="nil"/>
            </w:tcBorders>
            <w:vAlign w:val="center"/>
          </w:tcPr>
          <w:p w14:paraId="3627DAEF"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&lt;0.5</w:t>
            </w:r>
          </w:p>
        </w:tc>
        <w:tc>
          <w:tcPr>
            <w:tcW w:w="723" w:type="dxa"/>
            <w:tcBorders>
              <w:top w:val="nil"/>
              <w:left w:val="nil"/>
              <w:bottom w:val="nil"/>
            </w:tcBorders>
            <w:vAlign w:val="center"/>
          </w:tcPr>
          <w:p w14:paraId="3206DDCA"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0.7</w:t>
            </w:r>
          </w:p>
        </w:tc>
        <w:tc>
          <w:tcPr>
            <w:tcW w:w="721" w:type="dxa"/>
            <w:tcBorders>
              <w:top w:val="nil"/>
              <w:left w:val="single" w:sz="4" w:space="0" w:color="auto"/>
              <w:bottom w:val="nil"/>
              <w:right w:val="nil"/>
            </w:tcBorders>
            <w:shd w:val="clear" w:color="auto" w:fill="auto"/>
            <w:noWrap/>
            <w:vAlign w:val="center"/>
          </w:tcPr>
          <w:p w14:paraId="4C77557D"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w:t>
            </w:r>
          </w:p>
        </w:tc>
        <w:tc>
          <w:tcPr>
            <w:tcW w:w="721" w:type="dxa"/>
            <w:tcBorders>
              <w:top w:val="nil"/>
              <w:left w:val="nil"/>
              <w:bottom w:val="nil"/>
              <w:right w:val="nil"/>
            </w:tcBorders>
            <w:shd w:val="clear" w:color="auto" w:fill="auto"/>
            <w:noWrap/>
            <w:vAlign w:val="center"/>
          </w:tcPr>
          <w:p w14:paraId="191784B7"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0.9</w:t>
            </w:r>
          </w:p>
        </w:tc>
        <w:tc>
          <w:tcPr>
            <w:tcW w:w="721" w:type="dxa"/>
            <w:tcBorders>
              <w:top w:val="nil"/>
              <w:left w:val="nil"/>
              <w:bottom w:val="nil"/>
              <w:right w:val="nil"/>
            </w:tcBorders>
            <w:shd w:val="clear" w:color="auto" w:fill="auto"/>
            <w:noWrap/>
            <w:vAlign w:val="center"/>
          </w:tcPr>
          <w:p w14:paraId="364B0DF6"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0.7</w:t>
            </w:r>
          </w:p>
        </w:tc>
        <w:tc>
          <w:tcPr>
            <w:tcW w:w="723" w:type="dxa"/>
            <w:tcBorders>
              <w:top w:val="nil"/>
              <w:left w:val="nil"/>
              <w:bottom w:val="nil"/>
            </w:tcBorders>
            <w:shd w:val="clear" w:color="auto" w:fill="auto"/>
            <w:noWrap/>
            <w:vAlign w:val="center"/>
          </w:tcPr>
          <w:p w14:paraId="78637A05"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3.1</w:t>
            </w:r>
          </w:p>
        </w:tc>
      </w:tr>
      <w:tr w:rsidR="00497A61" w:rsidRPr="00E44491" w14:paraId="3EC789FE" w14:textId="77777777" w:rsidTr="003178D1">
        <w:trPr>
          <w:trHeight w:val="227"/>
        </w:trPr>
        <w:tc>
          <w:tcPr>
            <w:tcW w:w="988" w:type="dxa"/>
            <w:tcBorders>
              <w:top w:val="nil"/>
              <w:bottom w:val="nil"/>
              <w:right w:val="nil"/>
            </w:tcBorders>
            <w:shd w:val="clear" w:color="auto" w:fill="auto"/>
            <w:noWrap/>
            <w:vAlign w:val="center"/>
          </w:tcPr>
          <w:p w14:paraId="7451F73C"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Cd</w:t>
            </w:r>
          </w:p>
        </w:tc>
        <w:tc>
          <w:tcPr>
            <w:tcW w:w="722" w:type="dxa"/>
            <w:tcBorders>
              <w:top w:val="nil"/>
              <w:left w:val="nil"/>
              <w:bottom w:val="nil"/>
              <w:right w:val="nil"/>
            </w:tcBorders>
            <w:vAlign w:val="center"/>
          </w:tcPr>
          <w:p w14:paraId="0786BF12"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4" w:type="dxa"/>
            <w:tcBorders>
              <w:top w:val="nil"/>
              <w:left w:val="nil"/>
              <w:bottom w:val="nil"/>
              <w:right w:val="nil"/>
            </w:tcBorders>
            <w:vAlign w:val="center"/>
          </w:tcPr>
          <w:p w14:paraId="575CDC32"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single" w:sz="4" w:space="0" w:color="auto"/>
              <w:bottom w:val="nil"/>
              <w:right w:val="nil"/>
            </w:tcBorders>
            <w:shd w:val="clear" w:color="auto" w:fill="auto"/>
            <w:noWrap/>
            <w:vAlign w:val="center"/>
          </w:tcPr>
          <w:p w14:paraId="20784F05"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nil"/>
              <w:bottom w:val="nil"/>
              <w:right w:val="nil"/>
            </w:tcBorders>
            <w:shd w:val="clear" w:color="auto" w:fill="auto"/>
            <w:noWrap/>
            <w:vAlign w:val="center"/>
          </w:tcPr>
          <w:p w14:paraId="427C3906"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nil"/>
              <w:bottom w:val="nil"/>
              <w:right w:val="nil"/>
            </w:tcBorders>
            <w:shd w:val="clear" w:color="auto" w:fill="auto"/>
            <w:noWrap/>
            <w:vAlign w:val="center"/>
          </w:tcPr>
          <w:p w14:paraId="32A47C96"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nil"/>
              <w:bottom w:val="nil"/>
              <w:right w:val="nil"/>
            </w:tcBorders>
            <w:vAlign w:val="center"/>
          </w:tcPr>
          <w:p w14:paraId="6B4C656D"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3" w:type="dxa"/>
            <w:tcBorders>
              <w:top w:val="nil"/>
              <w:left w:val="nil"/>
              <w:bottom w:val="nil"/>
            </w:tcBorders>
            <w:vAlign w:val="center"/>
          </w:tcPr>
          <w:p w14:paraId="6CDBE5C1"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single" w:sz="4" w:space="0" w:color="auto"/>
              <w:bottom w:val="nil"/>
              <w:right w:val="nil"/>
            </w:tcBorders>
            <w:shd w:val="clear" w:color="auto" w:fill="auto"/>
            <w:noWrap/>
            <w:vAlign w:val="center"/>
          </w:tcPr>
          <w:p w14:paraId="4B0A1154"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0.1</w:t>
            </w:r>
          </w:p>
        </w:tc>
        <w:tc>
          <w:tcPr>
            <w:tcW w:w="721" w:type="dxa"/>
            <w:tcBorders>
              <w:top w:val="nil"/>
              <w:left w:val="nil"/>
              <w:bottom w:val="nil"/>
              <w:right w:val="nil"/>
            </w:tcBorders>
            <w:shd w:val="clear" w:color="auto" w:fill="auto"/>
            <w:noWrap/>
            <w:vAlign w:val="center"/>
          </w:tcPr>
          <w:p w14:paraId="5C4792DD"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nil"/>
              <w:bottom w:val="nil"/>
              <w:right w:val="nil"/>
            </w:tcBorders>
            <w:shd w:val="clear" w:color="auto" w:fill="auto"/>
            <w:noWrap/>
            <w:vAlign w:val="center"/>
          </w:tcPr>
          <w:p w14:paraId="40DA0FD6"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3" w:type="dxa"/>
            <w:tcBorders>
              <w:top w:val="nil"/>
              <w:left w:val="nil"/>
              <w:bottom w:val="nil"/>
            </w:tcBorders>
            <w:shd w:val="clear" w:color="auto" w:fill="auto"/>
            <w:noWrap/>
            <w:vAlign w:val="center"/>
          </w:tcPr>
          <w:p w14:paraId="089E5FA2"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r>
      <w:tr w:rsidR="00497A61" w:rsidRPr="00E44491" w14:paraId="29DFEEFA" w14:textId="77777777" w:rsidTr="003178D1">
        <w:trPr>
          <w:trHeight w:val="227"/>
        </w:trPr>
        <w:tc>
          <w:tcPr>
            <w:tcW w:w="988" w:type="dxa"/>
            <w:tcBorders>
              <w:top w:val="nil"/>
              <w:bottom w:val="nil"/>
              <w:right w:val="nil"/>
            </w:tcBorders>
            <w:shd w:val="clear" w:color="auto" w:fill="auto"/>
            <w:noWrap/>
            <w:vAlign w:val="center"/>
          </w:tcPr>
          <w:p w14:paraId="08059B56"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Sb</w:t>
            </w:r>
          </w:p>
        </w:tc>
        <w:tc>
          <w:tcPr>
            <w:tcW w:w="722" w:type="dxa"/>
            <w:tcBorders>
              <w:top w:val="nil"/>
              <w:left w:val="nil"/>
              <w:bottom w:val="nil"/>
              <w:right w:val="nil"/>
            </w:tcBorders>
            <w:vAlign w:val="center"/>
          </w:tcPr>
          <w:p w14:paraId="5A24DF59"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0.2</w:t>
            </w:r>
          </w:p>
        </w:tc>
        <w:tc>
          <w:tcPr>
            <w:tcW w:w="724" w:type="dxa"/>
            <w:tcBorders>
              <w:top w:val="nil"/>
              <w:left w:val="nil"/>
              <w:bottom w:val="nil"/>
              <w:right w:val="nil"/>
            </w:tcBorders>
            <w:vAlign w:val="center"/>
          </w:tcPr>
          <w:p w14:paraId="53994082"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single" w:sz="4" w:space="0" w:color="auto"/>
              <w:bottom w:val="nil"/>
              <w:right w:val="nil"/>
            </w:tcBorders>
            <w:shd w:val="clear" w:color="auto" w:fill="auto"/>
            <w:noWrap/>
            <w:vAlign w:val="center"/>
          </w:tcPr>
          <w:p w14:paraId="394C99A3"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nil"/>
              <w:bottom w:val="nil"/>
              <w:right w:val="nil"/>
            </w:tcBorders>
            <w:shd w:val="clear" w:color="auto" w:fill="auto"/>
            <w:noWrap/>
            <w:vAlign w:val="center"/>
          </w:tcPr>
          <w:p w14:paraId="4AAED6F5"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nil"/>
              <w:bottom w:val="nil"/>
              <w:right w:val="nil"/>
            </w:tcBorders>
            <w:shd w:val="clear" w:color="auto" w:fill="auto"/>
            <w:noWrap/>
            <w:vAlign w:val="center"/>
          </w:tcPr>
          <w:p w14:paraId="30795F8E"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nil"/>
              <w:bottom w:val="nil"/>
              <w:right w:val="nil"/>
            </w:tcBorders>
            <w:vAlign w:val="center"/>
          </w:tcPr>
          <w:p w14:paraId="3B53894D"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0.1</w:t>
            </w:r>
          </w:p>
        </w:tc>
        <w:tc>
          <w:tcPr>
            <w:tcW w:w="723" w:type="dxa"/>
            <w:tcBorders>
              <w:top w:val="nil"/>
              <w:left w:val="nil"/>
              <w:bottom w:val="nil"/>
            </w:tcBorders>
            <w:vAlign w:val="center"/>
          </w:tcPr>
          <w:p w14:paraId="0EC72A17"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0.2</w:t>
            </w:r>
          </w:p>
        </w:tc>
        <w:tc>
          <w:tcPr>
            <w:tcW w:w="721" w:type="dxa"/>
            <w:tcBorders>
              <w:top w:val="nil"/>
              <w:left w:val="single" w:sz="4" w:space="0" w:color="auto"/>
              <w:bottom w:val="nil"/>
              <w:right w:val="nil"/>
            </w:tcBorders>
            <w:shd w:val="clear" w:color="auto" w:fill="auto"/>
            <w:noWrap/>
            <w:vAlign w:val="center"/>
          </w:tcPr>
          <w:p w14:paraId="09A6630A"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0.2</w:t>
            </w:r>
          </w:p>
        </w:tc>
        <w:tc>
          <w:tcPr>
            <w:tcW w:w="721" w:type="dxa"/>
            <w:tcBorders>
              <w:top w:val="nil"/>
              <w:left w:val="nil"/>
              <w:bottom w:val="nil"/>
              <w:right w:val="nil"/>
            </w:tcBorders>
            <w:shd w:val="clear" w:color="auto" w:fill="auto"/>
            <w:noWrap/>
            <w:vAlign w:val="center"/>
          </w:tcPr>
          <w:p w14:paraId="4F323054"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nil"/>
              <w:bottom w:val="nil"/>
              <w:right w:val="nil"/>
            </w:tcBorders>
            <w:shd w:val="clear" w:color="auto" w:fill="auto"/>
            <w:noWrap/>
            <w:vAlign w:val="center"/>
          </w:tcPr>
          <w:p w14:paraId="5374DB1C"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3" w:type="dxa"/>
            <w:tcBorders>
              <w:top w:val="nil"/>
              <w:left w:val="nil"/>
              <w:bottom w:val="nil"/>
            </w:tcBorders>
            <w:shd w:val="clear" w:color="auto" w:fill="auto"/>
            <w:noWrap/>
            <w:vAlign w:val="center"/>
          </w:tcPr>
          <w:p w14:paraId="45069DC9"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0.1</w:t>
            </w:r>
          </w:p>
        </w:tc>
      </w:tr>
      <w:tr w:rsidR="00497A61" w:rsidRPr="00E44491" w14:paraId="038125B8" w14:textId="77777777" w:rsidTr="003178D1">
        <w:trPr>
          <w:trHeight w:val="227"/>
        </w:trPr>
        <w:tc>
          <w:tcPr>
            <w:tcW w:w="988" w:type="dxa"/>
            <w:tcBorders>
              <w:top w:val="nil"/>
              <w:bottom w:val="nil"/>
              <w:right w:val="nil"/>
            </w:tcBorders>
            <w:shd w:val="clear" w:color="auto" w:fill="auto"/>
            <w:noWrap/>
            <w:vAlign w:val="center"/>
          </w:tcPr>
          <w:p w14:paraId="0EDFC730"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Bi</w:t>
            </w:r>
          </w:p>
        </w:tc>
        <w:tc>
          <w:tcPr>
            <w:tcW w:w="722" w:type="dxa"/>
            <w:tcBorders>
              <w:top w:val="nil"/>
              <w:left w:val="nil"/>
              <w:bottom w:val="nil"/>
              <w:right w:val="nil"/>
            </w:tcBorders>
            <w:vAlign w:val="center"/>
          </w:tcPr>
          <w:p w14:paraId="39E93229"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4" w:type="dxa"/>
            <w:tcBorders>
              <w:top w:val="nil"/>
              <w:left w:val="nil"/>
              <w:bottom w:val="nil"/>
              <w:right w:val="nil"/>
            </w:tcBorders>
            <w:vAlign w:val="center"/>
          </w:tcPr>
          <w:p w14:paraId="423631CD"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single" w:sz="4" w:space="0" w:color="auto"/>
              <w:bottom w:val="nil"/>
              <w:right w:val="nil"/>
            </w:tcBorders>
            <w:shd w:val="clear" w:color="auto" w:fill="auto"/>
            <w:noWrap/>
            <w:vAlign w:val="center"/>
          </w:tcPr>
          <w:p w14:paraId="34215652"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nil"/>
              <w:bottom w:val="nil"/>
              <w:right w:val="nil"/>
            </w:tcBorders>
            <w:shd w:val="clear" w:color="auto" w:fill="auto"/>
            <w:noWrap/>
            <w:vAlign w:val="center"/>
          </w:tcPr>
          <w:p w14:paraId="7DF96140"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nil"/>
              <w:bottom w:val="nil"/>
              <w:right w:val="nil"/>
            </w:tcBorders>
            <w:shd w:val="clear" w:color="auto" w:fill="auto"/>
            <w:noWrap/>
            <w:vAlign w:val="center"/>
          </w:tcPr>
          <w:p w14:paraId="6314CFCE"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0.9</w:t>
            </w:r>
          </w:p>
        </w:tc>
        <w:tc>
          <w:tcPr>
            <w:tcW w:w="721" w:type="dxa"/>
            <w:tcBorders>
              <w:top w:val="nil"/>
              <w:left w:val="nil"/>
              <w:bottom w:val="nil"/>
              <w:right w:val="nil"/>
            </w:tcBorders>
            <w:vAlign w:val="center"/>
          </w:tcPr>
          <w:p w14:paraId="3074FFE8"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0.7</w:t>
            </w:r>
          </w:p>
        </w:tc>
        <w:tc>
          <w:tcPr>
            <w:tcW w:w="723" w:type="dxa"/>
            <w:tcBorders>
              <w:top w:val="nil"/>
              <w:left w:val="nil"/>
              <w:bottom w:val="nil"/>
            </w:tcBorders>
            <w:vAlign w:val="center"/>
          </w:tcPr>
          <w:p w14:paraId="138A3A9B"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single" w:sz="4" w:space="0" w:color="auto"/>
              <w:bottom w:val="nil"/>
              <w:right w:val="nil"/>
            </w:tcBorders>
            <w:shd w:val="clear" w:color="auto" w:fill="auto"/>
            <w:noWrap/>
            <w:vAlign w:val="center"/>
          </w:tcPr>
          <w:p w14:paraId="38F6FF30"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0.3</w:t>
            </w:r>
          </w:p>
        </w:tc>
        <w:tc>
          <w:tcPr>
            <w:tcW w:w="721" w:type="dxa"/>
            <w:tcBorders>
              <w:top w:val="nil"/>
              <w:left w:val="nil"/>
              <w:bottom w:val="nil"/>
              <w:right w:val="nil"/>
            </w:tcBorders>
            <w:shd w:val="clear" w:color="auto" w:fill="auto"/>
            <w:noWrap/>
            <w:vAlign w:val="center"/>
          </w:tcPr>
          <w:p w14:paraId="76A894B9"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nil"/>
              <w:bottom w:val="nil"/>
              <w:right w:val="nil"/>
            </w:tcBorders>
            <w:shd w:val="clear" w:color="auto" w:fill="auto"/>
            <w:noWrap/>
            <w:vAlign w:val="center"/>
          </w:tcPr>
          <w:p w14:paraId="3C5E7791"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3" w:type="dxa"/>
            <w:tcBorders>
              <w:top w:val="nil"/>
              <w:left w:val="nil"/>
              <w:bottom w:val="nil"/>
            </w:tcBorders>
            <w:shd w:val="clear" w:color="auto" w:fill="auto"/>
            <w:noWrap/>
            <w:vAlign w:val="center"/>
          </w:tcPr>
          <w:p w14:paraId="0F1DC0FB"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r>
      <w:tr w:rsidR="00497A61" w:rsidRPr="00E44491" w14:paraId="032B94E1" w14:textId="77777777" w:rsidTr="003178D1">
        <w:trPr>
          <w:trHeight w:val="227"/>
        </w:trPr>
        <w:tc>
          <w:tcPr>
            <w:tcW w:w="988" w:type="dxa"/>
            <w:tcBorders>
              <w:top w:val="nil"/>
              <w:bottom w:val="nil"/>
              <w:right w:val="nil"/>
            </w:tcBorders>
            <w:shd w:val="clear" w:color="auto" w:fill="auto"/>
            <w:noWrap/>
            <w:vAlign w:val="center"/>
          </w:tcPr>
          <w:p w14:paraId="0C90B0BB"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Ag</w:t>
            </w:r>
          </w:p>
        </w:tc>
        <w:tc>
          <w:tcPr>
            <w:tcW w:w="722" w:type="dxa"/>
            <w:tcBorders>
              <w:top w:val="nil"/>
              <w:left w:val="nil"/>
              <w:bottom w:val="nil"/>
              <w:right w:val="nil"/>
            </w:tcBorders>
            <w:vAlign w:val="center"/>
          </w:tcPr>
          <w:p w14:paraId="25D8A1D8"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4" w:type="dxa"/>
            <w:tcBorders>
              <w:top w:val="nil"/>
              <w:left w:val="nil"/>
              <w:bottom w:val="nil"/>
              <w:right w:val="nil"/>
            </w:tcBorders>
            <w:vAlign w:val="center"/>
          </w:tcPr>
          <w:p w14:paraId="02C59FE2"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single" w:sz="4" w:space="0" w:color="auto"/>
              <w:bottom w:val="nil"/>
              <w:right w:val="nil"/>
            </w:tcBorders>
            <w:shd w:val="clear" w:color="auto" w:fill="auto"/>
            <w:noWrap/>
            <w:vAlign w:val="center"/>
          </w:tcPr>
          <w:p w14:paraId="72934E5B"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nil"/>
              <w:bottom w:val="nil"/>
              <w:right w:val="nil"/>
            </w:tcBorders>
            <w:shd w:val="clear" w:color="auto" w:fill="auto"/>
            <w:noWrap/>
            <w:vAlign w:val="center"/>
          </w:tcPr>
          <w:p w14:paraId="1831EE2D"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nil"/>
              <w:bottom w:val="nil"/>
              <w:right w:val="nil"/>
            </w:tcBorders>
            <w:shd w:val="clear" w:color="auto" w:fill="auto"/>
            <w:noWrap/>
            <w:vAlign w:val="center"/>
          </w:tcPr>
          <w:p w14:paraId="4E8AFB28"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nil"/>
              <w:bottom w:val="nil"/>
              <w:right w:val="nil"/>
            </w:tcBorders>
            <w:vAlign w:val="center"/>
          </w:tcPr>
          <w:p w14:paraId="44D1F9F5"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3" w:type="dxa"/>
            <w:tcBorders>
              <w:top w:val="nil"/>
              <w:left w:val="nil"/>
              <w:bottom w:val="nil"/>
            </w:tcBorders>
            <w:vAlign w:val="center"/>
          </w:tcPr>
          <w:p w14:paraId="466F1055"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single" w:sz="4" w:space="0" w:color="auto"/>
              <w:bottom w:val="nil"/>
              <w:right w:val="nil"/>
            </w:tcBorders>
            <w:shd w:val="clear" w:color="auto" w:fill="auto"/>
            <w:noWrap/>
            <w:vAlign w:val="center"/>
          </w:tcPr>
          <w:p w14:paraId="2DD26F09"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nil"/>
              <w:bottom w:val="nil"/>
              <w:right w:val="nil"/>
            </w:tcBorders>
            <w:shd w:val="clear" w:color="auto" w:fill="auto"/>
            <w:noWrap/>
            <w:vAlign w:val="center"/>
          </w:tcPr>
          <w:p w14:paraId="7CFA8428"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1" w:type="dxa"/>
            <w:tcBorders>
              <w:top w:val="nil"/>
              <w:left w:val="nil"/>
              <w:bottom w:val="nil"/>
              <w:right w:val="nil"/>
            </w:tcBorders>
            <w:shd w:val="clear" w:color="auto" w:fill="auto"/>
            <w:noWrap/>
            <w:vAlign w:val="center"/>
          </w:tcPr>
          <w:p w14:paraId="31ACF535"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c>
          <w:tcPr>
            <w:tcW w:w="723" w:type="dxa"/>
            <w:tcBorders>
              <w:top w:val="nil"/>
              <w:left w:val="nil"/>
              <w:bottom w:val="nil"/>
            </w:tcBorders>
            <w:shd w:val="clear" w:color="auto" w:fill="auto"/>
            <w:noWrap/>
            <w:vAlign w:val="center"/>
          </w:tcPr>
          <w:p w14:paraId="5347C3B3"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&lt;0.1</w:t>
            </w:r>
          </w:p>
        </w:tc>
      </w:tr>
      <w:tr w:rsidR="00497A61" w:rsidRPr="00E44491" w14:paraId="2F0368E2" w14:textId="77777777" w:rsidTr="003178D1">
        <w:trPr>
          <w:trHeight w:val="227"/>
        </w:trPr>
        <w:tc>
          <w:tcPr>
            <w:tcW w:w="988" w:type="dxa"/>
            <w:tcBorders>
              <w:top w:val="nil"/>
              <w:right w:val="nil"/>
            </w:tcBorders>
            <w:shd w:val="clear" w:color="auto" w:fill="auto"/>
            <w:noWrap/>
            <w:vAlign w:val="center"/>
          </w:tcPr>
          <w:p w14:paraId="39FB2FF7"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Sn</w:t>
            </w:r>
          </w:p>
        </w:tc>
        <w:tc>
          <w:tcPr>
            <w:tcW w:w="722" w:type="dxa"/>
            <w:tcBorders>
              <w:top w:val="nil"/>
              <w:left w:val="nil"/>
              <w:right w:val="nil"/>
            </w:tcBorders>
            <w:vAlign w:val="center"/>
          </w:tcPr>
          <w:p w14:paraId="746BE15C"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&lt;1</w:t>
            </w:r>
          </w:p>
        </w:tc>
        <w:tc>
          <w:tcPr>
            <w:tcW w:w="724" w:type="dxa"/>
            <w:tcBorders>
              <w:top w:val="nil"/>
              <w:left w:val="nil"/>
              <w:right w:val="nil"/>
            </w:tcBorders>
            <w:vAlign w:val="center"/>
          </w:tcPr>
          <w:p w14:paraId="69B173F7"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w:t>
            </w:r>
          </w:p>
        </w:tc>
        <w:tc>
          <w:tcPr>
            <w:tcW w:w="721" w:type="dxa"/>
            <w:tcBorders>
              <w:top w:val="nil"/>
              <w:left w:val="single" w:sz="4" w:space="0" w:color="auto"/>
              <w:right w:val="nil"/>
            </w:tcBorders>
            <w:shd w:val="clear" w:color="auto" w:fill="auto"/>
            <w:noWrap/>
            <w:vAlign w:val="center"/>
          </w:tcPr>
          <w:p w14:paraId="57BABA26"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w:t>
            </w:r>
          </w:p>
        </w:tc>
        <w:tc>
          <w:tcPr>
            <w:tcW w:w="721" w:type="dxa"/>
            <w:tcBorders>
              <w:top w:val="nil"/>
              <w:left w:val="nil"/>
              <w:right w:val="nil"/>
            </w:tcBorders>
            <w:shd w:val="clear" w:color="auto" w:fill="auto"/>
            <w:noWrap/>
            <w:vAlign w:val="center"/>
          </w:tcPr>
          <w:p w14:paraId="31842177"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w:t>
            </w:r>
          </w:p>
        </w:tc>
        <w:tc>
          <w:tcPr>
            <w:tcW w:w="721" w:type="dxa"/>
            <w:tcBorders>
              <w:top w:val="nil"/>
              <w:left w:val="nil"/>
              <w:right w:val="nil"/>
            </w:tcBorders>
            <w:shd w:val="clear" w:color="auto" w:fill="auto"/>
            <w:noWrap/>
            <w:vAlign w:val="center"/>
          </w:tcPr>
          <w:p w14:paraId="3504AE05"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w:t>
            </w:r>
          </w:p>
        </w:tc>
        <w:tc>
          <w:tcPr>
            <w:tcW w:w="721" w:type="dxa"/>
            <w:tcBorders>
              <w:top w:val="nil"/>
              <w:left w:val="nil"/>
              <w:right w:val="nil"/>
            </w:tcBorders>
            <w:vAlign w:val="center"/>
          </w:tcPr>
          <w:p w14:paraId="0F94BCDA"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w:t>
            </w:r>
          </w:p>
        </w:tc>
        <w:tc>
          <w:tcPr>
            <w:tcW w:w="723" w:type="dxa"/>
            <w:tcBorders>
              <w:top w:val="nil"/>
              <w:left w:val="nil"/>
            </w:tcBorders>
            <w:vAlign w:val="center"/>
          </w:tcPr>
          <w:p w14:paraId="581DB22A"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w:t>
            </w:r>
          </w:p>
        </w:tc>
        <w:tc>
          <w:tcPr>
            <w:tcW w:w="721" w:type="dxa"/>
            <w:tcBorders>
              <w:top w:val="nil"/>
              <w:left w:val="single" w:sz="4" w:space="0" w:color="auto"/>
              <w:right w:val="nil"/>
            </w:tcBorders>
            <w:shd w:val="clear" w:color="auto" w:fill="auto"/>
            <w:noWrap/>
            <w:vAlign w:val="center"/>
          </w:tcPr>
          <w:p w14:paraId="0648CD3A"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&lt;1</w:t>
            </w:r>
          </w:p>
        </w:tc>
        <w:tc>
          <w:tcPr>
            <w:tcW w:w="721" w:type="dxa"/>
            <w:tcBorders>
              <w:top w:val="nil"/>
              <w:left w:val="nil"/>
              <w:right w:val="nil"/>
            </w:tcBorders>
            <w:shd w:val="clear" w:color="auto" w:fill="auto"/>
            <w:noWrap/>
            <w:vAlign w:val="center"/>
          </w:tcPr>
          <w:p w14:paraId="31F5E6FD"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w:t>
            </w:r>
          </w:p>
        </w:tc>
        <w:tc>
          <w:tcPr>
            <w:tcW w:w="721" w:type="dxa"/>
            <w:tcBorders>
              <w:top w:val="nil"/>
              <w:left w:val="nil"/>
              <w:right w:val="nil"/>
            </w:tcBorders>
            <w:shd w:val="clear" w:color="auto" w:fill="auto"/>
            <w:noWrap/>
            <w:vAlign w:val="center"/>
          </w:tcPr>
          <w:p w14:paraId="41AB453D"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1</w:t>
            </w:r>
          </w:p>
        </w:tc>
        <w:tc>
          <w:tcPr>
            <w:tcW w:w="723" w:type="dxa"/>
            <w:tcBorders>
              <w:top w:val="nil"/>
              <w:left w:val="nil"/>
            </w:tcBorders>
            <w:shd w:val="clear" w:color="auto" w:fill="auto"/>
            <w:noWrap/>
            <w:vAlign w:val="center"/>
          </w:tcPr>
          <w:p w14:paraId="628BFA04"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&lt;1</w:t>
            </w:r>
          </w:p>
        </w:tc>
      </w:tr>
      <w:tr w:rsidR="00497A61" w:rsidRPr="00E44491" w14:paraId="33C96AB5" w14:textId="77777777" w:rsidTr="003178D1">
        <w:trPr>
          <w:trHeight w:val="227"/>
        </w:trPr>
        <w:tc>
          <w:tcPr>
            <w:tcW w:w="988" w:type="dxa"/>
            <w:tcBorders>
              <w:top w:val="nil"/>
              <w:bottom w:val="single" w:sz="4" w:space="0" w:color="auto"/>
              <w:right w:val="nil"/>
            </w:tcBorders>
            <w:shd w:val="clear" w:color="auto" w:fill="auto"/>
            <w:noWrap/>
            <w:vAlign w:val="center"/>
          </w:tcPr>
          <w:p w14:paraId="30DB827D"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Hg</w:t>
            </w:r>
          </w:p>
        </w:tc>
        <w:tc>
          <w:tcPr>
            <w:tcW w:w="722" w:type="dxa"/>
            <w:tcBorders>
              <w:top w:val="nil"/>
              <w:left w:val="nil"/>
              <w:bottom w:val="single" w:sz="4" w:space="0" w:color="auto"/>
              <w:right w:val="nil"/>
            </w:tcBorders>
            <w:vAlign w:val="center"/>
          </w:tcPr>
          <w:p w14:paraId="7029CDD3"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0.01</w:t>
            </w:r>
          </w:p>
        </w:tc>
        <w:tc>
          <w:tcPr>
            <w:tcW w:w="724" w:type="dxa"/>
            <w:tcBorders>
              <w:top w:val="nil"/>
              <w:left w:val="nil"/>
              <w:bottom w:val="single" w:sz="4" w:space="0" w:color="auto"/>
              <w:right w:val="nil"/>
            </w:tcBorders>
            <w:vAlign w:val="center"/>
          </w:tcPr>
          <w:p w14:paraId="0EC9FE62"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&lt;0.01</w:t>
            </w:r>
          </w:p>
        </w:tc>
        <w:tc>
          <w:tcPr>
            <w:tcW w:w="721" w:type="dxa"/>
            <w:tcBorders>
              <w:top w:val="nil"/>
              <w:left w:val="single" w:sz="4" w:space="0" w:color="auto"/>
              <w:bottom w:val="single" w:sz="4" w:space="0" w:color="auto"/>
              <w:right w:val="nil"/>
            </w:tcBorders>
            <w:shd w:val="clear" w:color="auto" w:fill="auto"/>
            <w:noWrap/>
            <w:vAlign w:val="center"/>
          </w:tcPr>
          <w:p w14:paraId="7630AA46"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0.02</w:t>
            </w:r>
          </w:p>
        </w:tc>
        <w:tc>
          <w:tcPr>
            <w:tcW w:w="721" w:type="dxa"/>
            <w:tcBorders>
              <w:top w:val="nil"/>
              <w:left w:val="nil"/>
              <w:bottom w:val="single" w:sz="4" w:space="0" w:color="auto"/>
              <w:right w:val="nil"/>
            </w:tcBorders>
            <w:shd w:val="clear" w:color="auto" w:fill="auto"/>
            <w:noWrap/>
            <w:vAlign w:val="center"/>
          </w:tcPr>
          <w:p w14:paraId="440133DE"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0.02</w:t>
            </w:r>
          </w:p>
        </w:tc>
        <w:tc>
          <w:tcPr>
            <w:tcW w:w="721" w:type="dxa"/>
            <w:tcBorders>
              <w:top w:val="nil"/>
              <w:left w:val="nil"/>
              <w:bottom w:val="single" w:sz="4" w:space="0" w:color="auto"/>
              <w:right w:val="nil"/>
            </w:tcBorders>
            <w:shd w:val="clear" w:color="auto" w:fill="auto"/>
            <w:noWrap/>
            <w:vAlign w:val="center"/>
          </w:tcPr>
          <w:p w14:paraId="7D2FAFF9"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&lt;0.01</w:t>
            </w:r>
          </w:p>
        </w:tc>
        <w:tc>
          <w:tcPr>
            <w:tcW w:w="721" w:type="dxa"/>
            <w:tcBorders>
              <w:top w:val="nil"/>
              <w:left w:val="nil"/>
              <w:bottom w:val="single" w:sz="4" w:space="0" w:color="auto"/>
              <w:right w:val="nil"/>
            </w:tcBorders>
            <w:vAlign w:val="center"/>
          </w:tcPr>
          <w:p w14:paraId="297EEBFA"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&lt;0.01</w:t>
            </w:r>
          </w:p>
        </w:tc>
        <w:tc>
          <w:tcPr>
            <w:tcW w:w="723" w:type="dxa"/>
            <w:tcBorders>
              <w:top w:val="nil"/>
              <w:left w:val="nil"/>
              <w:bottom w:val="single" w:sz="4" w:space="0" w:color="auto"/>
            </w:tcBorders>
            <w:vAlign w:val="center"/>
          </w:tcPr>
          <w:p w14:paraId="052FADDD"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&lt;0.01</w:t>
            </w:r>
          </w:p>
        </w:tc>
        <w:tc>
          <w:tcPr>
            <w:tcW w:w="721" w:type="dxa"/>
            <w:tcBorders>
              <w:top w:val="nil"/>
              <w:left w:val="single" w:sz="4" w:space="0" w:color="auto"/>
              <w:bottom w:val="single" w:sz="4" w:space="0" w:color="auto"/>
              <w:right w:val="nil"/>
            </w:tcBorders>
            <w:shd w:val="clear" w:color="auto" w:fill="auto"/>
            <w:noWrap/>
            <w:vAlign w:val="center"/>
          </w:tcPr>
          <w:p w14:paraId="112DBB2C"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&lt;0.01</w:t>
            </w:r>
          </w:p>
        </w:tc>
        <w:tc>
          <w:tcPr>
            <w:tcW w:w="721" w:type="dxa"/>
            <w:tcBorders>
              <w:top w:val="nil"/>
              <w:left w:val="nil"/>
              <w:bottom w:val="single" w:sz="4" w:space="0" w:color="auto"/>
              <w:right w:val="nil"/>
            </w:tcBorders>
            <w:shd w:val="clear" w:color="auto" w:fill="auto"/>
            <w:noWrap/>
            <w:vAlign w:val="center"/>
          </w:tcPr>
          <w:p w14:paraId="22725031"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&lt;0.01</w:t>
            </w:r>
          </w:p>
        </w:tc>
        <w:tc>
          <w:tcPr>
            <w:tcW w:w="721" w:type="dxa"/>
            <w:tcBorders>
              <w:top w:val="nil"/>
              <w:left w:val="nil"/>
              <w:bottom w:val="single" w:sz="4" w:space="0" w:color="auto"/>
              <w:right w:val="nil"/>
            </w:tcBorders>
            <w:shd w:val="clear" w:color="auto" w:fill="auto"/>
            <w:noWrap/>
            <w:vAlign w:val="center"/>
          </w:tcPr>
          <w:p w14:paraId="167B2D0A"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&lt;0.01</w:t>
            </w:r>
          </w:p>
        </w:tc>
        <w:tc>
          <w:tcPr>
            <w:tcW w:w="723" w:type="dxa"/>
            <w:tcBorders>
              <w:top w:val="nil"/>
              <w:left w:val="nil"/>
              <w:bottom w:val="single" w:sz="4" w:space="0" w:color="auto"/>
            </w:tcBorders>
            <w:shd w:val="clear" w:color="auto" w:fill="auto"/>
            <w:noWrap/>
            <w:vAlign w:val="center"/>
          </w:tcPr>
          <w:p w14:paraId="0E7B85D1" w14:textId="77777777" w:rsidR="00497A61" w:rsidRPr="00414BAF" w:rsidRDefault="00497A61" w:rsidP="00E23CF6">
            <w:pPr>
              <w:spacing w:before="30" w:after="0" w:line="240" w:lineRule="auto"/>
              <w:jc w:val="center"/>
              <w:rPr>
                <w:rFonts w:eastAsia="Times New Roman"/>
                <w:sz w:val="16"/>
                <w:szCs w:val="16"/>
                <w:lang w:eastAsia="tr-TR"/>
              </w:rPr>
            </w:pPr>
            <w:r w:rsidRPr="00414BAF">
              <w:rPr>
                <w:rFonts w:eastAsia="Times New Roman"/>
                <w:sz w:val="16"/>
                <w:szCs w:val="16"/>
                <w:lang w:eastAsia="tr-TR"/>
              </w:rPr>
              <w:t>&lt;0.01</w:t>
            </w:r>
          </w:p>
        </w:tc>
      </w:tr>
      <w:tr w:rsidR="00497A61" w:rsidRPr="00E44491" w14:paraId="6CA5C84A" w14:textId="77777777" w:rsidTr="003178D1">
        <w:trPr>
          <w:trHeight w:val="227"/>
        </w:trPr>
        <w:tc>
          <w:tcPr>
            <w:tcW w:w="988" w:type="dxa"/>
            <w:tcBorders>
              <w:top w:val="single" w:sz="4" w:space="0" w:color="auto"/>
              <w:left w:val="nil"/>
              <w:bottom w:val="nil"/>
              <w:right w:val="nil"/>
            </w:tcBorders>
            <w:shd w:val="clear" w:color="auto" w:fill="auto"/>
            <w:noWrap/>
            <w:vAlign w:val="center"/>
          </w:tcPr>
          <w:p w14:paraId="510F7C0B"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A/NK</w:t>
            </w:r>
          </w:p>
        </w:tc>
        <w:tc>
          <w:tcPr>
            <w:tcW w:w="722" w:type="dxa"/>
            <w:tcBorders>
              <w:top w:val="single" w:sz="4" w:space="0" w:color="auto"/>
              <w:left w:val="nil"/>
              <w:bottom w:val="nil"/>
              <w:right w:val="nil"/>
            </w:tcBorders>
            <w:vAlign w:val="center"/>
          </w:tcPr>
          <w:p w14:paraId="5A16871D"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1.60</w:t>
            </w:r>
          </w:p>
        </w:tc>
        <w:tc>
          <w:tcPr>
            <w:tcW w:w="724" w:type="dxa"/>
            <w:tcBorders>
              <w:top w:val="single" w:sz="4" w:space="0" w:color="auto"/>
              <w:left w:val="nil"/>
              <w:bottom w:val="nil"/>
              <w:right w:val="nil"/>
            </w:tcBorders>
            <w:vAlign w:val="center"/>
          </w:tcPr>
          <w:p w14:paraId="2D4A4A90"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1.59</w:t>
            </w:r>
          </w:p>
        </w:tc>
        <w:tc>
          <w:tcPr>
            <w:tcW w:w="721" w:type="dxa"/>
            <w:tcBorders>
              <w:top w:val="single" w:sz="4" w:space="0" w:color="auto"/>
              <w:left w:val="single" w:sz="4" w:space="0" w:color="auto"/>
              <w:bottom w:val="nil"/>
              <w:right w:val="nil"/>
            </w:tcBorders>
            <w:shd w:val="clear" w:color="auto" w:fill="auto"/>
            <w:noWrap/>
            <w:vAlign w:val="center"/>
          </w:tcPr>
          <w:p w14:paraId="161B46CA"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1.53</w:t>
            </w:r>
          </w:p>
        </w:tc>
        <w:tc>
          <w:tcPr>
            <w:tcW w:w="721" w:type="dxa"/>
            <w:tcBorders>
              <w:top w:val="single" w:sz="4" w:space="0" w:color="auto"/>
              <w:left w:val="nil"/>
              <w:bottom w:val="nil"/>
              <w:right w:val="nil"/>
            </w:tcBorders>
            <w:shd w:val="clear" w:color="auto" w:fill="auto"/>
            <w:noWrap/>
            <w:vAlign w:val="center"/>
          </w:tcPr>
          <w:p w14:paraId="2F776A02"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2.10</w:t>
            </w:r>
          </w:p>
        </w:tc>
        <w:tc>
          <w:tcPr>
            <w:tcW w:w="721" w:type="dxa"/>
            <w:tcBorders>
              <w:top w:val="single" w:sz="4" w:space="0" w:color="auto"/>
              <w:left w:val="nil"/>
              <w:bottom w:val="nil"/>
              <w:right w:val="nil"/>
            </w:tcBorders>
            <w:shd w:val="clear" w:color="auto" w:fill="auto"/>
            <w:noWrap/>
            <w:vAlign w:val="center"/>
          </w:tcPr>
          <w:p w14:paraId="132A922A"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1.71</w:t>
            </w:r>
          </w:p>
        </w:tc>
        <w:tc>
          <w:tcPr>
            <w:tcW w:w="721" w:type="dxa"/>
            <w:tcBorders>
              <w:top w:val="single" w:sz="4" w:space="0" w:color="auto"/>
              <w:left w:val="nil"/>
              <w:bottom w:val="nil"/>
              <w:right w:val="nil"/>
            </w:tcBorders>
            <w:vAlign w:val="center"/>
          </w:tcPr>
          <w:p w14:paraId="63361B04"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1.76</w:t>
            </w:r>
          </w:p>
        </w:tc>
        <w:tc>
          <w:tcPr>
            <w:tcW w:w="723" w:type="dxa"/>
            <w:tcBorders>
              <w:top w:val="single" w:sz="4" w:space="0" w:color="auto"/>
              <w:left w:val="nil"/>
              <w:bottom w:val="nil"/>
            </w:tcBorders>
            <w:vAlign w:val="center"/>
          </w:tcPr>
          <w:p w14:paraId="2DB7466A"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1.93</w:t>
            </w:r>
          </w:p>
        </w:tc>
        <w:tc>
          <w:tcPr>
            <w:tcW w:w="721" w:type="dxa"/>
            <w:tcBorders>
              <w:top w:val="single" w:sz="4" w:space="0" w:color="auto"/>
              <w:left w:val="single" w:sz="4" w:space="0" w:color="auto"/>
              <w:bottom w:val="nil"/>
              <w:right w:val="nil"/>
            </w:tcBorders>
            <w:shd w:val="clear" w:color="auto" w:fill="auto"/>
            <w:noWrap/>
            <w:vAlign w:val="center"/>
          </w:tcPr>
          <w:p w14:paraId="6B1521CD"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2.19</w:t>
            </w:r>
          </w:p>
        </w:tc>
        <w:tc>
          <w:tcPr>
            <w:tcW w:w="721" w:type="dxa"/>
            <w:tcBorders>
              <w:top w:val="single" w:sz="4" w:space="0" w:color="auto"/>
              <w:left w:val="nil"/>
              <w:bottom w:val="nil"/>
              <w:right w:val="nil"/>
            </w:tcBorders>
            <w:shd w:val="clear" w:color="auto" w:fill="auto"/>
            <w:noWrap/>
            <w:vAlign w:val="center"/>
          </w:tcPr>
          <w:p w14:paraId="24BEB8C0"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2.02</w:t>
            </w:r>
          </w:p>
        </w:tc>
        <w:tc>
          <w:tcPr>
            <w:tcW w:w="721" w:type="dxa"/>
            <w:tcBorders>
              <w:top w:val="single" w:sz="4" w:space="0" w:color="auto"/>
              <w:left w:val="nil"/>
              <w:bottom w:val="nil"/>
              <w:right w:val="nil"/>
            </w:tcBorders>
            <w:shd w:val="clear" w:color="auto" w:fill="auto"/>
            <w:noWrap/>
            <w:vAlign w:val="center"/>
          </w:tcPr>
          <w:p w14:paraId="43C25A38"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2.26</w:t>
            </w:r>
          </w:p>
        </w:tc>
        <w:tc>
          <w:tcPr>
            <w:tcW w:w="723" w:type="dxa"/>
            <w:tcBorders>
              <w:top w:val="single" w:sz="4" w:space="0" w:color="auto"/>
              <w:left w:val="nil"/>
              <w:bottom w:val="nil"/>
              <w:right w:val="nil"/>
            </w:tcBorders>
            <w:shd w:val="clear" w:color="auto" w:fill="auto"/>
            <w:noWrap/>
            <w:vAlign w:val="center"/>
          </w:tcPr>
          <w:p w14:paraId="120BE03A"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2.19</w:t>
            </w:r>
          </w:p>
        </w:tc>
      </w:tr>
      <w:tr w:rsidR="00497A61" w:rsidRPr="00E44491" w14:paraId="524ECED9" w14:textId="77777777" w:rsidTr="003178D1">
        <w:trPr>
          <w:trHeight w:val="227"/>
        </w:trPr>
        <w:tc>
          <w:tcPr>
            <w:tcW w:w="988" w:type="dxa"/>
            <w:tcBorders>
              <w:top w:val="nil"/>
              <w:left w:val="nil"/>
              <w:bottom w:val="nil"/>
              <w:right w:val="nil"/>
            </w:tcBorders>
            <w:shd w:val="clear" w:color="auto" w:fill="auto"/>
            <w:noWrap/>
            <w:vAlign w:val="center"/>
          </w:tcPr>
          <w:p w14:paraId="2F01BA11"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A/CNK</w:t>
            </w:r>
          </w:p>
        </w:tc>
        <w:tc>
          <w:tcPr>
            <w:tcW w:w="722" w:type="dxa"/>
            <w:tcBorders>
              <w:top w:val="nil"/>
              <w:left w:val="nil"/>
              <w:bottom w:val="nil"/>
              <w:right w:val="nil"/>
            </w:tcBorders>
            <w:vAlign w:val="center"/>
          </w:tcPr>
          <w:p w14:paraId="704BE954"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0.99</w:t>
            </w:r>
          </w:p>
        </w:tc>
        <w:tc>
          <w:tcPr>
            <w:tcW w:w="724" w:type="dxa"/>
            <w:tcBorders>
              <w:top w:val="nil"/>
              <w:left w:val="nil"/>
              <w:bottom w:val="nil"/>
              <w:right w:val="nil"/>
            </w:tcBorders>
            <w:vAlign w:val="center"/>
          </w:tcPr>
          <w:p w14:paraId="2B431C79"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0.95</w:t>
            </w:r>
          </w:p>
        </w:tc>
        <w:tc>
          <w:tcPr>
            <w:tcW w:w="721" w:type="dxa"/>
            <w:tcBorders>
              <w:top w:val="nil"/>
              <w:left w:val="single" w:sz="4" w:space="0" w:color="auto"/>
              <w:bottom w:val="nil"/>
              <w:right w:val="nil"/>
            </w:tcBorders>
            <w:shd w:val="clear" w:color="auto" w:fill="auto"/>
            <w:noWrap/>
            <w:vAlign w:val="center"/>
          </w:tcPr>
          <w:p w14:paraId="48A82998"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0.97</w:t>
            </w:r>
          </w:p>
        </w:tc>
        <w:tc>
          <w:tcPr>
            <w:tcW w:w="721" w:type="dxa"/>
            <w:tcBorders>
              <w:top w:val="nil"/>
              <w:left w:val="nil"/>
              <w:bottom w:val="nil"/>
              <w:right w:val="nil"/>
            </w:tcBorders>
            <w:shd w:val="clear" w:color="auto" w:fill="auto"/>
            <w:noWrap/>
            <w:vAlign w:val="center"/>
          </w:tcPr>
          <w:p w14:paraId="76508BAD"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0.99</w:t>
            </w:r>
          </w:p>
        </w:tc>
        <w:tc>
          <w:tcPr>
            <w:tcW w:w="721" w:type="dxa"/>
            <w:tcBorders>
              <w:top w:val="nil"/>
              <w:left w:val="nil"/>
              <w:bottom w:val="nil"/>
              <w:right w:val="nil"/>
            </w:tcBorders>
            <w:shd w:val="clear" w:color="auto" w:fill="auto"/>
            <w:noWrap/>
            <w:vAlign w:val="center"/>
          </w:tcPr>
          <w:p w14:paraId="0B0B556D"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0.93</w:t>
            </w:r>
          </w:p>
        </w:tc>
        <w:tc>
          <w:tcPr>
            <w:tcW w:w="721" w:type="dxa"/>
            <w:tcBorders>
              <w:top w:val="nil"/>
              <w:left w:val="nil"/>
              <w:bottom w:val="nil"/>
              <w:right w:val="nil"/>
            </w:tcBorders>
            <w:vAlign w:val="center"/>
          </w:tcPr>
          <w:p w14:paraId="4CD8E786"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0.87</w:t>
            </w:r>
          </w:p>
        </w:tc>
        <w:tc>
          <w:tcPr>
            <w:tcW w:w="723" w:type="dxa"/>
            <w:tcBorders>
              <w:top w:val="nil"/>
              <w:left w:val="nil"/>
              <w:bottom w:val="nil"/>
            </w:tcBorders>
            <w:vAlign w:val="center"/>
          </w:tcPr>
          <w:p w14:paraId="3836F0F9"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0.96</w:t>
            </w:r>
          </w:p>
        </w:tc>
        <w:tc>
          <w:tcPr>
            <w:tcW w:w="721" w:type="dxa"/>
            <w:tcBorders>
              <w:top w:val="nil"/>
              <w:left w:val="single" w:sz="4" w:space="0" w:color="auto"/>
              <w:bottom w:val="nil"/>
              <w:right w:val="nil"/>
            </w:tcBorders>
            <w:shd w:val="clear" w:color="auto" w:fill="auto"/>
            <w:noWrap/>
            <w:vAlign w:val="center"/>
          </w:tcPr>
          <w:p w14:paraId="2EC74C83"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0.80</w:t>
            </w:r>
          </w:p>
        </w:tc>
        <w:tc>
          <w:tcPr>
            <w:tcW w:w="721" w:type="dxa"/>
            <w:tcBorders>
              <w:top w:val="nil"/>
              <w:left w:val="nil"/>
              <w:bottom w:val="nil"/>
              <w:right w:val="nil"/>
            </w:tcBorders>
            <w:shd w:val="clear" w:color="auto" w:fill="auto"/>
            <w:noWrap/>
            <w:vAlign w:val="center"/>
          </w:tcPr>
          <w:p w14:paraId="2ECEFF14"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0.89</w:t>
            </w:r>
          </w:p>
        </w:tc>
        <w:tc>
          <w:tcPr>
            <w:tcW w:w="721" w:type="dxa"/>
            <w:tcBorders>
              <w:top w:val="nil"/>
              <w:left w:val="nil"/>
              <w:bottom w:val="nil"/>
              <w:right w:val="nil"/>
            </w:tcBorders>
            <w:shd w:val="clear" w:color="auto" w:fill="auto"/>
            <w:noWrap/>
            <w:vAlign w:val="center"/>
          </w:tcPr>
          <w:p w14:paraId="561C72AA"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0.87</w:t>
            </w:r>
          </w:p>
        </w:tc>
        <w:tc>
          <w:tcPr>
            <w:tcW w:w="723" w:type="dxa"/>
            <w:tcBorders>
              <w:top w:val="nil"/>
              <w:left w:val="nil"/>
              <w:bottom w:val="nil"/>
              <w:right w:val="nil"/>
            </w:tcBorders>
            <w:shd w:val="clear" w:color="auto" w:fill="auto"/>
            <w:noWrap/>
            <w:vAlign w:val="center"/>
          </w:tcPr>
          <w:p w14:paraId="1C67B9C7"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0.90</w:t>
            </w:r>
          </w:p>
        </w:tc>
      </w:tr>
      <w:tr w:rsidR="00497A61" w:rsidRPr="00E44491" w14:paraId="7C5C8A1C" w14:textId="77777777" w:rsidTr="003178D1">
        <w:trPr>
          <w:trHeight w:val="227"/>
        </w:trPr>
        <w:tc>
          <w:tcPr>
            <w:tcW w:w="988" w:type="dxa"/>
            <w:tcBorders>
              <w:top w:val="nil"/>
              <w:left w:val="nil"/>
              <w:bottom w:val="nil"/>
              <w:right w:val="nil"/>
            </w:tcBorders>
            <w:shd w:val="clear" w:color="auto" w:fill="auto"/>
            <w:noWrap/>
            <w:vAlign w:val="center"/>
          </w:tcPr>
          <w:p w14:paraId="34624694"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K</w:t>
            </w:r>
            <w:r w:rsidRPr="002C1368">
              <w:rPr>
                <w:rFonts w:eastAsia="Times New Roman"/>
                <w:sz w:val="16"/>
                <w:szCs w:val="16"/>
                <w:vertAlign w:val="subscript"/>
                <w:lang w:eastAsia="tr-TR"/>
              </w:rPr>
              <w:t>2</w:t>
            </w:r>
            <w:r w:rsidRPr="00E44491">
              <w:rPr>
                <w:rFonts w:eastAsia="Times New Roman"/>
                <w:sz w:val="16"/>
                <w:szCs w:val="16"/>
                <w:lang w:eastAsia="tr-TR"/>
              </w:rPr>
              <w:t>O/Na</w:t>
            </w:r>
            <w:r w:rsidRPr="002C1368">
              <w:rPr>
                <w:rFonts w:eastAsia="Times New Roman"/>
                <w:sz w:val="16"/>
                <w:szCs w:val="16"/>
                <w:vertAlign w:val="subscript"/>
                <w:lang w:eastAsia="tr-TR"/>
              </w:rPr>
              <w:t>2</w:t>
            </w:r>
            <w:r w:rsidRPr="00E44491">
              <w:rPr>
                <w:rFonts w:eastAsia="Times New Roman"/>
                <w:sz w:val="16"/>
                <w:szCs w:val="16"/>
                <w:lang w:eastAsia="tr-TR"/>
              </w:rPr>
              <w:t>O</w:t>
            </w:r>
          </w:p>
        </w:tc>
        <w:tc>
          <w:tcPr>
            <w:tcW w:w="722" w:type="dxa"/>
            <w:tcBorders>
              <w:top w:val="nil"/>
              <w:left w:val="nil"/>
              <w:bottom w:val="nil"/>
              <w:right w:val="nil"/>
            </w:tcBorders>
            <w:vAlign w:val="center"/>
          </w:tcPr>
          <w:p w14:paraId="393A7D40"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1.05</w:t>
            </w:r>
          </w:p>
        </w:tc>
        <w:tc>
          <w:tcPr>
            <w:tcW w:w="724" w:type="dxa"/>
            <w:tcBorders>
              <w:top w:val="nil"/>
              <w:left w:val="nil"/>
              <w:bottom w:val="nil"/>
              <w:right w:val="nil"/>
            </w:tcBorders>
            <w:vAlign w:val="center"/>
          </w:tcPr>
          <w:p w14:paraId="13E3BFCB"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1.06</w:t>
            </w:r>
          </w:p>
        </w:tc>
        <w:tc>
          <w:tcPr>
            <w:tcW w:w="721" w:type="dxa"/>
            <w:tcBorders>
              <w:top w:val="nil"/>
              <w:left w:val="single" w:sz="4" w:space="0" w:color="auto"/>
              <w:bottom w:val="nil"/>
              <w:right w:val="nil"/>
            </w:tcBorders>
            <w:shd w:val="clear" w:color="auto" w:fill="auto"/>
            <w:noWrap/>
            <w:vAlign w:val="center"/>
          </w:tcPr>
          <w:p w14:paraId="2341836C"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1.41</w:t>
            </w:r>
          </w:p>
        </w:tc>
        <w:tc>
          <w:tcPr>
            <w:tcW w:w="721" w:type="dxa"/>
            <w:tcBorders>
              <w:top w:val="nil"/>
              <w:left w:val="nil"/>
              <w:bottom w:val="nil"/>
              <w:right w:val="nil"/>
            </w:tcBorders>
            <w:shd w:val="clear" w:color="auto" w:fill="auto"/>
            <w:noWrap/>
            <w:vAlign w:val="center"/>
          </w:tcPr>
          <w:p w14:paraId="235B9450"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0.75</w:t>
            </w:r>
          </w:p>
        </w:tc>
        <w:tc>
          <w:tcPr>
            <w:tcW w:w="721" w:type="dxa"/>
            <w:tcBorders>
              <w:top w:val="nil"/>
              <w:left w:val="nil"/>
              <w:bottom w:val="nil"/>
              <w:right w:val="nil"/>
            </w:tcBorders>
            <w:shd w:val="clear" w:color="auto" w:fill="auto"/>
            <w:noWrap/>
            <w:vAlign w:val="center"/>
          </w:tcPr>
          <w:p w14:paraId="0B557EE2"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1.15</w:t>
            </w:r>
          </w:p>
        </w:tc>
        <w:tc>
          <w:tcPr>
            <w:tcW w:w="721" w:type="dxa"/>
            <w:tcBorders>
              <w:top w:val="nil"/>
              <w:left w:val="nil"/>
              <w:bottom w:val="nil"/>
              <w:right w:val="nil"/>
            </w:tcBorders>
            <w:vAlign w:val="center"/>
          </w:tcPr>
          <w:p w14:paraId="69F151F5"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1.02</w:t>
            </w:r>
          </w:p>
        </w:tc>
        <w:tc>
          <w:tcPr>
            <w:tcW w:w="723" w:type="dxa"/>
            <w:tcBorders>
              <w:top w:val="nil"/>
              <w:left w:val="nil"/>
              <w:bottom w:val="nil"/>
            </w:tcBorders>
            <w:vAlign w:val="center"/>
          </w:tcPr>
          <w:p w14:paraId="69E20422"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0.81</w:t>
            </w:r>
          </w:p>
        </w:tc>
        <w:tc>
          <w:tcPr>
            <w:tcW w:w="721" w:type="dxa"/>
            <w:tcBorders>
              <w:top w:val="nil"/>
              <w:left w:val="single" w:sz="4" w:space="0" w:color="auto"/>
              <w:bottom w:val="nil"/>
              <w:right w:val="nil"/>
            </w:tcBorders>
            <w:shd w:val="clear" w:color="auto" w:fill="auto"/>
            <w:noWrap/>
            <w:vAlign w:val="center"/>
          </w:tcPr>
          <w:p w14:paraId="1EC58E48"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0.64</w:t>
            </w:r>
          </w:p>
        </w:tc>
        <w:tc>
          <w:tcPr>
            <w:tcW w:w="721" w:type="dxa"/>
            <w:tcBorders>
              <w:top w:val="nil"/>
              <w:left w:val="nil"/>
              <w:bottom w:val="nil"/>
              <w:right w:val="nil"/>
            </w:tcBorders>
            <w:shd w:val="clear" w:color="auto" w:fill="auto"/>
            <w:noWrap/>
            <w:vAlign w:val="center"/>
          </w:tcPr>
          <w:p w14:paraId="1BF01249"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0.68</w:t>
            </w:r>
          </w:p>
        </w:tc>
        <w:tc>
          <w:tcPr>
            <w:tcW w:w="721" w:type="dxa"/>
            <w:tcBorders>
              <w:top w:val="nil"/>
              <w:left w:val="nil"/>
              <w:bottom w:val="nil"/>
              <w:right w:val="nil"/>
            </w:tcBorders>
            <w:shd w:val="clear" w:color="auto" w:fill="auto"/>
            <w:noWrap/>
            <w:vAlign w:val="center"/>
          </w:tcPr>
          <w:p w14:paraId="63FA41D9"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0.69</w:t>
            </w:r>
          </w:p>
        </w:tc>
        <w:tc>
          <w:tcPr>
            <w:tcW w:w="723" w:type="dxa"/>
            <w:tcBorders>
              <w:top w:val="nil"/>
              <w:left w:val="nil"/>
              <w:bottom w:val="nil"/>
              <w:right w:val="nil"/>
            </w:tcBorders>
            <w:shd w:val="clear" w:color="auto" w:fill="auto"/>
            <w:noWrap/>
            <w:vAlign w:val="center"/>
          </w:tcPr>
          <w:p w14:paraId="12BD1F0A"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0.64</w:t>
            </w:r>
          </w:p>
        </w:tc>
      </w:tr>
      <w:tr w:rsidR="00497A61" w:rsidRPr="00E44491" w14:paraId="4A65CD5A" w14:textId="77777777" w:rsidTr="003178D1">
        <w:trPr>
          <w:trHeight w:val="227"/>
        </w:trPr>
        <w:tc>
          <w:tcPr>
            <w:tcW w:w="988" w:type="dxa"/>
            <w:tcBorders>
              <w:top w:val="nil"/>
              <w:left w:val="nil"/>
              <w:right w:val="nil"/>
            </w:tcBorders>
            <w:shd w:val="clear" w:color="auto" w:fill="auto"/>
            <w:noWrap/>
            <w:vAlign w:val="center"/>
          </w:tcPr>
          <w:p w14:paraId="052B5F51"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Mg</w:t>
            </w:r>
            <w:r w:rsidRPr="00497A61">
              <w:rPr>
                <w:rFonts w:eastAsia="Times New Roman"/>
                <w:sz w:val="16"/>
                <w:szCs w:val="16"/>
                <w:vertAlign w:val="superscript"/>
                <w:lang w:eastAsia="tr-TR"/>
              </w:rPr>
              <w:t>#</w:t>
            </w:r>
          </w:p>
        </w:tc>
        <w:tc>
          <w:tcPr>
            <w:tcW w:w="722" w:type="dxa"/>
            <w:tcBorders>
              <w:top w:val="nil"/>
              <w:left w:val="nil"/>
              <w:right w:val="nil"/>
            </w:tcBorders>
            <w:vAlign w:val="center"/>
          </w:tcPr>
          <w:p w14:paraId="6BF465BD"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26,57</w:t>
            </w:r>
          </w:p>
        </w:tc>
        <w:tc>
          <w:tcPr>
            <w:tcW w:w="724" w:type="dxa"/>
            <w:tcBorders>
              <w:top w:val="nil"/>
              <w:left w:val="nil"/>
              <w:right w:val="nil"/>
            </w:tcBorders>
            <w:vAlign w:val="center"/>
          </w:tcPr>
          <w:p w14:paraId="19EFF029"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25,45</w:t>
            </w:r>
          </w:p>
        </w:tc>
        <w:tc>
          <w:tcPr>
            <w:tcW w:w="721" w:type="dxa"/>
            <w:tcBorders>
              <w:top w:val="nil"/>
              <w:left w:val="single" w:sz="4" w:space="0" w:color="auto"/>
              <w:right w:val="nil"/>
            </w:tcBorders>
            <w:shd w:val="clear" w:color="auto" w:fill="auto"/>
            <w:noWrap/>
            <w:vAlign w:val="center"/>
          </w:tcPr>
          <w:p w14:paraId="24DD08F9"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27,84</w:t>
            </w:r>
          </w:p>
        </w:tc>
        <w:tc>
          <w:tcPr>
            <w:tcW w:w="721" w:type="dxa"/>
            <w:tcBorders>
              <w:top w:val="nil"/>
              <w:left w:val="nil"/>
              <w:right w:val="nil"/>
            </w:tcBorders>
            <w:shd w:val="clear" w:color="auto" w:fill="auto"/>
            <w:noWrap/>
            <w:vAlign w:val="center"/>
          </w:tcPr>
          <w:p w14:paraId="4EADF526"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27,49</w:t>
            </w:r>
          </w:p>
        </w:tc>
        <w:tc>
          <w:tcPr>
            <w:tcW w:w="721" w:type="dxa"/>
            <w:tcBorders>
              <w:top w:val="nil"/>
              <w:left w:val="nil"/>
              <w:right w:val="nil"/>
            </w:tcBorders>
            <w:shd w:val="clear" w:color="auto" w:fill="auto"/>
            <w:noWrap/>
            <w:vAlign w:val="center"/>
          </w:tcPr>
          <w:p w14:paraId="02A29198"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28,30</w:t>
            </w:r>
          </w:p>
        </w:tc>
        <w:tc>
          <w:tcPr>
            <w:tcW w:w="721" w:type="dxa"/>
            <w:tcBorders>
              <w:top w:val="nil"/>
              <w:left w:val="nil"/>
              <w:right w:val="nil"/>
            </w:tcBorders>
            <w:vAlign w:val="center"/>
          </w:tcPr>
          <w:p w14:paraId="31B81F14"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29,43</w:t>
            </w:r>
          </w:p>
        </w:tc>
        <w:tc>
          <w:tcPr>
            <w:tcW w:w="723" w:type="dxa"/>
            <w:tcBorders>
              <w:top w:val="nil"/>
              <w:left w:val="nil"/>
            </w:tcBorders>
            <w:vAlign w:val="center"/>
          </w:tcPr>
          <w:p w14:paraId="7F8D1835"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26,91</w:t>
            </w:r>
          </w:p>
        </w:tc>
        <w:tc>
          <w:tcPr>
            <w:tcW w:w="721" w:type="dxa"/>
            <w:tcBorders>
              <w:top w:val="nil"/>
              <w:left w:val="single" w:sz="4" w:space="0" w:color="auto"/>
              <w:right w:val="nil"/>
            </w:tcBorders>
            <w:shd w:val="clear" w:color="auto" w:fill="auto"/>
            <w:noWrap/>
            <w:vAlign w:val="center"/>
          </w:tcPr>
          <w:p w14:paraId="62E6A735"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32,88</w:t>
            </w:r>
          </w:p>
        </w:tc>
        <w:tc>
          <w:tcPr>
            <w:tcW w:w="721" w:type="dxa"/>
            <w:tcBorders>
              <w:top w:val="nil"/>
              <w:left w:val="nil"/>
              <w:right w:val="nil"/>
            </w:tcBorders>
            <w:shd w:val="clear" w:color="auto" w:fill="auto"/>
            <w:noWrap/>
            <w:vAlign w:val="center"/>
          </w:tcPr>
          <w:p w14:paraId="45A98321"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31,95</w:t>
            </w:r>
          </w:p>
        </w:tc>
        <w:tc>
          <w:tcPr>
            <w:tcW w:w="721" w:type="dxa"/>
            <w:tcBorders>
              <w:top w:val="nil"/>
              <w:left w:val="nil"/>
              <w:right w:val="nil"/>
            </w:tcBorders>
            <w:shd w:val="clear" w:color="auto" w:fill="auto"/>
            <w:noWrap/>
            <w:vAlign w:val="center"/>
          </w:tcPr>
          <w:p w14:paraId="131871E4"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30,87</w:t>
            </w:r>
          </w:p>
        </w:tc>
        <w:tc>
          <w:tcPr>
            <w:tcW w:w="723" w:type="dxa"/>
            <w:tcBorders>
              <w:top w:val="nil"/>
              <w:left w:val="nil"/>
              <w:right w:val="nil"/>
            </w:tcBorders>
            <w:shd w:val="clear" w:color="auto" w:fill="auto"/>
            <w:noWrap/>
            <w:vAlign w:val="center"/>
          </w:tcPr>
          <w:p w14:paraId="2BD5F6B2" w14:textId="77777777" w:rsidR="00497A61" w:rsidRPr="00E44491" w:rsidRDefault="00497A61" w:rsidP="00E23CF6">
            <w:pPr>
              <w:spacing w:before="30" w:after="0" w:line="240" w:lineRule="auto"/>
              <w:jc w:val="center"/>
              <w:rPr>
                <w:rFonts w:eastAsia="Times New Roman"/>
                <w:sz w:val="16"/>
                <w:szCs w:val="16"/>
                <w:lang w:eastAsia="tr-TR"/>
              </w:rPr>
            </w:pPr>
            <w:r w:rsidRPr="00E44491">
              <w:rPr>
                <w:rFonts w:eastAsia="Times New Roman"/>
                <w:sz w:val="16"/>
                <w:szCs w:val="16"/>
                <w:lang w:eastAsia="tr-TR"/>
              </w:rPr>
              <w:t>30,37</w:t>
            </w:r>
          </w:p>
        </w:tc>
      </w:tr>
    </w:tbl>
    <w:p w14:paraId="3E83C27F" w14:textId="77777777" w:rsidR="00497A61" w:rsidRDefault="00497A61" w:rsidP="00E23CF6">
      <w:pPr>
        <w:autoSpaceDE w:val="0"/>
        <w:autoSpaceDN w:val="0"/>
        <w:adjustRightInd w:val="0"/>
        <w:spacing w:before="30" w:after="0" w:line="240" w:lineRule="auto"/>
        <w:rPr>
          <w:rFonts w:ascii="TimesNewRoman" w:hAnsi="TimesNewRoman" w:cs="TimesNewRoman"/>
          <w:sz w:val="20"/>
          <w:szCs w:val="20"/>
          <w:lang w:eastAsia="tr-TR"/>
        </w:rPr>
      </w:pPr>
      <w:r w:rsidRPr="002C1368">
        <w:rPr>
          <w:rFonts w:ascii="TimesNewRoman" w:hAnsi="TimesNewRoman" w:cs="TimesNewRoman"/>
          <w:sz w:val="20"/>
          <w:szCs w:val="20"/>
          <w:lang w:eastAsia="tr-TR"/>
        </w:rPr>
        <w:t>Fe</w:t>
      </w:r>
      <w:r w:rsidRPr="002C1368">
        <w:rPr>
          <w:rFonts w:ascii="TimesNewRoman" w:hAnsi="TimesNewRoman" w:cs="TimesNewRoman"/>
          <w:sz w:val="20"/>
          <w:szCs w:val="20"/>
          <w:vertAlign w:val="subscript"/>
          <w:lang w:eastAsia="tr-TR"/>
        </w:rPr>
        <w:t>2</w:t>
      </w:r>
      <w:r w:rsidRPr="002C1368">
        <w:rPr>
          <w:rFonts w:ascii="TimesNewRoman" w:hAnsi="TimesNewRoman" w:cs="TimesNewRoman"/>
          <w:sz w:val="20"/>
          <w:szCs w:val="20"/>
          <w:lang w:eastAsia="tr-TR"/>
        </w:rPr>
        <w:t>O</w:t>
      </w:r>
      <w:r w:rsidRPr="002C1368">
        <w:rPr>
          <w:rFonts w:ascii="TimesNewRoman" w:hAnsi="TimesNewRoman" w:cs="TimesNewRoman"/>
          <w:sz w:val="20"/>
          <w:szCs w:val="20"/>
          <w:vertAlign w:val="subscript"/>
          <w:lang w:eastAsia="tr-TR"/>
        </w:rPr>
        <w:t>3</w:t>
      </w:r>
      <w:r w:rsidRPr="002C1368">
        <w:rPr>
          <w:rFonts w:ascii="TimesNewRoman" w:hAnsi="TimesNewRoman" w:cs="TimesNewRoman"/>
          <w:sz w:val="20"/>
          <w:szCs w:val="20"/>
          <w:lang w:eastAsia="tr-TR"/>
        </w:rPr>
        <w:t>* : Fe</w:t>
      </w:r>
      <w:r w:rsidRPr="002C1368">
        <w:rPr>
          <w:rFonts w:ascii="TimesNewRoman" w:hAnsi="TimesNewRoman" w:cs="TimesNewRoman"/>
          <w:sz w:val="20"/>
          <w:szCs w:val="20"/>
          <w:vertAlign w:val="subscript"/>
          <w:lang w:eastAsia="tr-TR"/>
        </w:rPr>
        <w:t>2</w:t>
      </w:r>
      <w:r>
        <w:rPr>
          <w:rFonts w:ascii="TimesNewRoman" w:hAnsi="TimesNewRoman" w:cs="TimesNewRoman"/>
          <w:sz w:val="20"/>
          <w:szCs w:val="20"/>
          <w:lang w:eastAsia="tr-TR"/>
        </w:rPr>
        <w:t>O</w:t>
      </w:r>
      <w:r w:rsidRPr="002C1368">
        <w:rPr>
          <w:rFonts w:ascii="TimesNewRoman" w:hAnsi="TimesNewRoman" w:cs="TimesNewRoman"/>
          <w:sz w:val="20"/>
          <w:szCs w:val="20"/>
          <w:vertAlign w:val="subscript"/>
          <w:lang w:eastAsia="tr-TR"/>
        </w:rPr>
        <w:t>3</w:t>
      </w:r>
      <w:r w:rsidRPr="002C1368">
        <w:rPr>
          <w:rFonts w:ascii="TimesNewRoman" w:hAnsi="TimesNewRoman" w:cs="TimesNewRoman"/>
          <w:sz w:val="20"/>
          <w:szCs w:val="20"/>
          <w:lang w:eastAsia="tr-TR"/>
        </w:rPr>
        <w:t xml:space="preserve"> cinsinden toplam demir. AK=Ateste Kayıp: Toplam uçucu içerigi. Mg</w:t>
      </w:r>
      <w:r w:rsidRPr="00497A61">
        <w:rPr>
          <w:rFonts w:ascii="TimesNewRoman" w:hAnsi="TimesNewRoman" w:cs="TimesNewRoman"/>
          <w:sz w:val="20"/>
          <w:szCs w:val="20"/>
          <w:vertAlign w:val="superscript"/>
          <w:lang w:eastAsia="tr-TR"/>
        </w:rPr>
        <w:t>#</w:t>
      </w:r>
      <w:r w:rsidRPr="002C1368">
        <w:rPr>
          <w:rFonts w:ascii="TimesNewRoman" w:hAnsi="TimesNewRoman" w:cs="TimesNewRoman"/>
          <w:sz w:val="20"/>
          <w:szCs w:val="20"/>
          <w:lang w:eastAsia="tr-TR"/>
        </w:rPr>
        <w:t xml:space="preserve"> = 100xMg/(Mg+Fe). A/CNK= Mol Al</w:t>
      </w:r>
      <w:r w:rsidRPr="002C1368">
        <w:rPr>
          <w:rFonts w:ascii="TimesNewRoman" w:hAnsi="TimesNewRoman" w:cs="TimesNewRoman"/>
          <w:sz w:val="20"/>
          <w:szCs w:val="20"/>
          <w:vertAlign w:val="subscript"/>
          <w:lang w:eastAsia="tr-TR"/>
        </w:rPr>
        <w:t>2</w:t>
      </w:r>
      <w:r>
        <w:rPr>
          <w:rFonts w:ascii="TimesNewRoman" w:hAnsi="TimesNewRoman" w:cs="TimesNewRoman"/>
          <w:sz w:val="20"/>
          <w:szCs w:val="20"/>
          <w:lang w:eastAsia="tr-TR"/>
        </w:rPr>
        <w:t>O</w:t>
      </w:r>
      <w:r w:rsidRPr="002C1368">
        <w:rPr>
          <w:rFonts w:ascii="TimesNewRoman" w:hAnsi="TimesNewRoman" w:cs="TimesNewRoman"/>
          <w:sz w:val="20"/>
          <w:szCs w:val="20"/>
          <w:vertAlign w:val="subscript"/>
          <w:lang w:eastAsia="tr-TR"/>
        </w:rPr>
        <w:t>3</w:t>
      </w:r>
      <w:r w:rsidRPr="002C1368">
        <w:rPr>
          <w:rFonts w:ascii="TimesNewRoman" w:hAnsi="TimesNewRoman" w:cs="TimesNewRoman"/>
          <w:sz w:val="20"/>
          <w:szCs w:val="20"/>
          <w:lang w:eastAsia="tr-TR"/>
        </w:rPr>
        <w:t>/(Ca</w:t>
      </w:r>
      <w:r>
        <w:rPr>
          <w:rFonts w:ascii="TimesNewRoman" w:hAnsi="TimesNewRoman" w:cs="TimesNewRoman"/>
          <w:sz w:val="20"/>
          <w:szCs w:val="20"/>
          <w:lang w:eastAsia="tr-TR"/>
        </w:rPr>
        <w:t>O</w:t>
      </w:r>
      <w:r w:rsidRPr="002C1368">
        <w:rPr>
          <w:rFonts w:ascii="TimesNewRoman" w:hAnsi="TimesNewRoman" w:cs="TimesNewRoman"/>
          <w:sz w:val="20"/>
          <w:szCs w:val="20"/>
          <w:lang w:eastAsia="tr-TR"/>
        </w:rPr>
        <w:t>+Na</w:t>
      </w:r>
      <w:r>
        <w:rPr>
          <w:rFonts w:ascii="TimesNewRoman" w:hAnsi="TimesNewRoman" w:cs="TimesNewRoman"/>
          <w:sz w:val="20"/>
          <w:szCs w:val="20"/>
          <w:lang w:eastAsia="tr-TR"/>
        </w:rPr>
        <w:t>O</w:t>
      </w:r>
      <w:r w:rsidRPr="002C1368">
        <w:rPr>
          <w:rFonts w:ascii="TimesNewRoman" w:hAnsi="TimesNewRoman" w:cs="TimesNewRoman"/>
          <w:sz w:val="20"/>
          <w:szCs w:val="20"/>
          <w:lang w:eastAsia="tr-TR"/>
        </w:rPr>
        <w:t>+K</w:t>
      </w:r>
      <w:r w:rsidRPr="002C1368">
        <w:rPr>
          <w:rFonts w:ascii="TimesNewRoman" w:hAnsi="TimesNewRoman" w:cs="TimesNewRoman"/>
          <w:sz w:val="20"/>
          <w:szCs w:val="20"/>
          <w:vertAlign w:val="subscript"/>
          <w:lang w:eastAsia="tr-TR"/>
        </w:rPr>
        <w:t>2</w:t>
      </w:r>
      <w:r>
        <w:rPr>
          <w:rFonts w:ascii="TimesNewRoman" w:hAnsi="TimesNewRoman" w:cs="TimesNewRoman"/>
          <w:sz w:val="20"/>
          <w:szCs w:val="20"/>
          <w:lang w:eastAsia="tr-TR"/>
        </w:rPr>
        <w:t>O</w:t>
      </w:r>
      <w:r w:rsidR="00B113ED">
        <w:rPr>
          <w:rFonts w:ascii="TimesNewRoman" w:hAnsi="TimesNewRoman" w:cs="TimesNewRoman"/>
          <w:sz w:val="20"/>
          <w:szCs w:val="20"/>
          <w:lang w:eastAsia="tr-TR"/>
        </w:rPr>
        <w:t>)</w:t>
      </w:r>
    </w:p>
    <w:p w14:paraId="5FC962F1" w14:textId="77777777" w:rsidR="00E9796A" w:rsidRDefault="00E9796A" w:rsidP="00E23CF6">
      <w:pPr>
        <w:autoSpaceDE w:val="0"/>
        <w:autoSpaceDN w:val="0"/>
        <w:adjustRightInd w:val="0"/>
        <w:spacing w:before="30" w:after="0" w:line="240" w:lineRule="auto"/>
        <w:rPr>
          <w:rFonts w:ascii="TimesNewRoman" w:hAnsi="TimesNewRoman" w:cs="TimesNewRoman"/>
          <w:sz w:val="20"/>
          <w:szCs w:val="20"/>
          <w:lang w:eastAsia="tr-TR"/>
        </w:rPr>
      </w:pPr>
    </w:p>
    <w:p w14:paraId="4BE5AB77" w14:textId="77777777" w:rsidR="00E9796A" w:rsidRPr="002C1368" w:rsidRDefault="00E9796A" w:rsidP="00E23CF6">
      <w:pPr>
        <w:autoSpaceDE w:val="0"/>
        <w:autoSpaceDN w:val="0"/>
        <w:adjustRightInd w:val="0"/>
        <w:spacing w:before="30" w:after="0" w:line="240" w:lineRule="auto"/>
        <w:rPr>
          <w:rFonts w:ascii="TimesNewRoman" w:hAnsi="TimesNewRoman" w:cs="TimesNewRoman"/>
          <w:sz w:val="20"/>
          <w:szCs w:val="20"/>
          <w:lang w:eastAsia="tr-TR"/>
        </w:rPr>
      </w:pPr>
    </w:p>
    <w:p w14:paraId="3EBE7A57" w14:textId="35F113A9" w:rsidR="00181192" w:rsidRDefault="0015583E" w:rsidP="00CB4478">
      <w:pPr>
        <w:spacing w:before="30" w:after="0" w:line="360" w:lineRule="auto"/>
        <w:ind w:firstLine="567"/>
        <w:jc w:val="both"/>
        <w:rPr>
          <w:szCs w:val="24"/>
        </w:rPr>
      </w:pPr>
      <w:r w:rsidRPr="002843E4">
        <w:rPr>
          <w:szCs w:val="24"/>
        </w:rPr>
        <w:t xml:space="preserve">Middlemost (1994) tarafından hazırlanan ve halen geçerliliğini koruyan </w:t>
      </w:r>
      <w:r w:rsidR="009B208A" w:rsidRPr="002843E4">
        <w:rPr>
          <w:szCs w:val="24"/>
        </w:rPr>
        <w:t>sınıflama diyagramında</w:t>
      </w:r>
      <w:r w:rsidR="00C31BDA" w:rsidRPr="002843E4">
        <w:rPr>
          <w:szCs w:val="24"/>
        </w:rPr>
        <w:t xml:space="preserve"> </w:t>
      </w:r>
      <w:r w:rsidR="009B208A" w:rsidRPr="002843E4">
        <w:rPr>
          <w:szCs w:val="24"/>
        </w:rPr>
        <w:t xml:space="preserve">değerlendirilen örnekler, </w:t>
      </w:r>
      <w:r w:rsidR="00C31BDA" w:rsidRPr="002843E4">
        <w:rPr>
          <w:szCs w:val="24"/>
        </w:rPr>
        <w:t xml:space="preserve">diyoritten granite </w:t>
      </w:r>
      <w:r w:rsidR="00CB4478">
        <w:rPr>
          <w:szCs w:val="24"/>
        </w:rPr>
        <w:t xml:space="preserve">kadar değişen </w:t>
      </w:r>
      <w:r w:rsidR="009B208A" w:rsidRPr="002843E4">
        <w:rPr>
          <w:szCs w:val="24"/>
        </w:rPr>
        <w:t>bir yayılım</w:t>
      </w:r>
      <w:r w:rsidR="00C31BDA" w:rsidRPr="002843E4">
        <w:rPr>
          <w:szCs w:val="24"/>
        </w:rPr>
        <w:t xml:space="preserve"> </w:t>
      </w:r>
      <w:r w:rsidR="009B208A" w:rsidRPr="002843E4">
        <w:rPr>
          <w:szCs w:val="24"/>
        </w:rPr>
        <w:t>göstermektedir</w:t>
      </w:r>
      <w:r w:rsidR="00953A46" w:rsidRPr="002843E4">
        <w:rPr>
          <w:szCs w:val="24"/>
        </w:rPr>
        <w:t xml:space="preserve"> (Şekil 3.2</w:t>
      </w:r>
      <w:r w:rsidR="00C31BDA" w:rsidRPr="002843E4">
        <w:rPr>
          <w:szCs w:val="24"/>
        </w:rPr>
        <w:t xml:space="preserve">2). </w:t>
      </w:r>
    </w:p>
    <w:p w14:paraId="2C68391E" w14:textId="77777777" w:rsidR="00E828B9" w:rsidRPr="00555530" w:rsidRDefault="00E828B9" w:rsidP="00E23CF6">
      <w:pPr>
        <w:spacing w:before="30" w:after="0" w:line="360" w:lineRule="auto"/>
        <w:ind w:firstLine="567"/>
        <w:jc w:val="both"/>
        <w:rPr>
          <w:szCs w:val="24"/>
        </w:rPr>
      </w:pPr>
    </w:p>
    <w:p w14:paraId="356401C0" w14:textId="13A5B397" w:rsidR="00181192" w:rsidRDefault="00F30E0C" w:rsidP="00BD7F9F">
      <w:pPr>
        <w:tabs>
          <w:tab w:val="left" w:pos="2220"/>
        </w:tabs>
        <w:spacing w:before="30" w:after="30" w:line="360" w:lineRule="auto"/>
        <w:ind w:left="1134" w:hanging="1134"/>
        <w:jc w:val="both"/>
      </w:pPr>
      <w:r>
        <w:t xml:space="preserve">                      </w:t>
      </w:r>
      <w:r w:rsidR="00630251">
        <w:rPr>
          <w:noProof/>
          <w:lang w:eastAsia="tr-TR"/>
        </w:rPr>
        <w:drawing>
          <wp:inline distT="0" distB="0" distL="0" distR="0" wp14:anchorId="56E758A2" wp14:editId="6A954B02">
            <wp:extent cx="3232800" cy="2792415"/>
            <wp:effectExtent l="0" t="0" r="5715" b="8255"/>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Resim 77"/>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232800" cy="2792415"/>
                    </a:xfrm>
                    <a:prstGeom prst="rect">
                      <a:avLst/>
                    </a:prstGeom>
                  </pic:spPr>
                </pic:pic>
              </a:graphicData>
            </a:graphic>
          </wp:inline>
        </w:drawing>
      </w:r>
    </w:p>
    <w:p w14:paraId="58A3F206" w14:textId="77777777" w:rsidR="00181192" w:rsidRDefault="00E828B9" w:rsidP="00E9796A">
      <w:pPr>
        <w:pStyle w:val="ResimYazs"/>
        <w:spacing w:line="240" w:lineRule="auto"/>
        <w:ind w:left="2450" w:right="2418" w:hanging="1148"/>
        <w:jc w:val="left"/>
      </w:pPr>
      <w:bookmarkStart w:id="145" w:name="_Toc70102486"/>
      <w:r>
        <w:t xml:space="preserve">Şekil 3. </w:t>
      </w:r>
      <w:fldSimple w:instr=" SEQ Şekil_3. \* ARABIC ">
        <w:r w:rsidR="00A30953">
          <w:rPr>
            <w:noProof/>
          </w:rPr>
          <w:t>22</w:t>
        </w:r>
      </w:fldSimple>
      <w:r>
        <w:t>.</w:t>
      </w:r>
      <w:r w:rsidRPr="00E828B9">
        <w:t xml:space="preserve"> </w:t>
      </w:r>
      <w:proofErr w:type="gramStart"/>
      <w:r w:rsidRPr="00F7558A">
        <w:t xml:space="preserve">Kopuz </w:t>
      </w:r>
      <w:r w:rsidR="00E9796A">
        <w:t xml:space="preserve">  </w:t>
      </w:r>
      <w:r w:rsidRPr="00F7558A">
        <w:t>Granitoyidi’ne</w:t>
      </w:r>
      <w:proofErr w:type="gramEnd"/>
      <w:r w:rsidRPr="00F7558A">
        <w:t xml:space="preserve"> </w:t>
      </w:r>
      <w:r w:rsidR="00E9796A">
        <w:t xml:space="preserve">  </w:t>
      </w:r>
      <w:r w:rsidRPr="00F7558A">
        <w:t xml:space="preserve">ait </w:t>
      </w:r>
      <w:r w:rsidR="00E9796A">
        <w:t xml:space="preserve">   </w:t>
      </w:r>
      <w:r w:rsidRPr="00F7558A">
        <w:t>örneklerin SiO</w:t>
      </w:r>
      <w:r w:rsidRPr="00E159B3">
        <w:rPr>
          <w:vertAlign w:val="subscript"/>
        </w:rPr>
        <w:t>2</w:t>
      </w:r>
      <w:r w:rsidR="00E9796A">
        <w:rPr>
          <w:vertAlign w:val="subscript"/>
        </w:rPr>
        <w:t xml:space="preserve">     </w:t>
      </w:r>
      <w:r w:rsidRPr="00F7558A">
        <w:t>-</w:t>
      </w:r>
      <w:r w:rsidR="00E9796A">
        <w:t xml:space="preserve">   </w:t>
      </w:r>
      <w:r w:rsidRPr="00F7558A">
        <w:t>(Na</w:t>
      </w:r>
      <w:r w:rsidRPr="00E159B3">
        <w:rPr>
          <w:vertAlign w:val="subscript"/>
        </w:rPr>
        <w:t>2</w:t>
      </w:r>
      <w:r w:rsidRPr="00F7558A">
        <w:t>O</w:t>
      </w:r>
      <w:r w:rsidR="00E9796A">
        <w:t xml:space="preserve">   </w:t>
      </w:r>
      <w:r w:rsidRPr="00F7558A">
        <w:t>+</w:t>
      </w:r>
      <w:r w:rsidR="00E9796A">
        <w:t xml:space="preserve">  </w:t>
      </w:r>
      <w:r w:rsidRPr="00F7558A">
        <w:t>K</w:t>
      </w:r>
      <w:r w:rsidRPr="00E159B3">
        <w:rPr>
          <w:vertAlign w:val="subscript"/>
        </w:rPr>
        <w:t>2</w:t>
      </w:r>
      <w:r w:rsidRPr="00F7558A">
        <w:t xml:space="preserve">O) </w:t>
      </w:r>
      <w:r w:rsidR="00E9796A">
        <w:t xml:space="preserve">       </w:t>
      </w:r>
      <w:r w:rsidRPr="00F7558A">
        <w:t>sınıflama (Middlem</w:t>
      </w:r>
      <w:r>
        <w:t>ost, 1994) diyagramı</w:t>
      </w:r>
      <w:bookmarkEnd w:id="145"/>
    </w:p>
    <w:p w14:paraId="2488B0C4" w14:textId="77777777" w:rsidR="00181192" w:rsidRPr="00181192" w:rsidRDefault="00181192" w:rsidP="00E23CF6">
      <w:pPr>
        <w:spacing w:before="30" w:after="0"/>
      </w:pPr>
    </w:p>
    <w:p w14:paraId="2AF207DA" w14:textId="77777777" w:rsidR="009C4483" w:rsidRDefault="00D272DC" w:rsidP="00E23CF6">
      <w:pPr>
        <w:spacing w:before="30" w:after="0" w:line="360" w:lineRule="auto"/>
        <w:ind w:firstLine="567"/>
        <w:jc w:val="both"/>
        <w:rPr>
          <w:szCs w:val="24"/>
        </w:rPr>
      </w:pPr>
      <w:r w:rsidRPr="000C6791">
        <w:rPr>
          <w:szCs w:val="24"/>
        </w:rPr>
        <w:t>Granitoyid</w:t>
      </w:r>
      <w:r w:rsidR="009C4483" w:rsidRPr="002843E4">
        <w:rPr>
          <w:szCs w:val="24"/>
        </w:rPr>
        <w:t xml:space="preserve"> örnekleri, Frost vd. (2001) diyagramında magnezyumlu bölgeye düşmektedir (</w:t>
      </w:r>
      <w:r w:rsidR="00953A46" w:rsidRPr="000C6791">
        <w:rPr>
          <w:szCs w:val="24"/>
        </w:rPr>
        <w:t>Şekil 3.23</w:t>
      </w:r>
      <w:r w:rsidR="00B113ED">
        <w:rPr>
          <w:szCs w:val="24"/>
        </w:rPr>
        <w:t>).</w:t>
      </w:r>
    </w:p>
    <w:p w14:paraId="589FA7F2" w14:textId="5BE36665" w:rsidR="00181192" w:rsidRDefault="0059399C" w:rsidP="0064043D">
      <w:pPr>
        <w:tabs>
          <w:tab w:val="left" w:pos="2220"/>
        </w:tabs>
        <w:spacing w:before="30" w:after="30" w:line="360" w:lineRule="auto"/>
        <w:ind w:left="1134" w:hanging="1134"/>
        <w:jc w:val="center"/>
      </w:pPr>
      <w:r>
        <w:rPr>
          <w:noProof/>
          <w:lang w:eastAsia="tr-TR"/>
        </w:rPr>
        <w:lastRenderedPageBreak/>
        <w:drawing>
          <wp:inline distT="0" distB="0" distL="0" distR="0" wp14:anchorId="2D9467AE" wp14:editId="0DE31683">
            <wp:extent cx="2933700" cy="2273300"/>
            <wp:effectExtent l="0" t="0" r="0" b="0"/>
            <wp:docPr id="43"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8"/>
                    <pic:cNvPicPr>
                      <a:picLocks noChangeAspect="1" noChangeArrowheads="1"/>
                    </pic:cNvPicPr>
                  </pic:nvPicPr>
                  <pic:blipFill>
                    <a:blip r:embed="rId59">
                      <a:extLst>
                        <a:ext uri="{28A0092B-C50C-407E-A947-70E740481C1C}">
                          <a14:useLocalDpi xmlns:a14="http://schemas.microsoft.com/office/drawing/2010/main" val="0"/>
                        </a:ext>
                      </a:extLst>
                    </a:blip>
                    <a:srcRect r="66295"/>
                    <a:stretch>
                      <a:fillRect/>
                    </a:stretch>
                  </pic:blipFill>
                  <pic:spPr bwMode="auto">
                    <a:xfrm>
                      <a:off x="0" y="0"/>
                      <a:ext cx="2933700" cy="2273300"/>
                    </a:xfrm>
                    <a:prstGeom prst="rect">
                      <a:avLst/>
                    </a:prstGeom>
                    <a:noFill/>
                    <a:ln>
                      <a:noFill/>
                    </a:ln>
                  </pic:spPr>
                </pic:pic>
              </a:graphicData>
            </a:graphic>
          </wp:inline>
        </w:drawing>
      </w:r>
    </w:p>
    <w:p w14:paraId="7FFAD6FC" w14:textId="77777777" w:rsidR="00C31BDA" w:rsidRDefault="00D154E5" w:rsidP="00E9796A">
      <w:pPr>
        <w:pStyle w:val="ResimYazs"/>
        <w:spacing w:line="240" w:lineRule="auto"/>
        <w:ind w:left="3290" w:right="2266" w:hanging="1163"/>
        <w:jc w:val="left"/>
      </w:pPr>
      <w:bookmarkStart w:id="146" w:name="_Toc70102487"/>
      <w:r>
        <w:t xml:space="preserve">Şekil 3. </w:t>
      </w:r>
      <w:fldSimple w:instr=" SEQ Şekil_3. \* ARABIC ">
        <w:r w:rsidR="00A30953">
          <w:rPr>
            <w:noProof/>
          </w:rPr>
          <w:t>23</w:t>
        </w:r>
      </w:fldSimple>
      <w:r>
        <w:t>.</w:t>
      </w:r>
      <w:r w:rsidRPr="00D154E5">
        <w:t xml:space="preserve"> </w:t>
      </w:r>
      <w:r w:rsidRPr="00AF1513">
        <w:t xml:space="preserve">Kopuz </w:t>
      </w:r>
      <w:r w:rsidR="00E9796A">
        <w:t xml:space="preserve">      </w:t>
      </w:r>
      <w:r w:rsidRPr="00AF1513">
        <w:t>Granitoyidi’ne</w:t>
      </w:r>
      <w:r w:rsidR="00E9796A">
        <w:t xml:space="preserve">       </w:t>
      </w:r>
      <w:r w:rsidRPr="00AF1513">
        <w:t xml:space="preserve"> ait FeO</w:t>
      </w:r>
      <w:r w:rsidRPr="00E159B3">
        <w:rPr>
          <w:vertAlign w:val="superscript"/>
        </w:rPr>
        <w:t>t</w:t>
      </w:r>
      <w:r w:rsidR="00E9796A">
        <w:rPr>
          <w:vertAlign w:val="superscript"/>
        </w:rPr>
        <w:t xml:space="preserve"> </w:t>
      </w:r>
      <w:r w:rsidRPr="00AF1513">
        <w:t>/</w:t>
      </w:r>
      <w:r w:rsidR="00E9796A">
        <w:t xml:space="preserve"> </w:t>
      </w:r>
      <w:r w:rsidRPr="00AF1513">
        <w:t>(FeO</w:t>
      </w:r>
      <w:r w:rsidRPr="00E159B3">
        <w:rPr>
          <w:vertAlign w:val="superscript"/>
        </w:rPr>
        <w:t>t</w:t>
      </w:r>
      <w:r w:rsidR="00E9796A">
        <w:rPr>
          <w:vertAlign w:val="superscript"/>
        </w:rPr>
        <w:t xml:space="preserve"> </w:t>
      </w:r>
      <w:r w:rsidRPr="00AF1513">
        <w:t>+</w:t>
      </w:r>
      <w:r w:rsidR="00E9796A">
        <w:t xml:space="preserve"> </w:t>
      </w:r>
      <w:r w:rsidRPr="00AF1513">
        <w:t xml:space="preserve">MgO) </w:t>
      </w:r>
      <w:r w:rsidR="00E9796A">
        <w:t xml:space="preserve">   </w:t>
      </w:r>
      <w:r w:rsidRPr="00AF1513">
        <w:t xml:space="preserve">ve </w:t>
      </w:r>
      <w:r w:rsidR="00E9796A">
        <w:t xml:space="preserve">    </w:t>
      </w:r>
      <w:r w:rsidRPr="00AF1513">
        <w:t>SiO</w:t>
      </w:r>
      <w:r w:rsidRPr="00E159B3">
        <w:rPr>
          <w:vertAlign w:val="subscript"/>
        </w:rPr>
        <w:t>2</w:t>
      </w:r>
      <w:r w:rsidRPr="00AF1513">
        <w:t xml:space="preserve"> (wt%) </w:t>
      </w:r>
      <w:r w:rsidR="00E9796A">
        <w:t xml:space="preserve">    </w:t>
      </w:r>
      <w:r w:rsidRPr="00AF1513">
        <w:t xml:space="preserve">diyagramı </w:t>
      </w:r>
      <w:r w:rsidR="00E9796A">
        <w:t xml:space="preserve">    </w:t>
      </w:r>
      <w:r w:rsidR="00D07DDB">
        <w:t>(Frost vd</w:t>
      </w:r>
      <w:proofErr w:type="gramStart"/>
      <w:r w:rsidR="00D07DDB">
        <w:t>.,</w:t>
      </w:r>
      <w:proofErr w:type="gramEnd"/>
      <w:r w:rsidR="00D07DDB">
        <w:t xml:space="preserve"> 2001). </w:t>
      </w:r>
      <w:r w:rsidRPr="00AF1513">
        <w:t>Sim</w:t>
      </w:r>
      <w:r w:rsidR="00D07DDB">
        <w:t>geler Şekil 3.22.’</w:t>
      </w:r>
      <w:r>
        <w:t>deki gibidir</w:t>
      </w:r>
      <w:bookmarkEnd w:id="146"/>
    </w:p>
    <w:p w14:paraId="55168D36" w14:textId="77777777" w:rsidR="004D7D15" w:rsidRDefault="004D7D15" w:rsidP="00E9796A">
      <w:pPr>
        <w:tabs>
          <w:tab w:val="left" w:pos="2220"/>
        </w:tabs>
        <w:spacing w:after="0" w:line="240" w:lineRule="auto"/>
        <w:ind w:left="1134" w:hanging="1134"/>
        <w:jc w:val="both"/>
      </w:pPr>
    </w:p>
    <w:p w14:paraId="38A075E5" w14:textId="77777777" w:rsidR="004D7D15" w:rsidRPr="004D7D15" w:rsidRDefault="004D7D15" w:rsidP="004D7D15">
      <w:pPr>
        <w:tabs>
          <w:tab w:val="left" w:pos="2220"/>
        </w:tabs>
        <w:spacing w:before="30" w:after="0" w:line="360" w:lineRule="auto"/>
        <w:ind w:firstLine="567"/>
        <w:jc w:val="both"/>
        <w:rPr>
          <w:szCs w:val="24"/>
        </w:rPr>
      </w:pPr>
      <w:r w:rsidRPr="000C6791">
        <w:rPr>
          <w:szCs w:val="24"/>
        </w:rPr>
        <w:t>Granitoyid</w:t>
      </w:r>
      <w:r w:rsidRPr="002843E4">
        <w:rPr>
          <w:szCs w:val="24"/>
        </w:rPr>
        <w:t xml:space="preserve"> örnekleri, </w:t>
      </w:r>
      <w:r>
        <w:rPr>
          <w:szCs w:val="24"/>
        </w:rPr>
        <w:t>SiO</w:t>
      </w:r>
      <w:r w:rsidRPr="004D7D15">
        <w:rPr>
          <w:szCs w:val="24"/>
          <w:vertAlign w:val="subscript"/>
        </w:rPr>
        <w:t>2</w:t>
      </w:r>
      <w:r>
        <w:rPr>
          <w:szCs w:val="24"/>
        </w:rPr>
        <w:t>’ye karşı (</w:t>
      </w:r>
      <w:bookmarkStart w:id="147" w:name="_Hlk72405009"/>
      <w:r>
        <w:rPr>
          <w:szCs w:val="24"/>
        </w:rPr>
        <w:t>Na</w:t>
      </w:r>
      <w:r w:rsidRPr="004D7D15">
        <w:rPr>
          <w:szCs w:val="24"/>
          <w:vertAlign w:val="subscript"/>
        </w:rPr>
        <w:t>2</w:t>
      </w:r>
      <w:r>
        <w:rPr>
          <w:szCs w:val="24"/>
        </w:rPr>
        <w:t>O+K</w:t>
      </w:r>
      <w:r w:rsidRPr="004D7D15">
        <w:rPr>
          <w:szCs w:val="24"/>
          <w:vertAlign w:val="subscript"/>
        </w:rPr>
        <w:t>2</w:t>
      </w:r>
      <w:r>
        <w:rPr>
          <w:szCs w:val="24"/>
        </w:rPr>
        <w:t>O-CaO</w:t>
      </w:r>
      <w:bookmarkEnd w:id="147"/>
      <w:r>
        <w:rPr>
          <w:szCs w:val="24"/>
        </w:rPr>
        <w:t>) diyagramında (Frost vd</w:t>
      </w:r>
      <w:proofErr w:type="gramStart"/>
      <w:r>
        <w:rPr>
          <w:szCs w:val="24"/>
        </w:rPr>
        <w:t>.,</w:t>
      </w:r>
      <w:proofErr w:type="gramEnd"/>
      <w:r>
        <w:rPr>
          <w:szCs w:val="24"/>
        </w:rPr>
        <w:t xml:space="preserve"> 2001) kalk-alkali bölgesinde dizilim sunmaktadır</w:t>
      </w:r>
      <w:r w:rsidR="00B113ED">
        <w:rPr>
          <w:szCs w:val="24"/>
        </w:rPr>
        <w:t xml:space="preserve"> (Şekil 3.24</w:t>
      </w:r>
      <w:r w:rsidR="00B113ED" w:rsidRPr="002843E4">
        <w:rPr>
          <w:szCs w:val="24"/>
        </w:rPr>
        <w:t>).</w:t>
      </w:r>
    </w:p>
    <w:p w14:paraId="7ED7B35F" w14:textId="77777777" w:rsidR="00E148B7" w:rsidRPr="002843E4" w:rsidRDefault="00E148B7" w:rsidP="00E23CF6">
      <w:pPr>
        <w:pStyle w:val="WW-NormalWeb1"/>
        <w:spacing w:before="30" w:after="0"/>
        <w:jc w:val="center"/>
        <w:rPr>
          <w:noProof/>
          <w:color w:val="000000"/>
          <w:lang w:eastAsia="tr-TR"/>
        </w:rPr>
      </w:pPr>
    </w:p>
    <w:p w14:paraId="340933E8" w14:textId="5D930172" w:rsidR="006346E7" w:rsidRPr="00497A61" w:rsidRDefault="0059399C" w:rsidP="00BD7F9F">
      <w:pPr>
        <w:tabs>
          <w:tab w:val="left" w:pos="2220"/>
        </w:tabs>
        <w:spacing w:before="30" w:after="30" w:line="360" w:lineRule="auto"/>
        <w:ind w:left="1134" w:hanging="1134"/>
        <w:jc w:val="center"/>
      </w:pPr>
      <w:r>
        <w:rPr>
          <w:noProof/>
          <w:lang w:eastAsia="tr-TR"/>
        </w:rPr>
        <w:drawing>
          <wp:inline distT="0" distB="0" distL="0" distR="0" wp14:anchorId="315A46AB" wp14:editId="595CF0E9">
            <wp:extent cx="2870200" cy="2362200"/>
            <wp:effectExtent l="0" t="0" r="0"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a:extLst>
                        <a:ext uri="{28A0092B-C50C-407E-A947-70E740481C1C}">
                          <a14:useLocalDpi xmlns:a14="http://schemas.microsoft.com/office/drawing/2010/main" val="0"/>
                        </a:ext>
                      </a:extLst>
                    </a:blip>
                    <a:srcRect l="33705" r="32613"/>
                    <a:stretch>
                      <a:fillRect/>
                    </a:stretch>
                  </pic:blipFill>
                  <pic:spPr bwMode="auto">
                    <a:xfrm>
                      <a:off x="0" y="0"/>
                      <a:ext cx="2870200" cy="2362200"/>
                    </a:xfrm>
                    <a:prstGeom prst="rect">
                      <a:avLst/>
                    </a:prstGeom>
                    <a:noFill/>
                    <a:ln>
                      <a:noFill/>
                    </a:ln>
                  </pic:spPr>
                </pic:pic>
              </a:graphicData>
            </a:graphic>
          </wp:inline>
        </w:drawing>
      </w:r>
    </w:p>
    <w:p w14:paraId="60191070" w14:textId="4991D594" w:rsidR="006346E7" w:rsidRDefault="00D154E5" w:rsidP="00E9796A">
      <w:pPr>
        <w:pStyle w:val="ResimYazs"/>
        <w:spacing w:line="240" w:lineRule="auto"/>
        <w:ind w:left="3402" w:right="2278" w:hanging="1162"/>
        <w:jc w:val="left"/>
      </w:pPr>
      <w:bookmarkStart w:id="148" w:name="_Toc70102488"/>
      <w:r>
        <w:t xml:space="preserve">Şekil 3. </w:t>
      </w:r>
      <w:fldSimple w:instr=" SEQ Şekil_3. \* ARABIC ">
        <w:r w:rsidR="00A30953">
          <w:rPr>
            <w:noProof/>
          </w:rPr>
          <w:t>24</w:t>
        </w:r>
      </w:fldSimple>
      <w:r>
        <w:t>.</w:t>
      </w:r>
      <w:r w:rsidRPr="00D154E5">
        <w:t xml:space="preserve"> </w:t>
      </w:r>
      <w:r w:rsidRPr="00381894">
        <w:t xml:space="preserve">Kopuz </w:t>
      </w:r>
      <w:r w:rsidR="00E9796A">
        <w:t xml:space="preserve">       </w:t>
      </w:r>
      <w:r w:rsidRPr="00381894">
        <w:t>Granitoyidi’ne</w:t>
      </w:r>
      <w:r w:rsidR="00E9796A">
        <w:t xml:space="preserve">    </w:t>
      </w:r>
      <w:r w:rsidRPr="00381894">
        <w:t xml:space="preserve"> ait örneklerin (Na</w:t>
      </w:r>
      <w:r w:rsidRPr="00E159B3">
        <w:rPr>
          <w:vertAlign w:val="subscript"/>
        </w:rPr>
        <w:t>2</w:t>
      </w:r>
      <w:r w:rsidRPr="00381894">
        <w:t>O+K</w:t>
      </w:r>
      <w:r w:rsidRPr="00E159B3">
        <w:rPr>
          <w:vertAlign w:val="subscript"/>
        </w:rPr>
        <w:t>2</w:t>
      </w:r>
      <w:r w:rsidRPr="00381894">
        <w:t>OCaO) ve SiO</w:t>
      </w:r>
      <w:r w:rsidRPr="00E159B3">
        <w:rPr>
          <w:vertAlign w:val="subscript"/>
        </w:rPr>
        <w:t>2</w:t>
      </w:r>
      <w:r w:rsidRPr="00381894">
        <w:t xml:space="preserve"> (wt%)</w:t>
      </w:r>
      <w:r w:rsidR="00E9796A">
        <w:t xml:space="preserve"> </w:t>
      </w:r>
      <w:r w:rsidRPr="00381894">
        <w:t xml:space="preserve"> diyagramı </w:t>
      </w:r>
      <w:r w:rsidR="00E9796A">
        <w:t xml:space="preserve"> </w:t>
      </w:r>
      <w:r w:rsidRPr="00381894">
        <w:t>(Frost vd</w:t>
      </w:r>
      <w:proofErr w:type="gramStart"/>
      <w:r w:rsidRPr="00381894">
        <w:t>.,</w:t>
      </w:r>
      <w:proofErr w:type="gramEnd"/>
      <w:r w:rsidRPr="00381894">
        <w:t xml:space="preserve"> 2001).</w:t>
      </w:r>
      <w:r w:rsidR="00E9796A">
        <w:t xml:space="preserve">  </w:t>
      </w:r>
      <w:r w:rsidRPr="00381894">
        <w:t xml:space="preserve"> </w:t>
      </w:r>
      <w:bookmarkEnd w:id="148"/>
      <w:r w:rsidR="00D07DDB" w:rsidRPr="00AF1513">
        <w:t>Sim</w:t>
      </w:r>
      <w:r w:rsidR="00D07DDB">
        <w:t>geler Şekil 3.22.’deki gibidir</w:t>
      </w:r>
      <w:r w:rsidR="00852ACD">
        <w:t>.</w:t>
      </w:r>
    </w:p>
    <w:p w14:paraId="2302A698" w14:textId="77777777" w:rsidR="00F860E1" w:rsidRPr="00F860E1" w:rsidRDefault="00F860E1" w:rsidP="00F860E1"/>
    <w:p w14:paraId="3C988BA1" w14:textId="77777777" w:rsidR="00E148B7" w:rsidRDefault="00D00FE9" w:rsidP="00E23CF6">
      <w:pPr>
        <w:tabs>
          <w:tab w:val="left" w:pos="2220"/>
        </w:tabs>
        <w:spacing w:before="30" w:after="0" w:line="360" w:lineRule="auto"/>
        <w:ind w:firstLine="567"/>
        <w:jc w:val="both"/>
        <w:rPr>
          <w:szCs w:val="24"/>
        </w:rPr>
      </w:pPr>
      <w:r w:rsidRPr="002843E4">
        <w:rPr>
          <w:szCs w:val="24"/>
        </w:rPr>
        <w:t>Kopuz Granitoyidi’nin alüminyum doygunluğunu değerlendirmek için ASI [molar Al</w:t>
      </w:r>
      <w:r w:rsidRPr="002843E4">
        <w:rPr>
          <w:szCs w:val="24"/>
          <w:vertAlign w:val="subscript"/>
        </w:rPr>
        <w:t>2</w:t>
      </w:r>
      <w:r w:rsidRPr="002843E4">
        <w:rPr>
          <w:szCs w:val="24"/>
        </w:rPr>
        <w:t>O</w:t>
      </w:r>
      <w:r w:rsidRPr="002843E4">
        <w:rPr>
          <w:szCs w:val="24"/>
          <w:vertAlign w:val="subscript"/>
        </w:rPr>
        <w:t>3</w:t>
      </w:r>
      <w:r w:rsidRPr="002843E4">
        <w:rPr>
          <w:szCs w:val="24"/>
        </w:rPr>
        <w:t>/(CaO+Na</w:t>
      </w:r>
      <w:r w:rsidRPr="002843E4">
        <w:rPr>
          <w:szCs w:val="24"/>
          <w:vertAlign w:val="subscript"/>
        </w:rPr>
        <w:t>2</w:t>
      </w:r>
      <w:r w:rsidRPr="002843E4">
        <w:rPr>
          <w:szCs w:val="24"/>
        </w:rPr>
        <w:t>O+K</w:t>
      </w:r>
      <w:r w:rsidRPr="002843E4">
        <w:rPr>
          <w:szCs w:val="24"/>
          <w:vertAlign w:val="subscript"/>
        </w:rPr>
        <w:t>2</w:t>
      </w:r>
      <w:r w:rsidRPr="002843E4">
        <w:rPr>
          <w:szCs w:val="24"/>
        </w:rPr>
        <w:t xml:space="preserve">O)] değerleri hesaplanmış, Maniar ve Picolli (1989) diyagramında </w:t>
      </w:r>
      <w:r w:rsidR="00F04315" w:rsidRPr="002843E4">
        <w:rPr>
          <w:szCs w:val="24"/>
        </w:rPr>
        <w:lastRenderedPageBreak/>
        <w:t>değerlendiri</w:t>
      </w:r>
      <w:r w:rsidRPr="002843E4">
        <w:rPr>
          <w:szCs w:val="24"/>
        </w:rPr>
        <w:t xml:space="preserve">lmiştir. ASI değerleri 1’den küçük olup, </w:t>
      </w:r>
      <w:r w:rsidR="001D586E" w:rsidRPr="002843E4">
        <w:rPr>
          <w:szCs w:val="24"/>
        </w:rPr>
        <w:t>örneklerin tamamı</w:t>
      </w:r>
      <w:r w:rsidRPr="002843E4">
        <w:rPr>
          <w:szCs w:val="24"/>
        </w:rPr>
        <w:t xml:space="preserve"> metalüminyum karakterlidirler </w:t>
      </w:r>
      <w:r w:rsidR="00953A46" w:rsidRPr="002843E4">
        <w:rPr>
          <w:szCs w:val="24"/>
        </w:rPr>
        <w:t>(Şekil 3.2</w:t>
      </w:r>
      <w:r w:rsidR="001D586E" w:rsidRPr="002843E4">
        <w:rPr>
          <w:szCs w:val="24"/>
        </w:rPr>
        <w:t>5</w:t>
      </w:r>
      <w:r w:rsidR="00B113ED">
        <w:rPr>
          <w:szCs w:val="24"/>
        </w:rPr>
        <w:t>)</w:t>
      </w:r>
    </w:p>
    <w:p w14:paraId="4966F3EC" w14:textId="77777777" w:rsidR="007F0068" w:rsidRDefault="007F0068" w:rsidP="00E23CF6">
      <w:pPr>
        <w:tabs>
          <w:tab w:val="left" w:pos="2220"/>
        </w:tabs>
        <w:spacing w:before="30" w:after="0" w:line="360" w:lineRule="auto"/>
        <w:ind w:firstLine="567"/>
        <w:jc w:val="both"/>
        <w:rPr>
          <w:szCs w:val="24"/>
        </w:rPr>
      </w:pPr>
    </w:p>
    <w:p w14:paraId="28C2E42A" w14:textId="7E51741A" w:rsidR="00181192" w:rsidRDefault="0059399C" w:rsidP="000E78EA">
      <w:pPr>
        <w:tabs>
          <w:tab w:val="left" w:pos="1985"/>
        </w:tabs>
        <w:spacing w:before="30" w:after="30" w:line="360" w:lineRule="auto"/>
        <w:ind w:left="1134" w:firstLine="567"/>
      </w:pPr>
      <w:r>
        <w:rPr>
          <w:noProof/>
          <w:lang w:eastAsia="tr-TR"/>
        </w:rPr>
        <w:drawing>
          <wp:inline distT="0" distB="0" distL="0" distR="0" wp14:anchorId="6F55DA65" wp14:editId="29C07AF2">
            <wp:extent cx="3275463" cy="2224585"/>
            <wp:effectExtent l="0" t="0" r="1270" b="4445"/>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9">
                      <a:extLst>
                        <a:ext uri="{28A0092B-C50C-407E-A947-70E740481C1C}">
                          <a14:useLocalDpi xmlns:a14="http://schemas.microsoft.com/office/drawing/2010/main" val="0"/>
                        </a:ext>
                      </a:extLst>
                    </a:blip>
                    <a:srcRect l="66351"/>
                    <a:stretch>
                      <a:fillRect/>
                    </a:stretch>
                  </pic:blipFill>
                  <pic:spPr bwMode="auto">
                    <a:xfrm>
                      <a:off x="0" y="0"/>
                      <a:ext cx="3290157" cy="2234565"/>
                    </a:xfrm>
                    <a:prstGeom prst="rect">
                      <a:avLst/>
                    </a:prstGeom>
                    <a:noFill/>
                    <a:ln>
                      <a:noFill/>
                    </a:ln>
                  </pic:spPr>
                </pic:pic>
              </a:graphicData>
            </a:graphic>
          </wp:inline>
        </w:drawing>
      </w:r>
    </w:p>
    <w:p w14:paraId="57B7F486" w14:textId="2B455C7C" w:rsidR="00E148B7" w:rsidRDefault="00D154E5" w:rsidP="00EF348B">
      <w:pPr>
        <w:pStyle w:val="ResimYazs"/>
        <w:spacing w:line="240" w:lineRule="auto"/>
        <w:ind w:left="3119" w:right="1983" w:hanging="1134"/>
        <w:jc w:val="both"/>
      </w:pPr>
      <w:bookmarkStart w:id="149" w:name="_Toc70102489"/>
      <w:r>
        <w:t xml:space="preserve">Şekil 3. </w:t>
      </w:r>
      <w:fldSimple w:instr=" SEQ Şekil_3. \* ARABIC ">
        <w:r w:rsidR="00A30953">
          <w:rPr>
            <w:noProof/>
          </w:rPr>
          <w:t>25</w:t>
        </w:r>
      </w:fldSimple>
      <w:r>
        <w:t>.</w:t>
      </w:r>
      <w:r w:rsidRPr="00D154E5">
        <w:t xml:space="preserve"> </w:t>
      </w:r>
      <w:r w:rsidRPr="003D4E1F">
        <w:t>Kopuz</w:t>
      </w:r>
      <w:r w:rsidR="00E9796A">
        <w:t xml:space="preserve"> </w:t>
      </w:r>
      <w:r w:rsidRPr="003D4E1F">
        <w:t>Granitoyidi’ne</w:t>
      </w:r>
      <w:r w:rsidR="00E9796A">
        <w:t xml:space="preserve"> </w:t>
      </w:r>
      <w:r w:rsidRPr="003D4E1F">
        <w:t xml:space="preserve">ait </w:t>
      </w:r>
      <w:r w:rsidR="00EF348B">
        <w:t>ö</w:t>
      </w:r>
      <w:r w:rsidRPr="003D4E1F">
        <w:t xml:space="preserve">rneklerin </w:t>
      </w:r>
      <w:r w:rsidR="00E9796A">
        <w:t xml:space="preserve"> </w:t>
      </w:r>
      <w:r w:rsidRPr="003D4E1F">
        <w:t xml:space="preserve">molar </w:t>
      </w:r>
      <w:r w:rsidR="00E9796A">
        <w:t xml:space="preserve"> </w:t>
      </w:r>
      <w:r w:rsidRPr="003D4E1F">
        <w:t xml:space="preserve">A/NK’ya karşı molar A/CNK </w:t>
      </w:r>
      <w:r w:rsidR="00E9796A">
        <w:t xml:space="preserve">  </w:t>
      </w:r>
      <w:r w:rsidRPr="003D4E1F">
        <w:t>değişimine bağlı olan alüminobazlı</w:t>
      </w:r>
      <w:r w:rsidR="00E9796A">
        <w:t xml:space="preserve">  </w:t>
      </w:r>
      <w:r w:rsidRPr="003D4E1F">
        <w:t>sınıflama (Mainar</w:t>
      </w:r>
      <w:r w:rsidR="00E9796A">
        <w:t xml:space="preserve"> </w:t>
      </w:r>
      <w:r w:rsidRPr="003D4E1F">
        <w:t>ve</w:t>
      </w:r>
      <w:r w:rsidR="00E9796A">
        <w:t xml:space="preserve"> </w:t>
      </w:r>
      <w:r w:rsidRPr="003D4E1F">
        <w:t xml:space="preserve">Piccoli,1989) </w:t>
      </w:r>
      <w:r w:rsidR="00EF348B">
        <w:t xml:space="preserve">diyagramındaki konumları (Frost </w:t>
      </w:r>
      <w:r w:rsidRPr="003D4E1F">
        <w:t>vd</w:t>
      </w:r>
      <w:proofErr w:type="gramStart"/>
      <w:r w:rsidRPr="003D4E1F">
        <w:t>.,</w:t>
      </w:r>
      <w:proofErr w:type="gramEnd"/>
      <w:r w:rsidRPr="003D4E1F">
        <w:t xml:space="preserve"> 2001)</w:t>
      </w:r>
      <w:r>
        <w:t>.</w:t>
      </w:r>
      <w:r w:rsidRPr="003D4E1F">
        <w:t xml:space="preserve"> </w:t>
      </w:r>
      <w:bookmarkEnd w:id="149"/>
      <w:r w:rsidR="00852ACD" w:rsidRPr="00AF1513">
        <w:t>Sim</w:t>
      </w:r>
      <w:r w:rsidR="00EF348B">
        <w:t xml:space="preserve">geler Şekil </w:t>
      </w:r>
      <w:r w:rsidR="00852ACD">
        <w:t>3.22.’deki</w:t>
      </w:r>
      <w:r w:rsidR="00EF348B">
        <w:t xml:space="preserve"> </w:t>
      </w:r>
      <w:r w:rsidR="00852ACD">
        <w:t>gibidir.</w:t>
      </w:r>
    </w:p>
    <w:p w14:paraId="472CADA5" w14:textId="77777777" w:rsidR="00B113ED" w:rsidRDefault="00B113ED" w:rsidP="00BD7F9F">
      <w:pPr>
        <w:tabs>
          <w:tab w:val="left" w:pos="2220"/>
        </w:tabs>
        <w:spacing w:before="30" w:after="30" w:line="360" w:lineRule="auto"/>
        <w:ind w:left="1134" w:hanging="1134"/>
      </w:pPr>
    </w:p>
    <w:p w14:paraId="180E5B2D" w14:textId="77777777" w:rsidR="00C31BDA" w:rsidRPr="002843E4" w:rsidRDefault="00F04315" w:rsidP="00E23CF6">
      <w:pPr>
        <w:tabs>
          <w:tab w:val="left" w:pos="2220"/>
        </w:tabs>
        <w:spacing w:before="30" w:after="0" w:line="360" w:lineRule="auto"/>
        <w:ind w:firstLine="567"/>
        <w:jc w:val="both"/>
        <w:rPr>
          <w:szCs w:val="24"/>
        </w:rPr>
      </w:pPr>
      <w:r w:rsidRPr="002843E4">
        <w:rPr>
          <w:szCs w:val="24"/>
        </w:rPr>
        <w:t>K</w:t>
      </w:r>
      <w:r w:rsidR="00953A46" w:rsidRPr="002843E4">
        <w:rPr>
          <w:szCs w:val="24"/>
        </w:rPr>
        <w:t>opuz Granitoyidi’ne ait</w:t>
      </w:r>
      <w:r w:rsidRPr="002843E4">
        <w:rPr>
          <w:szCs w:val="24"/>
        </w:rPr>
        <w:t xml:space="preserve"> ö</w:t>
      </w:r>
      <w:r w:rsidR="00C31BDA" w:rsidRPr="002843E4">
        <w:rPr>
          <w:szCs w:val="24"/>
        </w:rPr>
        <w:t>rnekler, K</w:t>
      </w:r>
      <w:r w:rsidR="00C31BDA" w:rsidRPr="000C6791">
        <w:rPr>
          <w:szCs w:val="24"/>
          <w:vertAlign w:val="subscript"/>
        </w:rPr>
        <w:t>2</w:t>
      </w:r>
      <w:r w:rsidR="00C31BDA" w:rsidRPr="002843E4">
        <w:rPr>
          <w:szCs w:val="24"/>
        </w:rPr>
        <w:t>O-SiO</w:t>
      </w:r>
      <w:r w:rsidR="00C31BDA" w:rsidRPr="000C6791">
        <w:rPr>
          <w:szCs w:val="24"/>
          <w:vertAlign w:val="subscript"/>
        </w:rPr>
        <w:t>2</w:t>
      </w:r>
      <w:r w:rsidR="00C31BDA" w:rsidRPr="002843E4">
        <w:rPr>
          <w:szCs w:val="24"/>
        </w:rPr>
        <w:t xml:space="preserve"> diyagr</w:t>
      </w:r>
      <w:r w:rsidRPr="002843E4">
        <w:rPr>
          <w:szCs w:val="24"/>
        </w:rPr>
        <w:t>amında (Le Maitre,1989) yüksek potasyumlu</w:t>
      </w:r>
      <w:r w:rsidR="00C31BDA" w:rsidRPr="002843E4">
        <w:rPr>
          <w:szCs w:val="24"/>
        </w:rPr>
        <w:t xml:space="preserve"> kalk-alkali bir bileşim</w:t>
      </w:r>
      <w:r w:rsidRPr="002843E4">
        <w:rPr>
          <w:szCs w:val="24"/>
        </w:rPr>
        <w:t>e sahiptir</w:t>
      </w:r>
      <w:r w:rsidR="00C31BDA" w:rsidRPr="002843E4">
        <w:rPr>
          <w:szCs w:val="24"/>
        </w:rPr>
        <w:t xml:space="preserve"> </w:t>
      </w:r>
      <w:r w:rsidR="00953A46" w:rsidRPr="002843E4">
        <w:rPr>
          <w:szCs w:val="24"/>
        </w:rPr>
        <w:t>(Şekil 3.26</w:t>
      </w:r>
      <w:r w:rsidR="00C31BDA" w:rsidRPr="002843E4">
        <w:rPr>
          <w:szCs w:val="24"/>
        </w:rPr>
        <w:t xml:space="preserve">). </w:t>
      </w:r>
    </w:p>
    <w:p w14:paraId="79CC84B7" w14:textId="77777777" w:rsidR="00C31BDA" w:rsidRPr="002843E4" w:rsidRDefault="00C31BDA" w:rsidP="00E23CF6">
      <w:pPr>
        <w:pStyle w:val="WW-NormalWeb1"/>
        <w:spacing w:before="30" w:after="0" w:line="360" w:lineRule="auto"/>
        <w:jc w:val="both"/>
        <w:rPr>
          <w:b/>
          <w:bCs/>
          <w:color w:val="000000"/>
          <w:sz w:val="22"/>
          <w:szCs w:val="22"/>
          <w:lang w:eastAsia="tr-TR"/>
        </w:rPr>
      </w:pPr>
    </w:p>
    <w:p w14:paraId="360C699A" w14:textId="19FF3DA4" w:rsidR="00181192" w:rsidRDefault="0059399C" w:rsidP="0064043D">
      <w:pPr>
        <w:tabs>
          <w:tab w:val="left" w:pos="2220"/>
        </w:tabs>
        <w:spacing w:before="30" w:after="30" w:line="360" w:lineRule="auto"/>
        <w:ind w:left="1134" w:hanging="1134"/>
        <w:jc w:val="center"/>
      </w:pPr>
      <w:r>
        <w:rPr>
          <w:noProof/>
          <w:lang w:eastAsia="tr-TR"/>
        </w:rPr>
        <w:drawing>
          <wp:inline distT="0" distB="0" distL="0" distR="0" wp14:anchorId="4BA85172" wp14:editId="480887E9">
            <wp:extent cx="3128490" cy="2209800"/>
            <wp:effectExtent l="0" t="0" r="0" b="0"/>
            <wp:docPr id="4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36900" cy="2215740"/>
                    </a:xfrm>
                    <a:prstGeom prst="rect">
                      <a:avLst/>
                    </a:prstGeom>
                    <a:noFill/>
                    <a:ln>
                      <a:noFill/>
                    </a:ln>
                  </pic:spPr>
                </pic:pic>
              </a:graphicData>
            </a:graphic>
          </wp:inline>
        </w:drawing>
      </w:r>
    </w:p>
    <w:p w14:paraId="153BFC02" w14:textId="77777777" w:rsidR="00C31BDA" w:rsidRDefault="00D154E5" w:rsidP="00EF348B">
      <w:pPr>
        <w:pStyle w:val="ResimYazs"/>
        <w:spacing w:line="240" w:lineRule="auto"/>
        <w:ind w:left="3108" w:right="1841" w:hanging="1190"/>
        <w:jc w:val="left"/>
      </w:pPr>
      <w:bookmarkStart w:id="150" w:name="_Toc70102490"/>
      <w:r>
        <w:t xml:space="preserve">Şekil 3. </w:t>
      </w:r>
      <w:fldSimple w:instr=" SEQ Şekil_3. \* ARABIC ">
        <w:r w:rsidR="00A30953">
          <w:rPr>
            <w:noProof/>
          </w:rPr>
          <w:t>26</w:t>
        </w:r>
      </w:fldSimple>
      <w:r>
        <w:t>.</w:t>
      </w:r>
      <w:r w:rsidRPr="00D154E5">
        <w:t xml:space="preserve"> </w:t>
      </w:r>
      <w:proofErr w:type="gramStart"/>
      <w:r w:rsidRPr="00F90E32">
        <w:t xml:space="preserve">Kopuz </w:t>
      </w:r>
      <w:r w:rsidR="00E9796A">
        <w:t xml:space="preserve">   </w:t>
      </w:r>
      <w:r w:rsidRPr="00F90E32">
        <w:t>Granitoyidi</w:t>
      </w:r>
      <w:proofErr w:type="gramEnd"/>
      <w:r w:rsidRPr="00F90E32">
        <w:t xml:space="preserve"> </w:t>
      </w:r>
      <w:r w:rsidR="00E9796A">
        <w:t xml:space="preserve">     </w:t>
      </w:r>
      <w:r w:rsidRPr="00F90E32">
        <w:t>örneklerindeki SiO</w:t>
      </w:r>
      <w:r w:rsidRPr="00046E1C">
        <w:rPr>
          <w:vertAlign w:val="subscript"/>
        </w:rPr>
        <w:t>2</w:t>
      </w:r>
      <w:r w:rsidRPr="00F90E32">
        <w:t>’ye karşı K</w:t>
      </w:r>
      <w:r w:rsidRPr="00046E1C">
        <w:rPr>
          <w:vertAlign w:val="subscript"/>
        </w:rPr>
        <w:t>2</w:t>
      </w:r>
      <w:r w:rsidRPr="00F90E32">
        <w:t xml:space="preserve">O diyagramındaki (Le Maitre, 1989) </w:t>
      </w:r>
      <w:r w:rsidR="00562E88">
        <w:t xml:space="preserve">    </w:t>
      </w:r>
      <w:r w:rsidRPr="00F90E32">
        <w:t>konumları</w:t>
      </w:r>
      <w:r w:rsidR="00852ACD">
        <w:t>.</w:t>
      </w:r>
      <w:r w:rsidRPr="00F90E32">
        <w:t xml:space="preserve"> </w:t>
      </w:r>
      <w:r w:rsidR="00562E88">
        <w:t xml:space="preserve"> </w:t>
      </w:r>
      <w:bookmarkEnd w:id="150"/>
      <w:r w:rsidR="00852ACD" w:rsidRPr="00AF1513">
        <w:t>Sim</w:t>
      </w:r>
      <w:r w:rsidR="00852ACD">
        <w:t>geler Şekil 3.22.’deki gibidir.</w:t>
      </w:r>
    </w:p>
    <w:p w14:paraId="1EF9CB74" w14:textId="77777777" w:rsidR="00EF348B" w:rsidRPr="00EF348B" w:rsidRDefault="00EF348B" w:rsidP="00EF348B"/>
    <w:p w14:paraId="2C1263E3" w14:textId="77777777" w:rsidR="00C31BDA" w:rsidRPr="002843E4" w:rsidRDefault="00C31BDA" w:rsidP="00E23CF6">
      <w:pPr>
        <w:tabs>
          <w:tab w:val="left" w:pos="2220"/>
        </w:tabs>
        <w:spacing w:before="30" w:after="0" w:line="360" w:lineRule="auto"/>
        <w:ind w:firstLine="567"/>
        <w:jc w:val="both"/>
        <w:rPr>
          <w:szCs w:val="24"/>
        </w:rPr>
      </w:pPr>
      <w:r w:rsidRPr="002843E4">
        <w:rPr>
          <w:szCs w:val="24"/>
        </w:rPr>
        <w:lastRenderedPageBreak/>
        <w:t>Granitoyidlerin SiO</w:t>
      </w:r>
      <w:r w:rsidRPr="002843E4">
        <w:rPr>
          <w:vertAlign w:val="subscript"/>
        </w:rPr>
        <w:t>2</w:t>
      </w:r>
      <w:r w:rsidRPr="002843E4">
        <w:rPr>
          <w:szCs w:val="24"/>
        </w:rPr>
        <w:t xml:space="preserve"> bileşimlerinin ana oksit bileşimlerine karşı</w:t>
      </w:r>
      <w:r w:rsidR="002D1655" w:rsidRPr="002843E4">
        <w:rPr>
          <w:szCs w:val="24"/>
        </w:rPr>
        <w:t xml:space="preserve"> değişim diyagramları </w:t>
      </w:r>
      <w:r w:rsidR="00670E94" w:rsidRPr="002843E4">
        <w:t>Şekil 3.27’d</w:t>
      </w:r>
      <w:r w:rsidR="001E1B54">
        <w:t>e</w:t>
      </w:r>
      <w:r w:rsidR="00670E94" w:rsidRPr="002843E4">
        <w:t xml:space="preserve"> </w:t>
      </w:r>
      <w:r w:rsidRPr="002843E4">
        <w:rPr>
          <w:szCs w:val="24"/>
        </w:rPr>
        <w:t>incelenmiş</w:t>
      </w:r>
      <w:r w:rsidR="002D1655" w:rsidRPr="002843E4">
        <w:rPr>
          <w:szCs w:val="24"/>
        </w:rPr>
        <w:t>tir. Örnekler</w:t>
      </w:r>
      <w:r w:rsidRPr="002843E4">
        <w:rPr>
          <w:szCs w:val="24"/>
        </w:rPr>
        <w:t xml:space="preserve">, ana </w:t>
      </w:r>
      <w:r w:rsidR="009C176D" w:rsidRPr="002843E4">
        <w:rPr>
          <w:szCs w:val="24"/>
        </w:rPr>
        <w:t xml:space="preserve">oksit </w:t>
      </w:r>
      <w:r w:rsidRPr="002843E4">
        <w:rPr>
          <w:szCs w:val="24"/>
        </w:rPr>
        <w:t>e</w:t>
      </w:r>
      <w:r w:rsidR="009C176D" w:rsidRPr="002843E4">
        <w:rPr>
          <w:szCs w:val="24"/>
        </w:rPr>
        <w:t>lementlerin dizilimi</w:t>
      </w:r>
      <w:r w:rsidR="002D1655" w:rsidRPr="002843E4">
        <w:rPr>
          <w:szCs w:val="24"/>
        </w:rPr>
        <w:t xml:space="preserve"> doğrusala yakın bir </w:t>
      </w:r>
      <w:r w:rsidR="009C176D" w:rsidRPr="002843E4">
        <w:rPr>
          <w:szCs w:val="24"/>
        </w:rPr>
        <w:t xml:space="preserve">görünümdedir. </w:t>
      </w:r>
      <w:r w:rsidR="00111F45" w:rsidRPr="002843E4">
        <w:rPr>
          <w:szCs w:val="24"/>
        </w:rPr>
        <w:t>Ana oksit element değişim diyagramlarında</w:t>
      </w:r>
      <w:r w:rsidR="00670E94" w:rsidRPr="002843E4">
        <w:rPr>
          <w:color w:val="FF0000"/>
          <w:szCs w:val="24"/>
        </w:rPr>
        <w:t xml:space="preserve"> </w:t>
      </w:r>
      <w:r w:rsidR="00111F45" w:rsidRPr="002843E4">
        <w:rPr>
          <w:szCs w:val="24"/>
        </w:rPr>
        <w:t>SiO</w:t>
      </w:r>
      <w:r w:rsidR="00111F45" w:rsidRPr="002843E4">
        <w:rPr>
          <w:vertAlign w:val="subscript"/>
        </w:rPr>
        <w:t>2</w:t>
      </w:r>
      <w:r w:rsidR="00111F45" w:rsidRPr="002843E4">
        <w:rPr>
          <w:szCs w:val="24"/>
        </w:rPr>
        <w:t>’ye karşı Al</w:t>
      </w:r>
      <w:r w:rsidR="00111F45" w:rsidRPr="002843E4">
        <w:rPr>
          <w:vertAlign w:val="subscript"/>
        </w:rPr>
        <w:t>2</w:t>
      </w:r>
      <w:r w:rsidR="00111F45" w:rsidRPr="002843E4">
        <w:rPr>
          <w:szCs w:val="24"/>
        </w:rPr>
        <w:t>O</w:t>
      </w:r>
      <w:r w:rsidR="00111F45" w:rsidRPr="002843E4">
        <w:rPr>
          <w:vertAlign w:val="subscript"/>
        </w:rPr>
        <w:t xml:space="preserve">3, </w:t>
      </w:r>
      <w:r w:rsidR="00111F45" w:rsidRPr="002843E4">
        <w:rPr>
          <w:szCs w:val="24"/>
        </w:rPr>
        <w:t>MgO, CaO, TiO</w:t>
      </w:r>
      <w:r w:rsidR="00111F45" w:rsidRPr="002843E4">
        <w:rPr>
          <w:vertAlign w:val="subscript"/>
        </w:rPr>
        <w:t xml:space="preserve">2, </w:t>
      </w:r>
      <w:r w:rsidR="00111F45" w:rsidRPr="002843E4">
        <w:rPr>
          <w:szCs w:val="24"/>
        </w:rPr>
        <w:t>P</w:t>
      </w:r>
      <w:r w:rsidR="00111F45" w:rsidRPr="002843E4">
        <w:rPr>
          <w:vertAlign w:val="subscript"/>
        </w:rPr>
        <w:t>2</w:t>
      </w:r>
      <w:r w:rsidR="00111F45" w:rsidRPr="002843E4">
        <w:rPr>
          <w:szCs w:val="24"/>
        </w:rPr>
        <w:t>O</w:t>
      </w:r>
      <w:r w:rsidR="00111F45" w:rsidRPr="002843E4">
        <w:rPr>
          <w:vertAlign w:val="subscript"/>
        </w:rPr>
        <w:t>5</w:t>
      </w:r>
      <w:r w:rsidR="00111F45" w:rsidRPr="002843E4">
        <w:rPr>
          <w:szCs w:val="24"/>
        </w:rPr>
        <w:t xml:space="preserve"> ve Fe</w:t>
      </w:r>
      <w:r w:rsidR="00111F45" w:rsidRPr="002843E4">
        <w:rPr>
          <w:vertAlign w:val="subscript"/>
        </w:rPr>
        <w:t>2</w:t>
      </w:r>
      <w:r w:rsidR="00111F45" w:rsidRPr="002843E4">
        <w:rPr>
          <w:szCs w:val="24"/>
        </w:rPr>
        <w:t>O</w:t>
      </w:r>
      <w:r w:rsidR="00111F45" w:rsidRPr="002843E4">
        <w:rPr>
          <w:vertAlign w:val="subscript"/>
        </w:rPr>
        <w:t>3</w:t>
      </w:r>
      <w:r w:rsidR="00111F45" w:rsidRPr="002843E4">
        <w:rPr>
          <w:szCs w:val="24"/>
        </w:rPr>
        <w:t xml:space="preserve"> arasında negatif yönlü doğr</w:t>
      </w:r>
      <w:r w:rsidR="00ED60FF" w:rsidRPr="002843E4">
        <w:rPr>
          <w:szCs w:val="24"/>
        </w:rPr>
        <w:t>u</w:t>
      </w:r>
      <w:r w:rsidR="00111F45" w:rsidRPr="002843E4">
        <w:rPr>
          <w:szCs w:val="24"/>
        </w:rPr>
        <w:t>sal bir ilişki görülmektedir. K</w:t>
      </w:r>
      <w:r w:rsidR="00111F45" w:rsidRPr="002843E4">
        <w:rPr>
          <w:vertAlign w:val="subscript"/>
        </w:rPr>
        <w:t>2</w:t>
      </w:r>
      <w:r w:rsidR="00111F45" w:rsidRPr="002843E4">
        <w:rPr>
          <w:szCs w:val="24"/>
        </w:rPr>
        <w:t>O’de pozitif yönlü doğrusal ve Na</w:t>
      </w:r>
      <w:r w:rsidR="00111F45" w:rsidRPr="002843E4">
        <w:rPr>
          <w:vertAlign w:val="subscript"/>
        </w:rPr>
        <w:t>2</w:t>
      </w:r>
      <w:r w:rsidR="00111F45" w:rsidRPr="002843E4">
        <w:rPr>
          <w:szCs w:val="24"/>
        </w:rPr>
        <w:t>O’de ise orta derecede pozitif bir ilişki görülmektedir</w:t>
      </w:r>
      <w:r w:rsidR="006D7D22">
        <w:rPr>
          <w:szCs w:val="24"/>
        </w:rPr>
        <w:t xml:space="preserve"> </w:t>
      </w:r>
      <w:r w:rsidR="00670E94" w:rsidRPr="002843E4">
        <w:rPr>
          <w:szCs w:val="24"/>
        </w:rPr>
        <w:t>(</w:t>
      </w:r>
      <w:r w:rsidR="00670E94" w:rsidRPr="002843E4">
        <w:t>Şekil 3.27)</w:t>
      </w:r>
      <w:r w:rsidR="00111F45" w:rsidRPr="002843E4">
        <w:rPr>
          <w:szCs w:val="24"/>
        </w:rPr>
        <w:t xml:space="preserve">. </w:t>
      </w:r>
      <w:r w:rsidR="009C176D" w:rsidRPr="002843E4">
        <w:rPr>
          <w:szCs w:val="24"/>
        </w:rPr>
        <w:t>Bu sonuç, kayaçların oluşumunda</w:t>
      </w:r>
      <w:r w:rsidRPr="002843E4">
        <w:rPr>
          <w:szCs w:val="24"/>
        </w:rPr>
        <w:t xml:space="preserve"> fr</w:t>
      </w:r>
      <w:r w:rsidR="009C176D" w:rsidRPr="002843E4">
        <w:rPr>
          <w:szCs w:val="24"/>
        </w:rPr>
        <w:t>aksiyonel kristallenmenin etkin</w:t>
      </w:r>
      <w:r w:rsidRPr="002843E4">
        <w:rPr>
          <w:szCs w:val="24"/>
        </w:rPr>
        <w:t xml:space="preserve"> olabileceğini belirtmektedir. </w:t>
      </w:r>
    </w:p>
    <w:p w14:paraId="588EC39F" w14:textId="77777777" w:rsidR="00C31BDA" w:rsidRPr="002843E4" w:rsidRDefault="00C31BDA" w:rsidP="00E23CF6">
      <w:pPr>
        <w:pStyle w:val="WW-NormalWeb1"/>
        <w:spacing w:before="30" w:after="0"/>
        <w:jc w:val="both"/>
        <w:rPr>
          <w:color w:val="FF0000"/>
        </w:rPr>
      </w:pPr>
    </w:p>
    <w:p w14:paraId="77F38187" w14:textId="5EADEDCC" w:rsidR="00C31BDA" w:rsidRPr="00BD7F9F" w:rsidRDefault="0059399C" w:rsidP="0064043D">
      <w:pPr>
        <w:tabs>
          <w:tab w:val="left" w:pos="2220"/>
        </w:tabs>
        <w:spacing w:before="30" w:after="30" w:line="360" w:lineRule="auto"/>
        <w:ind w:left="1134" w:hanging="1134"/>
        <w:jc w:val="center"/>
      </w:pPr>
      <w:r>
        <w:rPr>
          <w:noProof/>
          <w:lang w:eastAsia="tr-TR"/>
        </w:rPr>
        <w:drawing>
          <wp:inline distT="0" distB="0" distL="0" distR="0" wp14:anchorId="13496CE4" wp14:editId="2CBCB664">
            <wp:extent cx="5467350" cy="5378450"/>
            <wp:effectExtent l="0" t="0" r="0"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1">
                      <a:extLst>
                        <a:ext uri="{28A0092B-C50C-407E-A947-70E740481C1C}">
                          <a14:useLocalDpi xmlns:a14="http://schemas.microsoft.com/office/drawing/2010/main" val="0"/>
                        </a:ext>
                      </a:extLst>
                    </a:blip>
                    <a:srcRect t="3343" r="32399" b="32520"/>
                    <a:stretch>
                      <a:fillRect/>
                    </a:stretch>
                  </pic:blipFill>
                  <pic:spPr bwMode="auto">
                    <a:xfrm>
                      <a:off x="0" y="0"/>
                      <a:ext cx="5467350" cy="5378450"/>
                    </a:xfrm>
                    <a:prstGeom prst="rect">
                      <a:avLst/>
                    </a:prstGeom>
                    <a:noFill/>
                    <a:ln>
                      <a:noFill/>
                    </a:ln>
                  </pic:spPr>
                </pic:pic>
              </a:graphicData>
            </a:graphic>
          </wp:inline>
        </w:drawing>
      </w:r>
    </w:p>
    <w:p w14:paraId="53BCFEEB" w14:textId="77777777" w:rsidR="00C31BDA" w:rsidRPr="00497A61" w:rsidRDefault="00D154E5" w:rsidP="000E78EA">
      <w:pPr>
        <w:pStyle w:val="ResimYazs"/>
        <w:spacing w:line="240" w:lineRule="auto"/>
        <w:ind w:left="1484" w:right="290" w:hanging="1288"/>
        <w:jc w:val="both"/>
      </w:pPr>
      <w:bookmarkStart w:id="151" w:name="_Toc70102491"/>
      <w:r>
        <w:t xml:space="preserve">Şekil 3. </w:t>
      </w:r>
      <w:fldSimple w:instr=" SEQ Şekil_3. \* ARABIC ">
        <w:r w:rsidR="00A30953">
          <w:rPr>
            <w:noProof/>
          </w:rPr>
          <w:t>27</w:t>
        </w:r>
      </w:fldSimple>
      <w:r>
        <w:t>.</w:t>
      </w:r>
      <w:r w:rsidRPr="00D154E5">
        <w:t xml:space="preserve"> </w:t>
      </w:r>
      <w:r w:rsidRPr="00497A61">
        <w:t>Kopuz</w:t>
      </w:r>
      <w:r w:rsidR="00852ACD">
        <w:t xml:space="preserve"> </w:t>
      </w:r>
      <w:r w:rsidRPr="00497A61">
        <w:t>Granitoyidi</w:t>
      </w:r>
      <w:r w:rsidR="00852ACD">
        <w:t xml:space="preserve"> </w:t>
      </w:r>
      <w:r w:rsidRPr="00497A61">
        <w:t>örneklerinin SiO</w:t>
      </w:r>
      <w:r w:rsidRPr="00046E1C">
        <w:rPr>
          <w:vertAlign w:val="subscript"/>
        </w:rPr>
        <w:t>2</w:t>
      </w:r>
      <w:r w:rsidRPr="00497A61">
        <w:t>’e karşı ana oksitlerinin değişim diyagramları</w:t>
      </w:r>
      <w:bookmarkEnd w:id="151"/>
    </w:p>
    <w:p w14:paraId="148C6659" w14:textId="77777777" w:rsidR="00C31BDA" w:rsidRDefault="00C31BDA" w:rsidP="00E23CF6">
      <w:pPr>
        <w:pStyle w:val="WW-NormalWeb1"/>
        <w:spacing w:before="30" w:after="0" w:line="360" w:lineRule="auto"/>
        <w:jc w:val="both"/>
        <w:rPr>
          <w:b/>
          <w:bCs/>
          <w:sz w:val="22"/>
          <w:szCs w:val="22"/>
          <w:lang w:eastAsia="tr-TR"/>
        </w:rPr>
      </w:pPr>
    </w:p>
    <w:p w14:paraId="37417230" w14:textId="6C113C3B" w:rsidR="004258D1" w:rsidRDefault="00FB3CD3" w:rsidP="00E23CF6">
      <w:pPr>
        <w:tabs>
          <w:tab w:val="left" w:pos="2220"/>
        </w:tabs>
        <w:spacing w:before="30" w:after="0" w:line="360" w:lineRule="auto"/>
        <w:ind w:firstLine="567"/>
        <w:jc w:val="both"/>
        <w:rPr>
          <w:szCs w:val="24"/>
        </w:rPr>
      </w:pPr>
      <w:r w:rsidRPr="002843E4">
        <w:rPr>
          <w:color w:val="000000"/>
        </w:rPr>
        <w:t xml:space="preserve">Kopuz Granitoyidi’nin </w:t>
      </w:r>
      <w:r w:rsidRPr="002843E4">
        <w:t>bileşimindeki</w:t>
      </w:r>
      <w:r w:rsidR="00C31BDA" w:rsidRPr="002843E4">
        <w:rPr>
          <w:szCs w:val="24"/>
        </w:rPr>
        <w:t xml:space="preserve"> SiO</w:t>
      </w:r>
      <w:r w:rsidR="00C31BDA" w:rsidRPr="002843E4">
        <w:rPr>
          <w:vertAlign w:val="subscript"/>
        </w:rPr>
        <w:t>2</w:t>
      </w:r>
      <w:r w:rsidR="00C31BDA" w:rsidRPr="002843E4">
        <w:rPr>
          <w:szCs w:val="24"/>
        </w:rPr>
        <w:t xml:space="preserve"> </w:t>
      </w:r>
      <w:r w:rsidRPr="002843E4">
        <w:rPr>
          <w:szCs w:val="24"/>
        </w:rPr>
        <w:t>ve iz elementler arasındaki ilişki, değişim diyagramında</w:t>
      </w:r>
      <w:r w:rsidR="00670E94" w:rsidRPr="002843E4">
        <w:rPr>
          <w:szCs w:val="24"/>
        </w:rPr>
        <w:t xml:space="preserve"> Şekil 3.2</w:t>
      </w:r>
      <w:r w:rsidR="00855FFF" w:rsidRPr="002843E4">
        <w:rPr>
          <w:szCs w:val="24"/>
        </w:rPr>
        <w:t>8</w:t>
      </w:r>
      <w:r w:rsidR="00C31BDA" w:rsidRPr="002843E4">
        <w:rPr>
          <w:szCs w:val="24"/>
        </w:rPr>
        <w:t>’de</w:t>
      </w:r>
      <w:r w:rsidR="00111F45" w:rsidRPr="002843E4">
        <w:rPr>
          <w:szCs w:val="24"/>
        </w:rPr>
        <w:t xml:space="preserve"> verilmiştir. </w:t>
      </w:r>
      <w:r w:rsidR="004258D1" w:rsidRPr="002843E4">
        <w:rPr>
          <w:szCs w:val="24"/>
        </w:rPr>
        <w:t>Örneklerin çoğunda iz elementler</w:t>
      </w:r>
      <w:r w:rsidR="00C31BDA" w:rsidRPr="002843E4">
        <w:rPr>
          <w:szCs w:val="24"/>
        </w:rPr>
        <w:t xml:space="preserve">, </w:t>
      </w:r>
      <w:r w:rsidR="00111F45" w:rsidRPr="002843E4">
        <w:rPr>
          <w:szCs w:val="24"/>
        </w:rPr>
        <w:t>SiO</w:t>
      </w:r>
      <w:r w:rsidR="00111F45" w:rsidRPr="002843E4">
        <w:rPr>
          <w:vertAlign w:val="subscript"/>
        </w:rPr>
        <w:t>2</w:t>
      </w:r>
      <w:r w:rsidR="00111F45" w:rsidRPr="002843E4">
        <w:rPr>
          <w:szCs w:val="24"/>
        </w:rPr>
        <w:t xml:space="preserve">’ye karşı </w:t>
      </w:r>
      <w:r w:rsidR="004258D1" w:rsidRPr="002843E4">
        <w:rPr>
          <w:szCs w:val="24"/>
        </w:rPr>
        <w:lastRenderedPageBreak/>
        <w:t xml:space="preserve">doğrusala yakın </w:t>
      </w:r>
      <w:r w:rsidR="002559C3" w:rsidRPr="002843E4">
        <w:rPr>
          <w:szCs w:val="24"/>
        </w:rPr>
        <w:t xml:space="preserve">pozitif yönlü </w:t>
      </w:r>
      <w:r w:rsidR="004258D1" w:rsidRPr="002843E4">
        <w:rPr>
          <w:szCs w:val="24"/>
        </w:rPr>
        <w:t xml:space="preserve">bir dağılım sunmaktadır. Bu durum, kayaçların oluşum sırasında fraksiyonel kristallenmenin etkin </w:t>
      </w:r>
      <w:r w:rsidR="002559C3" w:rsidRPr="002843E4">
        <w:rPr>
          <w:szCs w:val="24"/>
        </w:rPr>
        <w:t>olduğu anlamına gelmektedir. SiO</w:t>
      </w:r>
      <w:r w:rsidR="002559C3" w:rsidRPr="002843E4">
        <w:rPr>
          <w:vertAlign w:val="subscript"/>
        </w:rPr>
        <w:t>2</w:t>
      </w:r>
      <w:r w:rsidR="002559C3" w:rsidRPr="002843E4">
        <w:rPr>
          <w:szCs w:val="24"/>
        </w:rPr>
        <w:t>’ye karşı Sr arasında negatif yönlü doğrusal bir ilişki vardır. SiO</w:t>
      </w:r>
      <w:r w:rsidR="002559C3" w:rsidRPr="002843E4">
        <w:rPr>
          <w:vertAlign w:val="subscript"/>
        </w:rPr>
        <w:t>2</w:t>
      </w:r>
      <w:r w:rsidR="002559C3" w:rsidRPr="002843E4">
        <w:rPr>
          <w:szCs w:val="24"/>
        </w:rPr>
        <w:t xml:space="preserve"> ile Ni arasındaki düzensiz dağılım kısmen ayrışma veya kontaminasyon ± magma karışımı etkisi ile alakalı olabilir.</w:t>
      </w:r>
    </w:p>
    <w:p w14:paraId="0A52D1CF" w14:textId="77777777" w:rsidR="007F0068" w:rsidRPr="002843E4" w:rsidRDefault="007F0068" w:rsidP="00E23CF6">
      <w:pPr>
        <w:tabs>
          <w:tab w:val="left" w:pos="2220"/>
        </w:tabs>
        <w:spacing w:before="30" w:after="0" w:line="360" w:lineRule="auto"/>
        <w:ind w:firstLine="567"/>
        <w:jc w:val="both"/>
        <w:rPr>
          <w:szCs w:val="24"/>
        </w:rPr>
      </w:pPr>
    </w:p>
    <w:p w14:paraId="64C6689D" w14:textId="33107FBD" w:rsidR="00C31BDA" w:rsidRPr="00BD7F9F" w:rsidRDefault="0059399C" w:rsidP="0064043D">
      <w:pPr>
        <w:tabs>
          <w:tab w:val="left" w:pos="2220"/>
        </w:tabs>
        <w:spacing w:before="30" w:after="30" w:line="360" w:lineRule="auto"/>
        <w:ind w:left="1134" w:hanging="1134"/>
        <w:jc w:val="center"/>
      </w:pPr>
      <w:r>
        <w:rPr>
          <w:noProof/>
          <w:lang w:eastAsia="tr-TR"/>
        </w:rPr>
        <w:drawing>
          <wp:inline distT="0" distB="0" distL="0" distR="0" wp14:anchorId="02E31E94" wp14:editId="7CD1E37D">
            <wp:extent cx="5124893" cy="6657571"/>
            <wp:effectExtent l="0" t="0" r="0"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2">
                      <a:extLst>
                        <a:ext uri="{28A0092B-C50C-407E-A947-70E740481C1C}">
                          <a14:useLocalDpi xmlns:a14="http://schemas.microsoft.com/office/drawing/2010/main" val="0"/>
                        </a:ext>
                      </a:extLst>
                    </a:blip>
                    <a:srcRect t="2698" r="49542" b="10657"/>
                    <a:stretch>
                      <a:fillRect/>
                    </a:stretch>
                  </pic:blipFill>
                  <pic:spPr bwMode="auto">
                    <a:xfrm>
                      <a:off x="0" y="0"/>
                      <a:ext cx="5149146" cy="6689077"/>
                    </a:xfrm>
                    <a:prstGeom prst="rect">
                      <a:avLst/>
                    </a:prstGeom>
                    <a:noFill/>
                    <a:ln>
                      <a:noFill/>
                    </a:ln>
                  </pic:spPr>
                </pic:pic>
              </a:graphicData>
            </a:graphic>
          </wp:inline>
        </w:drawing>
      </w:r>
    </w:p>
    <w:p w14:paraId="2AA82C53" w14:textId="77777777" w:rsidR="00C31BDA" w:rsidRPr="00497A61" w:rsidRDefault="00D154E5" w:rsidP="000E78EA">
      <w:pPr>
        <w:pStyle w:val="ResimYazs"/>
        <w:spacing w:line="240" w:lineRule="auto"/>
        <w:ind w:left="1736" w:right="556" w:hanging="1310"/>
        <w:jc w:val="both"/>
      </w:pPr>
      <w:bookmarkStart w:id="152" w:name="_Toc70102492"/>
      <w:r>
        <w:t xml:space="preserve">Şekil 3. </w:t>
      </w:r>
      <w:fldSimple w:instr=" SEQ Şekil_3. \* ARABIC ">
        <w:r w:rsidR="00A30953">
          <w:rPr>
            <w:noProof/>
          </w:rPr>
          <w:t>28</w:t>
        </w:r>
      </w:fldSimple>
      <w:r>
        <w:t>.</w:t>
      </w:r>
      <w:r w:rsidRPr="00D154E5">
        <w:t xml:space="preserve"> </w:t>
      </w:r>
      <w:proofErr w:type="gramStart"/>
      <w:r w:rsidRPr="00497A61">
        <w:t xml:space="preserve">Kopuz </w:t>
      </w:r>
      <w:r w:rsidR="00562E88">
        <w:t xml:space="preserve">  </w:t>
      </w:r>
      <w:r w:rsidRPr="00497A61">
        <w:t>Granitoyidi</w:t>
      </w:r>
      <w:proofErr w:type="gramEnd"/>
      <w:r w:rsidR="00562E88">
        <w:t xml:space="preserve">  </w:t>
      </w:r>
      <w:r w:rsidRPr="00497A61">
        <w:t xml:space="preserve"> örneklerinin SiO</w:t>
      </w:r>
      <w:r w:rsidRPr="00046E1C">
        <w:rPr>
          <w:vertAlign w:val="subscript"/>
        </w:rPr>
        <w:t>2</w:t>
      </w:r>
      <w:r w:rsidRPr="00497A61">
        <w:t>’e karşı iz elementlerin değişim diyagramları</w:t>
      </w:r>
      <w:bookmarkEnd w:id="152"/>
    </w:p>
    <w:p w14:paraId="53BB714D" w14:textId="6C40A2BC" w:rsidR="00C31BDA" w:rsidRDefault="008B6B97" w:rsidP="00E23CF6">
      <w:pPr>
        <w:tabs>
          <w:tab w:val="left" w:pos="2220"/>
        </w:tabs>
        <w:spacing w:before="30" w:after="0" w:line="360" w:lineRule="auto"/>
        <w:ind w:firstLine="567"/>
        <w:jc w:val="both"/>
        <w:rPr>
          <w:szCs w:val="24"/>
        </w:rPr>
      </w:pPr>
      <w:r w:rsidRPr="002843E4">
        <w:rPr>
          <w:szCs w:val="24"/>
        </w:rPr>
        <w:lastRenderedPageBreak/>
        <w:t>Kopuz G</w:t>
      </w:r>
      <w:r w:rsidR="00C31BDA" w:rsidRPr="002843E4">
        <w:rPr>
          <w:szCs w:val="24"/>
        </w:rPr>
        <w:t>ranitoyid</w:t>
      </w:r>
      <w:r w:rsidRPr="002843E4">
        <w:rPr>
          <w:szCs w:val="24"/>
        </w:rPr>
        <w:t>i’ne ait</w:t>
      </w:r>
      <w:r w:rsidR="00C31BDA" w:rsidRPr="002843E4">
        <w:rPr>
          <w:szCs w:val="24"/>
        </w:rPr>
        <w:t xml:space="preserve"> örneklerinin ilksel mantoya (değerler Sun ve McDonough, 1989’dan) göre normalize edilmiş iz</w:t>
      </w:r>
      <w:r w:rsidRPr="002843E4">
        <w:rPr>
          <w:szCs w:val="24"/>
        </w:rPr>
        <w:t xml:space="preserve"> element dağılım diyagramı</w:t>
      </w:r>
      <w:r w:rsidR="00C72DCF">
        <w:rPr>
          <w:szCs w:val="24"/>
        </w:rPr>
        <w:t xml:space="preserve"> </w:t>
      </w:r>
      <w:r w:rsidR="00670E94" w:rsidRPr="002843E4">
        <w:rPr>
          <w:szCs w:val="24"/>
        </w:rPr>
        <w:t>(Şekil 3.2</w:t>
      </w:r>
      <w:r w:rsidRPr="002843E4">
        <w:rPr>
          <w:szCs w:val="24"/>
        </w:rPr>
        <w:t xml:space="preserve">9) </w:t>
      </w:r>
      <w:r w:rsidR="0032743E" w:rsidRPr="002843E4">
        <w:rPr>
          <w:szCs w:val="24"/>
        </w:rPr>
        <w:t>hazırl</w:t>
      </w:r>
      <w:r w:rsidRPr="002843E4">
        <w:rPr>
          <w:szCs w:val="24"/>
        </w:rPr>
        <w:t>anmıştır. Bu diyagram</w:t>
      </w:r>
      <w:r w:rsidR="003B5422" w:rsidRPr="002843E4">
        <w:rPr>
          <w:szCs w:val="24"/>
        </w:rPr>
        <w:t>da ortaya çıkan grafikler</w:t>
      </w:r>
      <w:r w:rsidR="00755887" w:rsidRPr="002843E4">
        <w:rPr>
          <w:szCs w:val="24"/>
        </w:rPr>
        <w:t>,</w:t>
      </w:r>
      <w:r w:rsidRPr="002843E4">
        <w:rPr>
          <w:szCs w:val="24"/>
        </w:rPr>
        <w:t xml:space="preserve"> </w:t>
      </w:r>
      <w:r w:rsidR="00C31BDA" w:rsidRPr="002843E4">
        <w:rPr>
          <w:szCs w:val="24"/>
        </w:rPr>
        <w:t xml:space="preserve">genel </w:t>
      </w:r>
      <w:r w:rsidRPr="002843E4">
        <w:rPr>
          <w:szCs w:val="24"/>
        </w:rPr>
        <w:t xml:space="preserve">olarak zenginleşmeyi </w:t>
      </w:r>
      <w:r w:rsidR="00755887" w:rsidRPr="002843E4">
        <w:rPr>
          <w:szCs w:val="24"/>
        </w:rPr>
        <w:t>ifade etmektedir</w:t>
      </w:r>
      <w:r w:rsidR="003B5422" w:rsidRPr="002843E4">
        <w:rPr>
          <w:szCs w:val="24"/>
        </w:rPr>
        <w:t>. Zenginleşme, ö</w:t>
      </w:r>
      <w:r w:rsidR="00C31BDA" w:rsidRPr="002843E4">
        <w:rPr>
          <w:szCs w:val="24"/>
        </w:rPr>
        <w:t xml:space="preserve">zellikle </w:t>
      </w:r>
      <w:r w:rsidR="003B5422" w:rsidRPr="002843E4">
        <w:rPr>
          <w:szCs w:val="24"/>
        </w:rPr>
        <w:t xml:space="preserve">iyon yarıçapı </w:t>
      </w:r>
      <w:r w:rsidR="00C31BDA" w:rsidRPr="002843E4">
        <w:rPr>
          <w:szCs w:val="24"/>
        </w:rPr>
        <w:t xml:space="preserve">büyük </w:t>
      </w:r>
      <w:r w:rsidR="003B5422" w:rsidRPr="002843E4">
        <w:rPr>
          <w:szCs w:val="24"/>
        </w:rPr>
        <w:t xml:space="preserve">olan </w:t>
      </w:r>
      <w:r w:rsidR="00C31BDA" w:rsidRPr="002843E4">
        <w:rPr>
          <w:szCs w:val="24"/>
        </w:rPr>
        <w:t xml:space="preserve">elementlerde (Rb, Ba ve Th) </w:t>
      </w:r>
      <w:r w:rsidR="003B5422" w:rsidRPr="002843E4">
        <w:rPr>
          <w:szCs w:val="24"/>
        </w:rPr>
        <w:t>daha fazladır.</w:t>
      </w:r>
      <w:r w:rsidR="00C31BDA" w:rsidRPr="002843E4">
        <w:rPr>
          <w:szCs w:val="24"/>
        </w:rPr>
        <w:t xml:space="preserve"> </w:t>
      </w:r>
      <w:r w:rsidR="003B5422" w:rsidRPr="002843E4">
        <w:rPr>
          <w:szCs w:val="24"/>
        </w:rPr>
        <w:t xml:space="preserve">Rb, Th ve K </w:t>
      </w:r>
      <w:r w:rsidR="00C31BDA" w:rsidRPr="002843E4">
        <w:rPr>
          <w:szCs w:val="24"/>
        </w:rPr>
        <w:t>elementler</w:t>
      </w:r>
      <w:r w:rsidR="003B5422" w:rsidRPr="002843E4">
        <w:rPr>
          <w:szCs w:val="24"/>
        </w:rPr>
        <w:t>in</w:t>
      </w:r>
      <w:r w:rsidR="00C31BDA" w:rsidRPr="002843E4">
        <w:rPr>
          <w:szCs w:val="24"/>
        </w:rPr>
        <w:t>deki zenginleşme</w:t>
      </w:r>
      <w:r w:rsidR="003B5422" w:rsidRPr="002843E4">
        <w:rPr>
          <w:szCs w:val="24"/>
        </w:rPr>
        <w:t>,</w:t>
      </w:r>
      <w:r w:rsidR="00C31BDA" w:rsidRPr="002843E4">
        <w:rPr>
          <w:szCs w:val="24"/>
        </w:rPr>
        <w:t xml:space="preserve"> kabuk etkisini yansıtmaktadır</w:t>
      </w:r>
      <w:r w:rsidR="00755887" w:rsidRPr="002843E4">
        <w:rPr>
          <w:szCs w:val="24"/>
        </w:rPr>
        <w:t>. Nb, P ve Ti elem</w:t>
      </w:r>
      <w:r w:rsidR="001E1B54">
        <w:rPr>
          <w:szCs w:val="24"/>
        </w:rPr>
        <w:t>e</w:t>
      </w:r>
      <w:r w:rsidR="00755887" w:rsidRPr="002843E4">
        <w:rPr>
          <w:szCs w:val="24"/>
        </w:rPr>
        <w:t>ntlerinde belirgin bir negatif</w:t>
      </w:r>
      <w:r w:rsidR="00C31BDA" w:rsidRPr="002843E4">
        <w:rPr>
          <w:szCs w:val="24"/>
        </w:rPr>
        <w:t xml:space="preserve"> </w:t>
      </w:r>
      <w:proofErr w:type="gramStart"/>
      <w:r w:rsidR="00C31BDA" w:rsidRPr="002843E4">
        <w:rPr>
          <w:szCs w:val="24"/>
        </w:rPr>
        <w:t>an</w:t>
      </w:r>
      <w:r w:rsidR="00755887" w:rsidRPr="002843E4">
        <w:rPr>
          <w:szCs w:val="24"/>
        </w:rPr>
        <w:t>omali</w:t>
      </w:r>
      <w:proofErr w:type="gramEnd"/>
      <w:r w:rsidR="00755887" w:rsidRPr="002843E4">
        <w:rPr>
          <w:szCs w:val="24"/>
        </w:rPr>
        <w:t xml:space="preserve"> mevcuttur</w:t>
      </w:r>
      <w:r w:rsidR="008D1713" w:rsidRPr="002843E4">
        <w:rPr>
          <w:szCs w:val="24"/>
        </w:rPr>
        <w:t xml:space="preserve"> </w:t>
      </w:r>
      <w:r w:rsidR="00670E94" w:rsidRPr="002843E4">
        <w:rPr>
          <w:szCs w:val="24"/>
        </w:rPr>
        <w:t xml:space="preserve">(Şekil 3.29). </w:t>
      </w:r>
      <w:r w:rsidR="0020703D" w:rsidRPr="002843E4">
        <w:rPr>
          <w:szCs w:val="24"/>
        </w:rPr>
        <w:t xml:space="preserve">Negatif </w:t>
      </w:r>
      <w:proofErr w:type="gramStart"/>
      <w:r w:rsidR="0020703D" w:rsidRPr="002843E4">
        <w:rPr>
          <w:szCs w:val="24"/>
        </w:rPr>
        <w:t>anomaliye</w:t>
      </w:r>
      <w:proofErr w:type="gramEnd"/>
      <w:r w:rsidR="0020703D" w:rsidRPr="002843E4">
        <w:rPr>
          <w:szCs w:val="24"/>
        </w:rPr>
        <w:t xml:space="preserve"> sahip Nb</w:t>
      </w:r>
      <w:r w:rsidR="00C31BDA" w:rsidRPr="002843E4">
        <w:rPr>
          <w:szCs w:val="24"/>
        </w:rPr>
        <w:t>, kayaçların</w:t>
      </w:r>
      <w:r w:rsidR="0020703D" w:rsidRPr="002843E4">
        <w:rPr>
          <w:szCs w:val="24"/>
        </w:rPr>
        <w:t xml:space="preserve"> kaynağı olan ana magmanın, yitim bileşenli magmadan da beslendiğini</w:t>
      </w:r>
      <w:r w:rsidR="00C31BDA" w:rsidRPr="002843E4">
        <w:rPr>
          <w:szCs w:val="24"/>
        </w:rPr>
        <w:t xml:space="preserve"> göstermektedir. </w:t>
      </w:r>
      <w:r w:rsidR="0020703D" w:rsidRPr="002843E4">
        <w:rPr>
          <w:szCs w:val="24"/>
        </w:rPr>
        <w:t>Pb oldukça b</w:t>
      </w:r>
      <w:r w:rsidR="00C31BDA" w:rsidRPr="002843E4">
        <w:rPr>
          <w:szCs w:val="24"/>
        </w:rPr>
        <w:t xml:space="preserve">elirgin </w:t>
      </w:r>
      <w:r w:rsidR="0020703D" w:rsidRPr="002843E4">
        <w:rPr>
          <w:szCs w:val="24"/>
        </w:rPr>
        <w:t xml:space="preserve">bir </w:t>
      </w:r>
      <w:r w:rsidR="00C31BDA" w:rsidRPr="002843E4">
        <w:rPr>
          <w:szCs w:val="24"/>
        </w:rPr>
        <w:t xml:space="preserve">pozitif </w:t>
      </w:r>
      <w:proofErr w:type="gramStart"/>
      <w:r w:rsidR="0020703D" w:rsidRPr="002843E4">
        <w:rPr>
          <w:szCs w:val="24"/>
        </w:rPr>
        <w:t>anomali</w:t>
      </w:r>
      <w:proofErr w:type="gramEnd"/>
      <w:r w:rsidR="0020703D" w:rsidRPr="002843E4">
        <w:rPr>
          <w:szCs w:val="24"/>
        </w:rPr>
        <w:t xml:space="preserve"> sunmaktadır</w:t>
      </w:r>
      <w:r w:rsidR="00C31BDA" w:rsidRPr="002843E4">
        <w:rPr>
          <w:szCs w:val="24"/>
        </w:rPr>
        <w:t xml:space="preserve">. </w:t>
      </w:r>
      <w:r w:rsidR="0020703D" w:rsidRPr="002843E4">
        <w:rPr>
          <w:szCs w:val="24"/>
        </w:rPr>
        <w:t>Kopuz Granitoyidi’nin</w:t>
      </w:r>
      <w:r w:rsidR="00C31BDA" w:rsidRPr="002843E4">
        <w:rPr>
          <w:szCs w:val="24"/>
        </w:rPr>
        <w:t xml:space="preserve"> iz element </w:t>
      </w:r>
      <w:r w:rsidR="0020703D" w:rsidRPr="002843E4">
        <w:rPr>
          <w:szCs w:val="24"/>
        </w:rPr>
        <w:t>dağılımı</w:t>
      </w:r>
      <w:r w:rsidR="00C31BDA" w:rsidRPr="002843E4">
        <w:rPr>
          <w:szCs w:val="24"/>
        </w:rPr>
        <w:t xml:space="preserve">, </w:t>
      </w:r>
      <w:r w:rsidR="0020703D" w:rsidRPr="002843E4">
        <w:rPr>
          <w:szCs w:val="24"/>
        </w:rPr>
        <w:t>yay granitleri ile</w:t>
      </w:r>
      <w:r w:rsidR="00C31BDA" w:rsidRPr="002843E4">
        <w:rPr>
          <w:szCs w:val="24"/>
        </w:rPr>
        <w:t xml:space="preserve"> benzerlik göstermektedir. </w:t>
      </w:r>
    </w:p>
    <w:p w14:paraId="58F6808C" w14:textId="77777777" w:rsidR="00562E88" w:rsidRPr="002843E4" w:rsidRDefault="00562E88" w:rsidP="00562E88">
      <w:pPr>
        <w:tabs>
          <w:tab w:val="left" w:pos="2220"/>
        </w:tabs>
        <w:spacing w:after="0" w:line="360" w:lineRule="auto"/>
        <w:ind w:firstLine="567"/>
        <w:jc w:val="both"/>
        <w:rPr>
          <w:szCs w:val="24"/>
        </w:rPr>
      </w:pPr>
    </w:p>
    <w:p w14:paraId="03AE5214" w14:textId="54D7C1B1" w:rsidR="00C31BDA" w:rsidRPr="002843E4" w:rsidRDefault="0059399C" w:rsidP="0064043D">
      <w:pPr>
        <w:tabs>
          <w:tab w:val="left" w:pos="2220"/>
        </w:tabs>
        <w:spacing w:before="30" w:after="30" w:line="360" w:lineRule="auto"/>
        <w:ind w:left="1134" w:hanging="1134"/>
        <w:jc w:val="center"/>
      </w:pPr>
      <w:r>
        <w:rPr>
          <w:noProof/>
          <w:lang w:eastAsia="tr-TR"/>
        </w:rPr>
        <w:drawing>
          <wp:inline distT="0" distB="0" distL="0" distR="0" wp14:anchorId="5E18CCA2" wp14:editId="74E6C9C7">
            <wp:extent cx="5391150" cy="3632200"/>
            <wp:effectExtent l="0" t="0" r="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3">
                      <a:extLst>
                        <a:ext uri="{28A0092B-C50C-407E-A947-70E740481C1C}">
                          <a14:useLocalDpi xmlns:a14="http://schemas.microsoft.com/office/drawing/2010/main" val="0"/>
                        </a:ext>
                      </a:extLst>
                    </a:blip>
                    <a:srcRect t="5786" r="33591" b="38812"/>
                    <a:stretch>
                      <a:fillRect/>
                    </a:stretch>
                  </pic:blipFill>
                  <pic:spPr bwMode="auto">
                    <a:xfrm>
                      <a:off x="0" y="0"/>
                      <a:ext cx="5391150" cy="3632200"/>
                    </a:xfrm>
                    <a:prstGeom prst="rect">
                      <a:avLst/>
                    </a:prstGeom>
                    <a:noFill/>
                    <a:ln>
                      <a:noFill/>
                    </a:ln>
                  </pic:spPr>
                </pic:pic>
              </a:graphicData>
            </a:graphic>
          </wp:inline>
        </w:drawing>
      </w:r>
    </w:p>
    <w:p w14:paraId="518F8D3A" w14:textId="77777777" w:rsidR="00C31BDA" w:rsidRPr="00497A61" w:rsidRDefault="00D154E5" w:rsidP="00562E88">
      <w:pPr>
        <w:pStyle w:val="ResimYazs"/>
        <w:spacing w:line="240" w:lineRule="auto"/>
        <w:ind w:left="1568" w:right="542" w:hanging="1142"/>
        <w:jc w:val="left"/>
      </w:pPr>
      <w:bookmarkStart w:id="153" w:name="_Toc70102493"/>
      <w:r>
        <w:t xml:space="preserve">Şekil 3. </w:t>
      </w:r>
      <w:fldSimple w:instr=" SEQ Şekil_3. \* ARABIC ">
        <w:r w:rsidR="00A30953">
          <w:rPr>
            <w:noProof/>
          </w:rPr>
          <w:t>29</w:t>
        </w:r>
      </w:fldSimple>
      <w:r>
        <w:t>.</w:t>
      </w:r>
      <w:r w:rsidRPr="00D154E5">
        <w:t xml:space="preserve"> </w:t>
      </w:r>
      <w:proofErr w:type="gramStart"/>
      <w:r w:rsidRPr="00497A61">
        <w:t>Kopuz</w:t>
      </w:r>
      <w:r w:rsidR="00562E88">
        <w:t xml:space="preserve">   </w:t>
      </w:r>
      <w:r w:rsidRPr="00497A61">
        <w:t xml:space="preserve"> Granitoyidi</w:t>
      </w:r>
      <w:proofErr w:type="gramEnd"/>
      <w:r w:rsidRPr="00497A61">
        <w:t xml:space="preserve"> </w:t>
      </w:r>
      <w:r w:rsidR="00562E88">
        <w:t xml:space="preserve">   </w:t>
      </w:r>
      <w:r w:rsidRPr="00497A61">
        <w:t>örneklerinin</w:t>
      </w:r>
      <w:r w:rsidRPr="002843E4">
        <w:t xml:space="preserve"> </w:t>
      </w:r>
      <w:r w:rsidR="00562E88">
        <w:t xml:space="preserve">   </w:t>
      </w:r>
      <w:r w:rsidRPr="002843E4">
        <w:t>bileşimlerinin</w:t>
      </w:r>
      <w:r w:rsidR="00562E88">
        <w:t xml:space="preserve">    </w:t>
      </w:r>
      <w:r w:rsidRPr="002843E4">
        <w:t xml:space="preserve"> ilksel </w:t>
      </w:r>
      <w:r w:rsidR="00562E88">
        <w:t xml:space="preserve">   </w:t>
      </w:r>
      <w:r w:rsidRPr="002843E4">
        <w:t>manto bileşimine</w:t>
      </w:r>
      <w:r w:rsidR="00562E88">
        <w:t xml:space="preserve">   </w:t>
      </w:r>
      <w:r w:rsidRPr="002843E4">
        <w:t xml:space="preserve"> (Sun ve McDonough, 1989) </w:t>
      </w:r>
      <w:r w:rsidR="00562E88">
        <w:t xml:space="preserve">  </w:t>
      </w:r>
      <w:r w:rsidRPr="002843E4">
        <w:t xml:space="preserve">göre </w:t>
      </w:r>
      <w:r w:rsidR="00562E88">
        <w:t xml:space="preserve">   </w:t>
      </w:r>
      <w:r w:rsidRPr="002843E4">
        <w:t>normalleştirilmiş iz element dağılım diyagramları</w:t>
      </w:r>
      <w:bookmarkEnd w:id="153"/>
    </w:p>
    <w:p w14:paraId="0B29BA3F" w14:textId="77777777" w:rsidR="00C31BDA" w:rsidRDefault="00C31BDA" w:rsidP="00E23CF6">
      <w:pPr>
        <w:pStyle w:val="WW-NormalWeb1"/>
        <w:spacing w:before="30" w:after="0" w:line="360" w:lineRule="auto"/>
        <w:jc w:val="both"/>
        <w:rPr>
          <w:sz w:val="22"/>
          <w:szCs w:val="22"/>
        </w:rPr>
      </w:pPr>
    </w:p>
    <w:p w14:paraId="5ADAC400" w14:textId="77777777" w:rsidR="00562E88" w:rsidRPr="002843E4" w:rsidRDefault="00562E88" w:rsidP="00562E88">
      <w:pPr>
        <w:pStyle w:val="WW-NormalWeb1"/>
        <w:spacing w:before="0" w:after="0"/>
        <w:jc w:val="both"/>
        <w:rPr>
          <w:sz w:val="22"/>
          <w:szCs w:val="22"/>
        </w:rPr>
      </w:pPr>
    </w:p>
    <w:p w14:paraId="159E07EC" w14:textId="02641515" w:rsidR="00C31BDA" w:rsidRPr="002843E4" w:rsidRDefault="00175CEE" w:rsidP="00C45511">
      <w:pPr>
        <w:pStyle w:val="Balk5"/>
      </w:pPr>
      <w:bookmarkStart w:id="154" w:name="_Toc73217299"/>
      <w:r w:rsidRPr="002843E4">
        <w:t>3.1.2.</w:t>
      </w:r>
      <w:r w:rsidR="00954B90">
        <w:t>7</w:t>
      </w:r>
      <w:r w:rsidRPr="002843E4">
        <w:t xml:space="preserve">.2. </w:t>
      </w:r>
      <w:r w:rsidR="00C31BDA" w:rsidRPr="002843E4">
        <w:t>Nadir Toprak Elementler</w:t>
      </w:r>
      <w:bookmarkEnd w:id="154"/>
    </w:p>
    <w:p w14:paraId="6AA2ACFE" w14:textId="4BC27253" w:rsidR="00C31BDA" w:rsidRPr="002843E4" w:rsidRDefault="0020703D" w:rsidP="00E23CF6">
      <w:pPr>
        <w:tabs>
          <w:tab w:val="left" w:pos="2220"/>
        </w:tabs>
        <w:spacing w:before="30" w:after="0" w:line="360" w:lineRule="auto"/>
        <w:ind w:firstLine="567"/>
        <w:jc w:val="both"/>
        <w:rPr>
          <w:szCs w:val="24"/>
        </w:rPr>
      </w:pPr>
      <w:r w:rsidRPr="002843E4">
        <w:rPr>
          <w:szCs w:val="24"/>
        </w:rPr>
        <w:t>Kopuz Granitoyidi</w:t>
      </w:r>
      <w:r w:rsidR="00C31BDA" w:rsidRPr="002843E4">
        <w:rPr>
          <w:szCs w:val="24"/>
        </w:rPr>
        <w:t xml:space="preserve"> örneklerinin kond</w:t>
      </w:r>
      <w:r w:rsidR="00D77796" w:rsidRPr="002843E4">
        <w:rPr>
          <w:szCs w:val="24"/>
        </w:rPr>
        <w:t>i</w:t>
      </w:r>
      <w:r w:rsidR="00C31BDA" w:rsidRPr="002843E4">
        <w:rPr>
          <w:szCs w:val="24"/>
        </w:rPr>
        <w:t xml:space="preserve">rite (Boynton, 1984) göre normalize edilmiş </w:t>
      </w:r>
      <w:r w:rsidRPr="002843E4">
        <w:rPr>
          <w:szCs w:val="24"/>
        </w:rPr>
        <w:t>nadir toprak element diyagramı</w:t>
      </w:r>
      <w:r w:rsidR="00844CD0" w:rsidRPr="002843E4">
        <w:rPr>
          <w:szCs w:val="24"/>
        </w:rPr>
        <w:t xml:space="preserve"> </w:t>
      </w:r>
      <w:r w:rsidRPr="002843E4">
        <w:rPr>
          <w:szCs w:val="24"/>
        </w:rPr>
        <w:t>(</w:t>
      </w:r>
      <w:r w:rsidR="00670E94" w:rsidRPr="002843E4">
        <w:t xml:space="preserve">Şekil 3.30) </w:t>
      </w:r>
      <w:r w:rsidRPr="002843E4">
        <w:rPr>
          <w:szCs w:val="24"/>
        </w:rPr>
        <w:t>hazırlanmıştı</w:t>
      </w:r>
      <w:r w:rsidR="00C31BDA" w:rsidRPr="002843E4">
        <w:rPr>
          <w:szCs w:val="24"/>
        </w:rPr>
        <w:t xml:space="preserve">r. </w:t>
      </w:r>
      <w:r w:rsidR="00FC129E" w:rsidRPr="002843E4">
        <w:rPr>
          <w:szCs w:val="24"/>
        </w:rPr>
        <w:t>Örneklerdeki</w:t>
      </w:r>
      <w:r w:rsidR="00C31BDA" w:rsidRPr="002843E4">
        <w:rPr>
          <w:szCs w:val="24"/>
        </w:rPr>
        <w:t xml:space="preserve"> nadir toprak element</w:t>
      </w:r>
      <w:r w:rsidR="00D77796" w:rsidRPr="002843E4">
        <w:rPr>
          <w:szCs w:val="24"/>
        </w:rPr>
        <w:t>lerin</w:t>
      </w:r>
      <w:r w:rsidR="00C31BDA" w:rsidRPr="002843E4">
        <w:rPr>
          <w:szCs w:val="24"/>
        </w:rPr>
        <w:t xml:space="preserve"> dağılımları</w:t>
      </w:r>
      <w:r w:rsidR="00D77796" w:rsidRPr="002843E4">
        <w:rPr>
          <w:szCs w:val="24"/>
        </w:rPr>
        <w:t>, birbirler</w:t>
      </w:r>
      <w:r w:rsidR="00FC129E" w:rsidRPr="002843E4">
        <w:rPr>
          <w:szCs w:val="24"/>
        </w:rPr>
        <w:t>ine yakın veya benzerdir</w:t>
      </w:r>
      <w:r w:rsidR="00D77796" w:rsidRPr="002843E4">
        <w:rPr>
          <w:szCs w:val="24"/>
        </w:rPr>
        <w:t>. Örneklerdeki</w:t>
      </w:r>
      <w:r w:rsidR="00501DD3" w:rsidRPr="002843E4">
        <w:rPr>
          <w:szCs w:val="24"/>
        </w:rPr>
        <w:t xml:space="preserve"> hafif nadir toprak elementleri</w:t>
      </w:r>
      <w:r w:rsidR="00844CD0" w:rsidRPr="002843E4">
        <w:rPr>
          <w:szCs w:val="24"/>
        </w:rPr>
        <w:t xml:space="preserve"> </w:t>
      </w:r>
      <w:r w:rsidR="00C31BDA" w:rsidRPr="002843E4">
        <w:rPr>
          <w:szCs w:val="24"/>
        </w:rPr>
        <w:t>(</w:t>
      </w:r>
      <w:r w:rsidR="00002F21" w:rsidRPr="002843E4">
        <w:rPr>
          <w:szCs w:val="24"/>
        </w:rPr>
        <w:t>HNTE</w:t>
      </w:r>
      <w:r w:rsidR="00C31BDA" w:rsidRPr="002843E4">
        <w:rPr>
          <w:szCs w:val="24"/>
        </w:rPr>
        <w:t>)</w:t>
      </w:r>
      <w:r w:rsidR="00501DD3" w:rsidRPr="002843E4">
        <w:rPr>
          <w:szCs w:val="24"/>
        </w:rPr>
        <w:t>,</w:t>
      </w:r>
      <w:r w:rsidR="00C31BDA" w:rsidRPr="002843E4">
        <w:rPr>
          <w:szCs w:val="24"/>
        </w:rPr>
        <w:t xml:space="preserve"> ağır nadi</w:t>
      </w:r>
      <w:r w:rsidR="00501DD3" w:rsidRPr="002843E4">
        <w:rPr>
          <w:szCs w:val="24"/>
        </w:rPr>
        <w:t>r toprak elementlere</w:t>
      </w:r>
      <w:r w:rsidR="00844CD0" w:rsidRPr="002843E4">
        <w:rPr>
          <w:szCs w:val="24"/>
        </w:rPr>
        <w:t xml:space="preserve"> </w:t>
      </w:r>
      <w:r w:rsidR="00501DD3" w:rsidRPr="002843E4">
        <w:rPr>
          <w:szCs w:val="24"/>
        </w:rPr>
        <w:t>(</w:t>
      </w:r>
      <w:r w:rsidR="00FC129E" w:rsidRPr="002843E4">
        <w:rPr>
          <w:szCs w:val="24"/>
        </w:rPr>
        <w:t>ANTE) oranla</w:t>
      </w:r>
      <w:r w:rsidR="00C31BDA" w:rsidRPr="002843E4">
        <w:rPr>
          <w:szCs w:val="24"/>
        </w:rPr>
        <w:t xml:space="preserve"> daha fazla </w:t>
      </w:r>
      <w:r w:rsidR="00C31BDA" w:rsidRPr="002843E4">
        <w:rPr>
          <w:szCs w:val="24"/>
        </w:rPr>
        <w:lastRenderedPageBreak/>
        <w:t xml:space="preserve">zenginleşmiştir </w:t>
      </w:r>
      <w:r w:rsidR="00FC129E" w:rsidRPr="002843E4">
        <w:rPr>
          <w:szCs w:val="24"/>
        </w:rPr>
        <w:t>(</w:t>
      </w:r>
      <w:r w:rsidR="00670E94" w:rsidRPr="002843E4">
        <w:t>Şekil 3.30</w:t>
      </w:r>
      <w:r w:rsidR="00FC129E" w:rsidRPr="002843E4">
        <w:rPr>
          <w:szCs w:val="24"/>
        </w:rPr>
        <w:t>)</w:t>
      </w:r>
      <w:r w:rsidR="00C31BDA" w:rsidRPr="002843E4">
        <w:rPr>
          <w:szCs w:val="24"/>
        </w:rPr>
        <w:t xml:space="preserve">. </w:t>
      </w:r>
      <w:r w:rsidR="001626FD" w:rsidRPr="002843E4">
        <w:rPr>
          <w:szCs w:val="24"/>
        </w:rPr>
        <w:t>Granodiyor</w:t>
      </w:r>
      <w:r w:rsidR="001626FD">
        <w:rPr>
          <w:szCs w:val="24"/>
        </w:rPr>
        <w:t>itt</w:t>
      </w:r>
      <w:r w:rsidR="001626FD" w:rsidRPr="002843E4">
        <w:rPr>
          <w:szCs w:val="24"/>
        </w:rPr>
        <w:t xml:space="preserve">eki </w:t>
      </w:r>
      <w:r w:rsidR="00FC129E" w:rsidRPr="002843E4">
        <w:rPr>
          <w:szCs w:val="24"/>
        </w:rPr>
        <w:t>h</w:t>
      </w:r>
      <w:r w:rsidR="00C31BDA" w:rsidRPr="002843E4">
        <w:rPr>
          <w:szCs w:val="24"/>
        </w:rPr>
        <w:t>afif nadir toprak element zenginleşme</w:t>
      </w:r>
      <w:r w:rsidR="00FC129E" w:rsidRPr="002843E4">
        <w:rPr>
          <w:szCs w:val="24"/>
        </w:rPr>
        <w:t xml:space="preserve">si, </w:t>
      </w:r>
      <w:r w:rsidR="001626FD">
        <w:rPr>
          <w:szCs w:val="24"/>
        </w:rPr>
        <w:t>g</w:t>
      </w:r>
      <w:r w:rsidR="001626FD" w:rsidRPr="002843E4">
        <w:rPr>
          <w:szCs w:val="24"/>
        </w:rPr>
        <w:t xml:space="preserve">ranit </w:t>
      </w:r>
      <w:r w:rsidR="00FC129E" w:rsidRPr="002843E4">
        <w:rPr>
          <w:szCs w:val="24"/>
        </w:rPr>
        <w:t xml:space="preserve">ve </w:t>
      </w:r>
      <w:r w:rsidR="001626FD">
        <w:rPr>
          <w:szCs w:val="24"/>
        </w:rPr>
        <w:t>k</w:t>
      </w:r>
      <w:r w:rsidR="001626FD" w:rsidRPr="002843E4">
        <w:rPr>
          <w:szCs w:val="24"/>
        </w:rPr>
        <w:t xml:space="preserve">uvars </w:t>
      </w:r>
      <w:r w:rsidR="001626FD">
        <w:rPr>
          <w:szCs w:val="24"/>
        </w:rPr>
        <w:t>d</w:t>
      </w:r>
      <w:r w:rsidR="001626FD" w:rsidRPr="002843E4">
        <w:rPr>
          <w:szCs w:val="24"/>
        </w:rPr>
        <w:t>iyorit</w:t>
      </w:r>
      <w:r w:rsidR="001626FD">
        <w:rPr>
          <w:szCs w:val="24"/>
        </w:rPr>
        <w:t>t</w:t>
      </w:r>
      <w:r w:rsidR="001626FD" w:rsidRPr="002843E4">
        <w:rPr>
          <w:szCs w:val="24"/>
        </w:rPr>
        <w:t xml:space="preserve">ekine </w:t>
      </w:r>
      <w:r w:rsidR="00FC129E" w:rsidRPr="002843E4">
        <w:rPr>
          <w:szCs w:val="24"/>
        </w:rPr>
        <w:t xml:space="preserve">göre </w:t>
      </w:r>
      <w:r w:rsidR="00C31BDA" w:rsidRPr="002843E4">
        <w:rPr>
          <w:szCs w:val="24"/>
        </w:rPr>
        <w:t xml:space="preserve">daha belirgindir. </w:t>
      </w:r>
      <w:r w:rsidR="00FC129E" w:rsidRPr="002843E4">
        <w:rPr>
          <w:szCs w:val="24"/>
        </w:rPr>
        <w:t xml:space="preserve">Kopuz </w:t>
      </w:r>
      <w:r w:rsidR="00C31BDA" w:rsidRPr="002843E4">
        <w:rPr>
          <w:szCs w:val="24"/>
        </w:rPr>
        <w:t>Granitoy</w:t>
      </w:r>
      <w:r w:rsidR="00FC129E" w:rsidRPr="002843E4">
        <w:rPr>
          <w:szCs w:val="24"/>
        </w:rPr>
        <w:t>idi</w:t>
      </w:r>
      <w:r w:rsidR="00C31BDA" w:rsidRPr="002843E4">
        <w:rPr>
          <w:szCs w:val="24"/>
        </w:rPr>
        <w:t xml:space="preserve"> kayaç </w:t>
      </w:r>
      <w:r w:rsidR="00FC129E" w:rsidRPr="002843E4">
        <w:rPr>
          <w:szCs w:val="24"/>
        </w:rPr>
        <w:t>örneklerindeki</w:t>
      </w:r>
      <w:r w:rsidR="00C31BDA" w:rsidRPr="002843E4">
        <w:rPr>
          <w:szCs w:val="24"/>
        </w:rPr>
        <w:t xml:space="preserve"> (La</w:t>
      </w:r>
      <w:r w:rsidR="00FC129E" w:rsidRPr="002843E4">
        <w:rPr>
          <w:szCs w:val="24"/>
        </w:rPr>
        <w:t>/Lu)</w:t>
      </w:r>
      <w:r w:rsidR="00FC129E" w:rsidRPr="00497A61">
        <w:rPr>
          <w:szCs w:val="24"/>
          <w:vertAlign w:val="subscript"/>
        </w:rPr>
        <w:t>N</w:t>
      </w:r>
      <w:r w:rsidR="00FC129E" w:rsidRPr="002843E4">
        <w:rPr>
          <w:szCs w:val="24"/>
        </w:rPr>
        <w:t xml:space="preserve"> değerleri 4.12-7.90 </w:t>
      </w:r>
      <w:proofErr w:type="gramStart"/>
      <w:r w:rsidR="00FC129E" w:rsidRPr="002843E4">
        <w:rPr>
          <w:szCs w:val="24"/>
        </w:rPr>
        <w:t>aralığında</w:t>
      </w:r>
      <w:proofErr w:type="gramEnd"/>
      <w:r w:rsidR="00FC129E" w:rsidRPr="002843E4">
        <w:rPr>
          <w:szCs w:val="24"/>
        </w:rPr>
        <w:t xml:space="preserve"> olup,</w:t>
      </w:r>
      <w:r w:rsidR="00C31BDA" w:rsidRPr="002843E4">
        <w:rPr>
          <w:szCs w:val="24"/>
        </w:rPr>
        <w:t xml:space="preserve"> negatif Eu anomalis</w:t>
      </w:r>
      <w:r w:rsidR="00FC129E" w:rsidRPr="002843E4">
        <w:rPr>
          <w:szCs w:val="24"/>
        </w:rPr>
        <w:t>i (Eu/Eu*=0.55-0.82) göstermektedir</w:t>
      </w:r>
      <w:r w:rsidR="00844CD0" w:rsidRPr="002843E4">
        <w:rPr>
          <w:szCs w:val="24"/>
        </w:rPr>
        <w:t xml:space="preserve"> </w:t>
      </w:r>
      <w:r w:rsidR="00FC129E" w:rsidRPr="002843E4">
        <w:rPr>
          <w:szCs w:val="24"/>
        </w:rPr>
        <w:t>(</w:t>
      </w:r>
      <w:r w:rsidR="00670E94" w:rsidRPr="002843E4">
        <w:t>Şekil 3.30</w:t>
      </w:r>
      <w:r w:rsidR="00FC129E" w:rsidRPr="002843E4">
        <w:rPr>
          <w:szCs w:val="24"/>
        </w:rPr>
        <w:t>)</w:t>
      </w:r>
      <w:r w:rsidR="00312FE3" w:rsidRPr="002843E4">
        <w:rPr>
          <w:szCs w:val="24"/>
        </w:rPr>
        <w:t>. Element dağılımlarından oluşturulan diyagramının orta kısmındaki çukurluk</w:t>
      </w:r>
      <w:r w:rsidR="00C31BDA" w:rsidRPr="002843E4">
        <w:rPr>
          <w:szCs w:val="24"/>
        </w:rPr>
        <w:t xml:space="preserve"> ve hafif nadir toprak elementlere doğru yukarıya </w:t>
      </w:r>
      <w:r w:rsidR="00312FE3" w:rsidRPr="002843E4">
        <w:rPr>
          <w:szCs w:val="24"/>
        </w:rPr>
        <w:t>yönlü konkav</w:t>
      </w:r>
      <w:r w:rsidR="00C31BDA" w:rsidRPr="002843E4">
        <w:rPr>
          <w:szCs w:val="24"/>
        </w:rPr>
        <w:t xml:space="preserve"> yapı </w:t>
      </w:r>
      <w:r w:rsidR="00312FE3" w:rsidRPr="002843E4">
        <w:rPr>
          <w:szCs w:val="24"/>
        </w:rPr>
        <w:t>sunması,</w:t>
      </w:r>
      <w:r w:rsidR="00C31BDA" w:rsidRPr="002843E4">
        <w:rPr>
          <w:szCs w:val="24"/>
        </w:rPr>
        <w:t xml:space="preserve"> </w:t>
      </w:r>
      <w:r w:rsidR="00312FE3" w:rsidRPr="002843E4">
        <w:rPr>
          <w:szCs w:val="24"/>
        </w:rPr>
        <w:t>granitoyidik kayacın</w:t>
      </w:r>
      <w:r w:rsidR="00C31BDA" w:rsidRPr="002843E4">
        <w:rPr>
          <w:szCs w:val="24"/>
        </w:rPr>
        <w:t xml:space="preserve"> </w:t>
      </w:r>
      <w:r w:rsidR="00312FE3" w:rsidRPr="002843E4">
        <w:rPr>
          <w:szCs w:val="24"/>
        </w:rPr>
        <w:t>oluşumunda</w:t>
      </w:r>
      <w:r w:rsidR="00241FC3" w:rsidRPr="002843E4">
        <w:rPr>
          <w:szCs w:val="24"/>
        </w:rPr>
        <w:t xml:space="preserve"> hornblend fraksiyonel kristalleşmenin</w:t>
      </w:r>
      <w:r w:rsidR="00C31BDA" w:rsidRPr="002843E4">
        <w:rPr>
          <w:szCs w:val="24"/>
        </w:rPr>
        <w:t xml:space="preserve"> </w:t>
      </w:r>
      <w:r w:rsidR="00312FE3" w:rsidRPr="002843E4">
        <w:rPr>
          <w:szCs w:val="24"/>
        </w:rPr>
        <w:t>etkin olduğu anlaşılmaktadır</w:t>
      </w:r>
      <w:r w:rsidR="00C31BDA" w:rsidRPr="002843E4">
        <w:rPr>
          <w:szCs w:val="24"/>
        </w:rPr>
        <w:t xml:space="preserve">. </w:t>
      </w:r>
      <w:r w:rsidR="00312FE3" w:rsidRPr="002843E4">
        <w:rPr>
          <w:szCs w:val="24"/>
        </w:rPr>
        <w:t>Ayrıca örneklerin</w:t>
      </w:r>
      <w:r w:rsidR="00C31BDA" w:rsidRPr="002843E4">
        <w:rPr>
          <w:szCs w:val="24"/>
        </w:rPr>
        <w:t xml:space="preserve"> negatif Eu</w:t>
      </w:r>
      <w:r w:rsidR="00312FE3" w:rsidRPr="002843E4">
        <w:rPr>
          <w:szCs w:val="24"/>
        </w:rPr>
        <w:t xml:space="preserve"> </w:t>
      </w:r>
      <w:proofErr w:type="gramStart"/>
      <w:r w:rsidR="00312FE3" w:rsidRPr="002843E4">
        <w:rPr>
          <w:szCs w:val="24"/>
        </w:rPr>
        <w:t>anomali</w:t>
      </w:r>
      <w:proofErr w:type="gramEnd"/>
      <w:r w:rsidR="00312FE3" w:rsidRPr="002843E4">
        <w:rPr>
          <w:szCs w:val="24"/>
        </w:rPr>
        <w:t xml:space="preserve"> göstermesi, kayaç oluşumu sırasında, </w:t>
      </w:r>
      <w:r w:rsidR="00C31BDA" w:rsidRPr="002843E4">
        <w:rPr>
          <w:szCs w:val="24"/>
        </w:rPr>
        <w:t xml:space="preserve">plajiyoklas ayrımlaşmasının </w:t>
      </w:r>
      <w:r w:rsidR="00312FE3" w:rsidRPr="002843E4">
        <w:rPr>
          <w:szCs w:val="24"/>
        </w:rPr>
        <w:t>etkin olduğu anlaşılmaktadır. Kayaç örneklerindeki</w:t>
      </w:r>
      <w:r w:rsidR="00501DD3" w:rsidRPr="002843E4">
        <w:rPr>
          <w:szCs w:val="24"/>
        </w:rPr>
        <w:t xml:space="preserve"> </w:t>
      </w:r>
      <w:r w:rsidR="00C31BDA" w:rsidRPr="002843E4">
        <w:rPr>
          <w:szCs w:val="24"/>
        </w:rPr>
        <w:t xml:space="preserve">ANTE değerlerinin yataya yakın </w:t>
      </w:r>
      <w:r w:rsidR="00312FE3" w:rsidRPr="002843E4">
        <w:rPr>
          <w:szCs w:val="24"/>
        </w:rPr>
        <w:t>bir dizilim sunması,</w:t>
      </w:r>
      <w:r w:rsidR="00C31BDA" w:rsidRPr="002843E4">
        <w:rPr>
          <w:szCs w:val="24"/>
        </w:rPr>
        <w:t xml:space="preserve"> ilksel mantoda gra</w:t>
      </w:r>
      <w:r w:rsidR="00312FE3" w:rsidRPr="002843E4">
        <w:rPr>
          <w:szCs w:val="24"/>
        </w:rPr>
        <w:t>nat mineralinin olmadığını işaret etmektedir.</w:t>
      </w:r>
    </w:p>
    <w:p w14:paraId="7DD37851" w14:textId="77777777" w:rsidR="00C31BDA" w:rsidRDefault="00C31BDA" w:rsidP="000E3B45">
      <w:pPr>
        <w:pStyle w:val="WW-NormalWeb1"/>
        <w:spacing w:before="30" w:after="0"/>
        <w:jc w:val="center"/>
        <w:rPr>
          <w:b/>
          <w:bCs/>
          <w:lang w:eastAsia="tr-TR"/>
        </w:rPr>
      </w:pPr>
    </w:p>
    <w:p w14:paraId="34BBB8C8" w14:textId="77777777" w:rsidR="000E3B45" w:rsidRPr="002843E4" w:rsidRDefault="000E3B45" w:rsidP="000E3B45">
      <w:pPr>
        <w:pStyle w:val="WW-NormalWeb1"/>
        <w:spacing w:before="30" w:after="0"/>
        <w:jc w:val="center"/>
        <w:rPr>
          <w:b/>
          <w:bCs/>
          <w:lang w:eastAsia="tr-TR"/>
        </w:rPr>
      </w:pPr>
    </w:p>
    <w:p w14:paraId="20ACA627" w14:textId="7EDA9346" w:rsidR="00242F63" w:rsidRDefault="0059399C" w:rsidP="0064043D">
      <w:pPr>
        <w:tabs>
          <w:tab w:val="left" w:pos="2220"/>
        </w:tabs>
        <w:spacing w:before="30" w:after="30" w:line="360" w:lineRule="auto"/>
        <w:ind w:left="1134" w:hanging="1134"/>
        <w:jc w:val="center"/>
      </w:pPr>
      <w:r>
        <w:rPr>
          <w:noProof/>
          <w:lang w:eastAsia="tr-TR"/>
        </w:rPr>
        <w:drawing>
          <wp:inline distT="0" distB="0" distL="0" distR="0" wp14:anchorId="786F5DE2" wp14:editId="0D615B28">
            <wp:extent cx="5494351" cy="3912041"/>
            <wp:effectExtent l="0" t="0" r="0"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64">
                      <a:extLst>
                        <a:ext uri="{28A0092B-C50C-407E-A947-70E740481C1C}">
                          <a14:useLocalDpi xmlns:a14="http://schemas.microsoft.com/office/drawing/2010/main" val="0"/>
                        </a:ext>
                      </a:extLst>
                    </a:blip>
                    <a:srcRect l="2001" t="6169" r="35173" b="38974"/>
                    <a:stretch/>
                  </pic:blipFill>
                  <pic:spPr bwMode="auto">
                    <a:xfrm>
                      <a:off x="0" y="0"/>
                      <a:ext cx="5515505" cy="3927103"/>
                    </a:xfrm>
                    <a:prstGeom prst="rect">
                      <a:avLst/>
                    </a:prstGeom>
                    <a:noFill/>
                    <a:ln>
                      <a:noFill/>
                    </a:ln>
                    <a:extLst>
                      <a:ext uri="{53640926-AAD7-44D8-BBD7-CCE9431645EC}">
                        <a14:shadowObscured xmlns:a14="http://schemas.microsoft.com/office/drawing/2010/main"/>
                      </a:ext>
                    </a:extLst>
                  </pic:spPr>
                </pic:pic>
              </a:graphicData>
            </a:graphic>
          </wp:inline>
        </w:drawing>
      </w:r>
    </w:p>
    <w:p w14:paraId="1A6EE350" w14:textId="026E0101" w:rsidR="00C31BDA" w:rsidRPr="002843E4" w:rsidRDefault="00D154E5" w:rsidP="009653E2">
      <w:pPr>
        <w:pStyle w:val="ResimYazs"/>
        <w:spacing w:line="240" w:lineRule="auto"/>
        <w:ind w:left="1442" w:right="262" w:hanging="1246"/>
        <w:jc w:val="both"/>
      </w:pPr>
      <w:bookmarkStart w:id="155" w:name="_Toc70102494"/>
      <w:r>
        <w:t xml:space="preserve">Şekil 3. </w:t>
      </w:r>
      <w:fldSimple w:instr=" SEQ Şekil_3. \* ARABIC ">
        <w:r w:rsidR="00A30953">
          <w:rPr>
            <w:noProof/>
          </w:rPr>
          <w:t>30</w:t>
        </w:r>
      </w:fldSimple>
      <w:r>
        <w:t>.</w:t>
      </w:r>
      <w:r w:rsidRPr="00D154E5">
        <w:t xml:space="preserve"> </w:t>
      </w:r>
      <w:proofErr w:type="gramStart"/>
      <w:r w:rsidRPr="002843E4">
        <w:t>K</w:t>
      </w:r>
      <w:r w:rsidRPr="00497A61">
        <w:t xml:space="preserve">opuz </w:t>
      </w:r>
      <w:r w:rsidR="000E3B45">
        <w:t xml:space="preserve"> </w:t>
      </w:r>
      <w:r w:rsidRPr="00497A61">
        <w:t>Granitoyidi</w:t>
      </w:r>
      <w:proofErr w:type="gramEnd"/>
      <w:r w:rsidR="000E3B45">
        <w:t xml:space="preserve">  </w:t>
      </w:r>
      <w:r w:rsidRPr="00497A61">
        <w:t xml:space="preserve"> </w:t>
      </w:r>
      <w:r w:rsidR="000E3B45">
        <w:t xml:space="preserve"> </w:t>
      </w:r>
      <w:r w:rsidRPr="00497A61">
        <w:t xml:space="preserve">örneklerinin </w:t>
      </w:r>
      <w:r w:rsidR="000E3B45">
        <w:t xml:space="preserve">   </w:t>
      </w:r>
      <w:r w:rsidRPr="002843E4">
        <w:t>kondirite</w:t>
      </w:r>
      <w:r w:rsidR="000E3B45">
        <w:t xml:space="preserve">  </w:t>
      </w:r>
      <w:r w:rsidRPr="002843E4">
        <w:t xml:space="preserve"> (Boynton, </w:t>
      </w:r>
      <w:r w:rsidR="000E3B45">
        <w:t xml:space="preserve"> </w:t>
      </w:r>
      <w:r w:rsidRPr="002843E4">
        <w:t xml:space="preserve">1984) </w:t>
      </w:r>
      <w:r w:rsidR="000E3B45">
        <w:t xml:space="preserve">  </w:t>
      </w:r>
      <w:r w:rsidRPr="002843E4">
        <w:t>göre normalize edilmiş na</w:t>
      </w:r>
      <w:r>
        <w:t>dir toprak element diyagramları</w:t>
      </w:r>
      <w:bookmarkEnd w:id="155"/>
    </w:p>
    <w:p w14:paraId="2B132FEF" w14:textId="77777777" w:rsidR="00C31BDA" w:rsidRDefault="00C31BDA" w:rsidP="00E23CF6">
      <w:pPr>
        <w:pStyle w:val="WW-NormalWeb1"/>
        <w:spacing w:before="30" w:after="0"/>
        <w:jc w:val="both"/>
        <w:rPr>
          <w:b/>
          <w:bCs/>
          <w:lang w:eastAsia="tr-TR"/>
        </w:rPr>
      </w:pPr>
    </w:p>
    <w:p w14:paraId="1A229C53" w14:textId="77777777" w:rsidR="000E3B45" w:rsidRPr="002843E4" w:rsidRDefault="000E3B45" w:rsidP="00E23CF6">
      <w:pPr>
        <w:pStyle w:val="WW-NormalWeb1"/>
        <w:spacing w:before="30" w:after="0"/>
        <w:jc w:val="both"/>
        <w:rPr>
          <w:b/>
          <w:bCs/>
          <w:lang w:eastAsia="tr-TR"/>
        </w:rPr>
      </w:pPr>
    </w:p>
    <w:p w14:paraId="3CD3CDFB" w14:textId="3A09E4E1" w:rsidR="00C31BDA" w:rsidRPr="002843E4" w:rsidRDefault="00175CEE" w:rsidP="00C45511">
      <w:pPr>
        <w:pStyle w:val="Balk5"/>
      </w:pPr>
      <w:bookmarkStart w:id="156" w:name="_Toc73217300"/>
      <w:r w:rsidRPr="002843E4">
        <w:t>3.1.2.</w:t>
      </w:r>
      <w:r w:rsidR="00954B90">
        <w:t>7</w:t>
      </w:r>
      <w:r w:rsidRPr="002843E4">
        <w:t xml:space="preserve">.3. </w:t>
      </w:r>
      <w:r w:rsidR="00C31BDA" w:rsidRPr="002843E4">
        <w:t>Tektonik Konum</w:t>
      </w:r>
      <w:bookmarkEnd w:id="156"/>
    </w:p>
    <w:p w14:paraId="2491E802" w14:textId="47719D20" w:rsidR="00C31BDA" w:rsidRPr="002843E4" w:rsidRDefault="00FB5F74" w:rsidP="00E23CF6">
      <w:pPr>
        <w:tabs>
          <w:tab w:val="left" w:pos="2220"/>
        </w:tabs>
        <w:spacing w:before="30" w:after="0" w:line="360" w:lineRule="auto"/>
        <w:ind w:firstLine="567"/>
        <w:jc w:val="both"/>
        <w:rPr>
          <w:szCs w:val="24"/>
        </w:rPr>
      </w:pPr>
      <w:r>
        <w:rPr>
          <w:szCs w:val="24"/>
        </w:rPr>
        <w:t>Kopuz G</w:t>
      </w:r>
      <w:r w:rsidR="00251A82" w:rsidRPr="002843E4">
        <w:rPr>
          <w:szCs w:val="24"/>
        </w:rPr>
        <w:t xml:space="preserve">ranitoyidi, </w:t>
      </w:r>
      <w:r w:rsidR="00C31BDA" w:rsidRPr="002843E4">
        <w:rPr>
          <w:szCs w:val="24"/>
        </w:rPr>
        <w:t xml:space="preserve">I-tipi, yüksek K’lu, kalk-alkali karakterli, </w:t>
      </w:r>
      <w:r w:rsidR="00002F21" w:rsidRPr="002843E4">
        <w:rPr>
          <w:szCs w:val="24"/>
        </w:rPr>
        <w:t>HNTE</w:t>
      </w:r>
      <w:r w:rsidR="00C31BDA" w:rsidRPr="002843E4">
        <w:rPr>
          <w:szCs w:val="24"/>
        </w:rPr>
        <w:t xml:space="preserve"> (Rb, Ba ve K) </w:t>
      </w:r>
      <w:r w:rsidR="0029522A">
        <w:rPr>
          <w:szCs w:val="24"/>
        </w:rPr>
        <w:t>bakımından</w:t>
      </w:r>
      <w:r w:rsidR="0029522A" w:rsidRPr="002843E4">
        <w:rPr>
          <w:szCs w:val="24"/>
        </w:rPr>
        <w:t xml:space="preserve"> </w:t>
      </w:r>
      <w:r w:rsidR="00C31BDA" w:rsidRPr="002843E4">
        <w:rPr>
          <w:szCs w:val="24"/>
        </w:rPr>
        <w:t xml:space="preserve">zenginleşmiş ve </w:t>
      </w:r>
      <w:r w:rsidR="00002F21" w:rsidRPr="002843E4">
        <w:rPr>
          <w:szCs w:val="24"/>
        </w:rPr>
        <w:t>ANTE</w:t>
      </w:r>
      <w:r w:rsidR="0077004F" w:rsidRPr="002843E4">
        <w:rPr>
          <w:szCs w:val="24"/>
        </w:rPr>
        <w:t xml:space="preserve"> (Nb ve Ti) </w:t>
      </w:r>
      <w:r w:rsidR="0029522A">
        <w:rPr>
          <w:szCs w:val="24"/>
        </w:rPr>
        <w:t xml:space="preserve">bakımından ise </w:t>
      </w:r>
      <w:r w:rsidR="0077004F" w:rsidRPr="002843E4">
        <w:rPr>
          <w:szCs w:val="24"/>
        </w:rPr>
        <w:t xml:space="preserve">fakirleşmişlerdir. </w:t>
      </w:r>
      <w:r w:rsidR="0077004F" w:rsidRPr="002843E4">
        <w:rPr>
          <w:szCs w:val="24"/>
        </w:rPr>
        <w:lastRenderedPageBreak/>
        <w:t>Granitoyidin</w:t>
      </w:r>
      <w:r w:rsidR="00C31BDA" w:rsidRPr="002843E4">
        <w:rPr>
          <w:szCs w:val="24"/>
        </w:rPr>
        <w:t xml:space="preserve"> bu özellikler</w:t>
      </w:r>
      <w:r w:rsidR="0077004F" w:rsidRPr="002843E4">
        <w:rPr>
          <w:szCs w:val="24"/>
        </w:rPr>
        <w:t>i</w:t>
      </w:r>
      <w:r w:rsidR="00C31BDA" w:rsidRPr="002843E4">
        <w:rPr>
          <w:szCs w:val="24"/>
        </w:rPr>
        <w:t xml:space="preserve"> genel olarak</w:t>
      </w:r>
      <w:r w:rsidR="0077004F" w:rsidRPr="002843E4">
        <w:rPr>
          <w:szCs w:val="24"/>
        </w:rPr>
        <w:t xml:space="preserve">, </w:t>
      </w:r>
      <w:r w:rsidR="0029522A">
        <w:rPr>
          <w:szCs w:val="24"/>
        </w:rPr>
        <w:t>yitim</w:t>
      </w:r>
      <w:r w:rsidR="0077004F" w:rsidRPr="002843E4">
        <w:rPr>
          <w:szCs w:val="24"/>
        </w:rPr>
        <w:t xml:space="preserve"> zonlarında yitim</w:t>
      </w:r>
      <w:r w:rsidR="00C31BDA" w:rsidRPr="002843E4">
        <w:rPr>
          <w:szCs w:val="24"/>
        </w:rPr>
        <w:t xml:space="preserve">le ilişkili </w:t>
      </w:r>
      <w:r w:rsidR="0077004F" w:rsidRPr="002843E4">
        <w:rPr>
          <w:szCs w:val="24"/>
        </w:rPr>
        <w:t>plütonizmada</w:t>
      </w:r>
      <w:r w:rsidR="00C31BDA" w:rsidRPr="002843E4">
        <w:rPr>
          <w:szCs w:val="24"/>
        </w:rPr>
        <w:t xml:space="preserve"> bulunur (Floyd ve Winchester, 1975; Rogers ve Hawkesworth, 1989; Sajona vd</w:t>
      </w:r>
      <w:proofErr w:type="gramStart"/>
      <w:r w:rsidR="00C31BDA" w:rsidRPr="002843E4">
        <w:rPr>
          <w:szCs w:val="24"/>
        </w:rPr>
        <w:t>.,</w:t>
      </w:r>
      <w:proofErr w:type="gramEnd"/>
      <w:r w:rsidR="00C31BDA" w:rsidRPr="002843E4">
        <w:rPr>
          <w:szCs w:val="24"/>
        </w:rPr>
        <w:t xml:space="preserve"> 1996). </w:t>
      </w:r>
    </w:p>
    <w:p w14:paraId="0C7E55B1" w14:textId="14ED7095" w:rsidR="00C31BDA" w:rsidRPr="002843E4" w:rsidRDefault="0077004F" w:rsidP="00E23CF6">
      <w:pPr>
        <w:tabs>
          <w:tab w:val="left" w:pos="2220"/>
        </w:tabs>
        <w:spacing w:before="30" w:after="0" w:line="360" w:lineRule="auto"/>
        <w:ind w:firstLine="567"/>
        <w:jc w:val="both"/>
        <w:rPr>
          <w:szCs w:val="24"/>
        </w:rPr>
      </w:pPr>
      <w:r w:rsidRPr="002843E4">
        <w:rPr>
          <w:szCs w:val="24"/>
        </w:rPr>
        <w:t xml:space="preserve">Kopuz </w:t>
      </w:r>
      <w:r w:rsidR="00C31BDA" w:rsidRPr="002843E4">
        <w:rPr>
          <w:szCs w:val="24"/>
        </w:rPr>
        <w:t>Granitoyid</w:t>
      </w:r>
      <w:r w:rsidRPr="002843E4">
        <w:rPr>
          <w:szCs w:val="24"/>
        </w:rPr>
        <w:t>i’ne ait örnekler</w:t>
      </w:r>
      <w:r w:rsidR="00C47027" w:rsidRPr="002843E4">
        <w:rPr>
          <w:szCs w:val="24"/>
        </w:rPr>
        <w:t>, Nb ve Zr elementleri ile</w:t>
      </w:r>
      <w:r w:rsidR="00C31BDA" w:rsidRPr="002843E4">
        <w:rPr>
          <w:szCs w:val="24"/>
        </w:rPr>
        <w:t xml:space="preserve"> 10000xCa/Al </w:t>
      </w:r>
      <w:r w:rsidR="00C47027" w:rsidRPr="002843E4">
        <w:rPr>
          <w:szCs w:val="24"/>
        </w:rPr>
        <w:t>karşı hazırlanan diyagramlar</w:t>
      </w:r>
      <w:r w:rsidR="00C31BDA" w:rsidRPr="002843E4">
        <w:rPr>
          <w:szCs w:val="24"/>
        </w:rPr>
        <w:t>da</w:t>
      </w:r>
      <w:r w:rsidR="00C47027" w:rsidRPr="002843E4">
        <w:rPr>
          <w:szCs w:val="24"/>
        </w:rPr>
        <w:t>,</w:t>
      </w:r>
      <w:r w:rsidR="00C31BDA" w:rsidRPr="002843E4">
        <w:rPr>
          <w:szCs w:val="24"/>
        </w:rPr>
        <w:t xml:space="preserve"> I ve S tipi </w:t>
      </w:r>
      <w:r w:rsidR="00C47027" w:rsidRPr="002843E4">
        <w:rPr>
          <w:szCs w:val="24"/>
        </w:rPr>
        <w:t xml:space="preserve">bölgesine denk </w:t>
      </w:r>
      <w:r w:rsidR="00C47027" w:rsidRPr="00031316">
        <w:rPr>
          <w:szCs w:val="24"/>
        </w:rPr>
        <w:t>gelmektedir</w:t>
      </w:r>
      <w:r w:rsidRPr="00031316">
        <w:rPr>
          <w:szCs w:val="24"/>
        </w:rPr>
        <w:t xml:space="preserve"> </w:t>
      </w:r>
      <w:r w:rsidR="002B78FF" w:rsidRPr="00031316">
        <w:rPr>
          <w:szCs w:val="24"/>
        </w:rPr>
        <w:t>(Şekil 3.31</w:t>
      </w:r>
      <w:r w:rsidR="00C31BDA" w:rsidRPr="00031316">
        <w:rPr>
          <w:szCs w:val="24"/>
        </w:rPr>
        <w:t>a ve b).</w:t>
      </w:r>
      <w:r w:rsidR="00241FC3" w:rsidRPr="002843E4">
        <w:rPr>
          <w:szCs w:val="24"/>
        </w:rPr>
        <w:t xml:space="preserve"> Örnekler</w:t>
      </w:r>
      <w:r w:rsidR="00C31BDA" w:rsidRPr="002843E4">
        <w:rPr>
          <w:szCs w:val="24"/>
        </w:rPr>
        <w:t>, Sr</w:t>
      </w:r>
      <w:r w:rsidR="00241FC3" w:rsidRPr="002843E4">
        <w:rPr>
          <w:szCs w:val="24"/>
        </w:rPr>
        <w:t>/Y-Y diyagramında</w:t>
      </w:r>
      <w:r w:rsidR="00C31BDA" w:rsidRPr="002843E4">
        <w:rPr>
          <w:szCs w:val="24"/>
        </w:rPr>
        <w:t xml:space="preserve"> </w:t>
      </w:r>
      <w:r w:rsidR="00241FC3" w:rsidRPr="002843E4">
        <w:rPr>
          <w:szCs w:val="24"/>
        </w:rPr>
        <w:t>normal volkanik yay</w:t>
      </w:r>
      <w:r w:rsidR="00C31BDA" w:rsidRPr="002843E4">
        <w:rPr>
          <w:szCs w:val="24"/>
        </w:rPr>
        <w:t xml:space="preserve"> </w:t>
      </w:r>
      <w:r w:rsidR="00241FC3" w:rsidRPr="002843E4">
        <w:rPr>
          <w:szCs w:val="24"/>
        </w:rPr>
        <w:t>bölgesine düşmektedirler (Şe</w:t>
      </w:r>
      <w:r w:rsidR="002B78FF" w:rsidRPr="002843E4">
        <w:rPr>
          <w:szCs w:val="24"/>
        </w:rPr>
        <w:t>kil 3.32</w:t>
      </w:r>
      <w:r w:rsidR="00E70B4F" w:rsidRPr="002843E4">
        <w:rPr>
          <w:szCs w:val="24"/>
        </w:rPr>
        <w:t>a</w:t>
      </w:r>
      <w:r w:rsidR="00C31BDA" w:rsidRPr="002843E4">
        <w:rPr>
          <w:szCs w:val="24"/>
        </w:rPr>
        <w:t>). SiO</w:t>
      </w:r>
      <w:r w:rsidR="00C31BDA" w:rsidRPr="002843E4">
        <w:rPr>
          <w:vertAlign w:val="subscript"/>
        </w:rPr>
        <w:t>2</w:t>
      </w:r>
      <w:r w:rsidR="00C31BDA" w:rsidRPr="002843E4">
        <w:rPr>
          <w:szCs w:val="24"/>
        </w:rPr>
        <w:t>’ye karşı molar A/CNK (ASI) diyagramında (Chappel ve</w:t>
      </w:r>
      <w:r w:rsidR="00F71768" w:rsidRPr="002843E4">
        <w:rPr>
          <w:szCs w:val="24"/>
        </w:rPr>
        <w:t xml:space="preserve"> White, 1974) örneklerin büyük</w:t>
      </w:r>
      <w:r w:rsidR="00C31BDA" w:rsidRPr="002843E4">
        <w:rPr>
          <w:szCs w:val="24"/>
        </w:rPr>
        <w:t xml:space="preserve"> çoğunluğu volkanik yayların tipik granitoyidleri olan I tipi granitoyidler alanında yer </w:t>
      </w:r>
      <w:r w:rsidR="00C31BDA" w:rsidRPr="00A002AC">
        <w:rPr>
          <w:szCs w:val="24"/>
        </w:rPr>
        <w:t>almaktadır</w:t>
      </w:r>
      <w:r w:rsidR="00E70B4F" w:rsidRPr="00A002AC">
        <w:rPr>
          <w:szCs w:val="24"/>
        </w:rPr>
        <w:t xml:space="preserve"> (Şekil </w:t>
      </w:r>
      <w:r w:rsidR="00F8551A" w:rsidRPr="00A002AC">
        <w:t xml:space="preserve">3.28). </w:t>
      </w:r>
      <w:r w:rsidR="00C31BDA" w:rsidRPr="00A002AC">
        <w:rPr>
          <w:szCs w:val="24"/>
        </w:rPr>
        <w:t>Ayrıca</w:t>
      </w:r>
      <w:r w:rsidR="00C31BDA" w:rsidRPr="002843E4">
        <w:rPr>
          <w:szCs w:val="24"/>
        </w:rPr>
        <w:t>, SiO</w:t>
      </w:r>
      <w:r w:rsidR="00C31BDA" w:rsidRPr="002843E4">
        <w:rPr>
          <w:vertAlign w:val="subscript"/>
        </w:rPr>
        <w:t>2</w:t>
      </w:r>
      <w:r w:rsidR="00C31BDA" w:rsidRPr="002843E4">
        <w:rPr>
          <w:szCs w:val="24"/>
        </w:rPr>
        <w:t>’ye karşı Pb diyagramındaki pozitif ve P</w:t>
      </w:r>
      <w:r w:rsidR="00C31BDA" w:rsidRPr="002843E4">
        <w:rPr>
          <w:vertAlign w:val="subscript"/>
        </w:rPr>
        <w:t>2</w:t>
      </w:r>
      <w:r w:rsidR="00C31BDA" w:rsidRPr="002843E4">
        <w:rPr>
          <w:szCs w:val="24"/>
        </w:rPr>
        <w:t>O</w:t>
      </w:r>
      <w:r w:rsidR="00C31BDA" w:rsidRPr="002843E4">
        <w:rPr>
          <w:vertAlign w:val="subscript"/>
        </w:rPr>
        <w:t>5</w:t>
      </w:r>
      <w:r w:rsidR="00C31BDA" w:rsidRPr="002843E4">
        <w:rPr>
          <w:szCs w:val="24"/>
        </w:rPr>
        <w:t xml:space="preserve"> diyagramındaki negatif ilişki I tipini </w:t>
      </w:r>
      <w:r w:rsidR="00F71768" w:rsidRPr="002843E4">
        <w:rPr>
          <w:szCs w:val="24"/>
        </w:rPr>
        <w:t xml:space="preserve">granitoyid tezini </w:t>
      </w:r>
      <w:r w:rsidR="00C31BDA" w:rsidRPr="002843E4">
        <w:rPr>
          <w:szCs w:val="24"/>
        </w:rPr>
        <w:t>desteklemektedi</w:t>
      </w:r>
      <w:r w:rsidR="00297961" w:rsidRPr="002843E4">
        <w:rPr>
          <w:szCs w:val="24"/>
        </w:rPr>
        <w:t>r</w:t>
      </w:r>
      <w:r w:rsidR="00852ACD">
        <w:rPr>
          <w:szCs w:val="24"/>
        </w:rPr>
        <w:t xml:space="preserve"> </w:t>
      </w:r>
      <w:r w:rsidR="00F8551A" w:rsidRPr="002843E4">
        <w:rPr>
          <w:szCs w:val="24"/>
        </w:rPr>
        <w:t xml:space="preserve">(Şekil </w:t>
      </w:r>
      <w:r w:rsidR="00F8551A" w:rsidRPr="002843E4">
        <w:t xml:space="preserve">3.27). </w:t>
      </w:r>
      <w:r w:rsidR="00297961" w:rsidRPr="002843E4">
        <w:rPr>
          <w:szCs w:val="24"/>
        </w:rPr>
        <w:t>Örnekler FeO</w:t>
      </w:r>
      <w:r w:rsidR="00297961" w:rsidRPr="002843E4">
        <w:rPr>
          <w:szCs w:val="24"/>
          <w:vertAlign w:val="superscript"/>
        </w:rPr>
        <w:t>t</w:t>
      </w:r>
      <w:r w:rsidR="00297961" w:rsidRPr="002843E4">
        <w:rPr>
          <w:szCs w:val="24"/>
        </w:rPr>
        <w:t xml:space="preserve">/MgO’e karşı Zr+Nb+Ce+Y diyagramında, </w:t>
      </w:r>
      <w:r w:rsidR="00C31BDA" w:rsidRPr="002843E4">
        <w:rPr>
          <w:szCs w:val="24"/>
        </w:rPr>
        <w:t>normal granit alanın</w:t>
      </w:r>
      <w:r w:rsidR="00297961" w:rsidRPr="002843E4">
        <w:rPr>
          <w:szCs w:val="24"/>
        </w:rPr>
        <w:t>a denk gelmektedir</w:t>
      </w:r>
      <w:r w:rsidR="002B78FF" w:rsidRPr="002843E4">
        <w:rPr>
          <w:szCs w:val="24"/>
        </w:rPr>
        <w:t xml:space="preserve"> </w:t>
      </w:r>
      <w:r w:rsidR="00676395" w:rsidRPr="002843E4">
        <w:rPr>
          <w:szCs w:val="24"/>
        </w:rPr>
        <w:t>(Şekil 3.32</w:t>
      </w:r>
      <w:r w:rsidR="00F71768" w:rsidRPr="002843E4">
        <w:rPr>
          <w:szCs w:val="24"/>
        </w:rPr>
        <w:t>b</w:t>
      </w:r>
      <w:r w:rsidR="00C31BDA" w:rsidRPr="002843E4">
        <w:rPr>
          <w:szCs w:val="24"/>
        </w:rPr>
        <w:t>).</w:t>
      </w:r>
      <w:r w:rsidR="00C31BDA" w:rsidRPr="002843E4">
        <w:rPr>
          <w:color w:val="FF0000"/>
          <w:szCs w:val="24"/>
        </w:rPr>
        <w:t xml:space="preserve"> </w:t>
      </w:r>
      <w:r w:rsidR="00C31BDA" w:rsidRPr="002843E4">
        <w:rPr>
          <w:szCs w:val="24"/>
        </w:rPr>
        <w:t>Granitoyidlerin iz element bileşimlerini dikkate alan (Nb+Y)-Rb diyagramında (Pearce vd</w:t>
      </w:r>
      <w:proofErr w:type="gramStart"/>
      <w:r w:rsidR="00C31BDA" w:rsidRPr="002843E4">
        <w:rPr>
          <w:szCs w:val="24"/>
        </w:rPr>
        <w:t>.,</w:t>
      </w:r>
      <w:proofErr w:type="gramEnd"/>
      <w:r w:rsidR="00C31BDA" w:rsidRPr="002843E4">
        <w:rPr>
          <w:szCs w:val="24"/>
        </w:rPr>
        <w:t xml:space="preserve"> 1984) tüm örnekler volkanik ark granitleri (</w:t>
      </w:r>
      <w:r w:rsidR="00F360F3" w:rsidRPr="002843E4">
        <w:rPr>
          <w:szCs w:val="24"/>
        </w:rPr>
        <w:t>VAG</w:t>
      </w:r>
      <w:r w:rsidR="00C31BDA" w:rsidRPr="002843E4">
        <w:rPr>
          <w:szCs w:val="24"/>
        </w:rPr>
        <w:t xml:space="preserve">) </w:t>
      </w:r>
      <w:r w:rsidR="00297961" w:rsidRPr="007F0144">
        <w:rPr>
          <w:szCs w:val="24"/>
        </w:rPr>
        <w:t>bölgesine</w:t>
      </w:r>
      <w:r w:rsidR="00676395" w:rsidRPr="007F0144">
        <w:rPr>
          <w:szCs w:val="24"/>
        </w:rPr>
        <w:t xml:space="preserve"> (Şekil </w:t>
      </w:r>
      <w:r w:rsidR="00E910BA" w:rsidRPr="007F0144">
        <w:t>3.33</w:t>
      </w:r>
      <w:r w:rsidR="00851FE8" w:rsidRPr="007F0144">
        <w:t>a</w:t>
      </w:r>
      <w:r w:rsidR="00676395" w:rsidRPr="007F0144">
        <w:t>)</w:t>
      </w:r>
      <w:r w:rsidR="00297961" w:rsidRPr="007F0144">
        <w:rPr>
          <w:szCs w:val="24"/>
        </w:rPr>
        <w:t xml:space="preserve"> </w:t>
      </w:r>
      <w:r w:rsidR="00AD7C3D" w:rsidRPr="007F0144">
        <w:rPr>
          <w:szCs w:val="24"/>
        </w:rPr>
        <w:t xml:space="preserve">ve Y-Nb diyagramında </w:t>
      </w:r>
      <w:r w:rsidR="00F360F3" w:rsidRPr="007F0144">
        <w:rPr>
          <w:szCs w:val="24"/>
        </w:rPr>
        <w:t>VAG</w:t>
      </w:r>
      <w:r w:rsidR="00AD7C3D" w:rsidRPr="007F0144">
        <w:rPr>
          <w:szCs w:val="24"/>
        </w:rPr>
        <w:t>+</w:t>
      </w:r>
      <w:r w:rsidR="00C31BDA" w:rsidRPr="007F0144">
        <w:rPr>
          <w:szCs w:val="24"/>
        </w:rPr>
        <w:t xml:space="preserve">eş zamanlı çarpışma granitleri (syn-COLG) </w:t>
      </w:r>
      <w:r w:rsidR="00297961" w:rsidRPr="007F0144">
        <w:rPr>
          <w:szCs w:val="24"/>
        </w:rPr>
        <w:t>alanına düşmektedir</w:t>
      </w:r>
      <w:r w:rsidR="00F71768" w:rsidRPr="007F0144">
        <w:rPr>
          <w:szCs w:val="24"/>
        </w:rPr>
        <w:t xml:space="preserve"> (Şekil </w:t>
      </w:r>
      <w:r w:rsidR="00851FE8" w:rsidRPr="007F0144">
        <w:t>3.33b</w:t>
      </w:r>
      <w:r w:rsidR="00C31BDA" w:rsidRPr="007F0144">
        <w:rPr>
          <w:szCs w:val="24"/>
        </w:rPr>
        <w:t>). Volkanik</w:t>
      </w:r>
      <w:r w:rsidR="00C31BDA" w:rsidRPr="002843E4">
        <w:rPr>
          <w:szCs w:val="24"/>
        </w:rPr>
        <w:t xml:space="preserve"> yay granitlerini, çarpışma</w:t>
      </w:r>
      <w:r w:rsidR="00776D47" w:rsidRPr="002843E4">
        <w:rPr>
          <w:szCs w:val="24"/>
        </w:rPr>
        <w:t>yla eş yaşlı granitlerden ayırt</w:t>
      </w:r>
      <w:r w:rsidR="00C31BDA" w:rsidRPr="002843E4">
        <w:rPr>
          <w:szCs w:val="24"/>
        </w:rPr>
        <w:t>eden diyagramlarda (</w:t>
      </w:r>
      <w:r w:rsidR="00C31BDA" w:rsidRPr="00031316">
        <w:rPr>
          <w:szCs w:val="24"/>
        </w:rPr>
        <w:t>Pearce vd</w:t>
      </w:r>
      <w:proofErr w:type="gramStart"/>
      <w:r w:rsidR="00C31BDA" w:rsidRPr="00031316">
        <w:rPr>
          <w:szCs w:val="24"/>
        </w:rPr>
        <w:t>.,</w:t>
      </w:r>
      <w:proofErr w:type="gramEnd"/>
      <w:r w:rsidR="00C31BDA" w:rsidRPr="00031316">
        <w:rPr>
          <w:szCs w:val="24"/>
        </w:rPr>
        <w:t xml:space="preserve"> 1984), örnekler volkanik yay granitleri</w:t>
      </w:r>
      <w:r w:rsidR="00297961" w:rsidRPr="00031316">
        <w:rPr>
          <w:szCs w:val="24"/>
        </w:rPr>
        <w:t xml:space="preserve"> alanına denk gelmektedir</w:t>
      </w:r>
      <w:r w:rsidR="00F71768" w:rsidRPr="00031316">
        <w:rPr>
          <w:szCs w:val="24"/>
        </w:rPr>
        <w:t xml:space="preserve"> </w:t>
      </w:r>
      <w:r w:rsidR="003C20D9" w:rsidRPr="00031316">
        <w:rPr>
          <w:szCs w:val="24"/>
        </w:rPr>
        <w:t>(Şekil 3.3</w:t>
      </w:r>
      <w:r w:rsidR="007F0144">
        <w:rPr>
          <w:szCs w:val="24"/>
        </w:rPr>
        <w:t>2</w:t>
      </w:r>
      <w:r w:rsidR="00C31BDA" w:rsidRPr="00031316">
        <w:rPr>
          <w:szCs w:val="24"/>
        </w:rPr>
        <w:t>b).</w:t>
      </w:r>
      <w:r w:rsidR="00C31BDA" w:rsidRPr="002843E4">
        <w:rPr>
          <w:szCs w:val="24"/>
        </w:rPr>
        <w:t xml:space="preserve"> </w:t>
      </w:r>
    </w:p>
    <w:p w14:paraId="65AA2D48" w14:textId="77777777" w:rsidR="00C31BDA" w:rsidRPr="002843E4" w:rsidRDefault="00297961" w:rsidP="00E23CF6">
      <w:pPr>
        <w:tabs>
          <w:tab w:val="left" w:pos="2220"/>
        </w:tabs>
        <w:spacing w:before="30" w:after="0" w:line="360" w:lineRule="auto"/>
        <w:ind w:firstLine="567"/>
        <w:jc w:val="both"/>
        <w:rPr>
          <w:szCs w:val="24"/>
        </w:rPr>
      </w:pPr>
      <w:r w:rsidRPr="002843E4">
        <w:rPr>
          <w:szCs w:val="24"/>
        </w:rPr>
        <w:t>Kopuz Granitoyidi</w:t>
      </w:r>
      <w:r w:rsidR="00C31BDA" w:rsidRPr="002843E4">
        <w:rPr>
          <w:szCs w:val="24"/>
        </w:rPr>
        <w:t xml:space="preserve"> yay olgunluğu </w:t>
      </w:r>
      <w:r w:rsidRPr="002843E4">
        <w:rPr>
          <w:szCs w:val="24"/>
        </w:rPr>
        <w:t xml:space="preserve">açısından </w:t>
      </w:r>
      <w:r w:rsidR="00C31BDA" w:rsidRPr="002843E4">
        <w:rPr>
          <w:szCs w:val="24"/>
        </w:rPr>
        <w:t>incelendiğinde</w:t>
      </w:r>
      <w:r w:rsidRPr="002843E4">
        <w:rPr>
          <w:szCs w:val="24"/>
        </w:rPr>
        <w:t xml:space="preserve">, Nb’a karşı Rb/Zr diyagramında normal yay bölgesinde yığılım görülmektedir </w:t>
      </w:r>
      <w:r w:rsidR="007F0144">
        <w:rPr>
          <w:szCs w:val="24"/>
        </w:rPr>
        <w:t>(Şekil 3.33c</w:t>
      </w:r>
      <w:r w:rsidR="00C31BDA" w:rsidRPr="002843E4">
        <w:rPr>
          <w:szCs w:val="24"/>
        </w:rPr>
        <w:t xml:space="preserve">). Aynı </w:t>
      </w:r>
      <w:r w:rsidRPr="002843E4">
        <w:rPr>
          <w:szCs w:val="24"/>
        </w:rPr>
        <w:t xml:space="preserve">örnekler </w:t>
      </w:r>
      <w:r w:rsidR="00C31BDA" w:rsidRPr="002843E4">
        <w:rPr>
          <w:szCs w:val="24"/>
        </w:rPr>
        <w:t>Ta/Yb’a karşı Th/Yb diyagramın</w:t>
      </w:r>
      <w:r w:rsidRPr="002843E4">
        <w:rPr>
          <w:szCs w:val="24"/>
        </w:rPr>
        <w:t>d</w:t>
      </w:r>
      <w:r w:rsidR="00C31BDA" w:rsidRPr="002843E4">
        <w:rPr>
          <w:szCs w:val="24"/>
        </w:rPr>
        <w:t xml:space="preserve">a </w:t>
      </w:r>
      <w:r w:rsidRPr="002843E4">
        <w:rPr>
          <w:szCs w:val="24"/>
        </w:rPr>
        <w:t xml:space="preserve">aktif kıtasal kenar bölgesinde yığılım göstermektedir </w:t>
      </w:r>
      <w:r w:rsidR="007F0144">
        <w:rPr>
          <w:szCs w:val="24"/>
        </w:rPr>
        <w:t>(Şekil 3.33d</w:t>
      </w:r>
      <w:r w:rsidR="00C31BDA" w:rsidRPr="002843E4">
        <w:rPr>
          <w:szCs w:val="24"/>
        </w:rPr>
        <w:t>).</w:t>
      </w:r>
    </w:p>
    <w:p w14:paraId="4C981605" w14:textId="77777777" w:rsidR="00C31BDA" w:rsidRDefault="00C31BDA" w:rsidP="00E23CF6">
      <w:pPr>
        <w:pStyle w:val="WW-NormalWeb1"/>
        <w:spacing w:before="30" w:after="0"/>
        <w:jc w:val="both"/>
        <w:rPr>
          <w:color w:val="FF0000"/>
        </w:rPr>
      </w:pPr>
    </w:p>
    <w:p w14:paraId="0191A91E" w14:textId="77777777" w:rsidR="000E3B45" w:rsidRPr="002843E4" w:rsidRDefault="000E3B45" w:rsidP="00E23CF6">
      <w:pPr>
        <w:pStyle w:val="WW-NormalWeb1"/>
        <w:spacing w:before="30" w:after="0"/>
        <w:jc w:val="both"/>
        <w:rPr>
          <w:color w:val="FF0000"/>
        </w:rPr>
      </w:pPr>
    </w:p>
    <w:p w14:paraId="4C119B92" w14:textId="4CEEF543" w:rsidR="00676395" w:rsidRPr="002843E4" w:rsidRDefault="0059399C" w:rsidP="00B31FB8">
      <w:pPr>
        <w:tabs>
          <w:tab w:val="left" w:pos="2220"/>
        </w:tabs>
        <w:spacing w:before="30" w:after="30" w:line="360" w:lineRule="auto"/>
        <w:ind w:left="1134" w:hanging="1134"/>
        <w:jc w:val="center"/>
      </w:pPr>
      <w:r>
        <w:rPr>
          <w:noProof/>
          <w:lang w:eastAsia="tr-TR"/>
        </w:rPr>
        <w:drawing>
          <wp:inline distT="0" distB="0" distL="0" distR="0" wp14:anchorId="6371A1AF" wp14:editId="6C42777D">
            <wp:extent cx="2209800" cy="2159000"/>
            <wp:effectExtent l="0" t="0" r="0"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209800" cy="2159000"/>
                    </a:xfrm>
                    <a:prstGeom prst="rect">
                      <a:avLst/>
                    </a:prstGeom>
                    <a:noFill/>
                    <a:ln>
                      <a:noFill/>
                    </a:ln>
                  </pic:spPr>
                </pic:pic>
              </a:graphicData>
            </a:graphic>
          </wp:inline>
        </w:drawing>
      </w:r>
      <w:r w:rsidR="00C31BDA" w:rsidRPr="00497A61">
        <w:t xml:space="preserve">             </w:t>
      </w:r>
      <w:r>
        <w:rPr>
          <w:noProof/>
          <w:lang w:eastAsia="tr-TR"/>
        </w:rPr>
        <w:drawing>
          <wp:inline distT="0" distB="0" distL="0" distR="0" wp14:anchorId="195496B6" wp14:editId="6D10FDFB">
            <wp:extent cx="2279650" cy="2159000"/>
            <wp:effectExtent l="0" t="0" r="0"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279650" cy="2159000"/>
                    </a:xfrm>
                    <a:prstGeom prst="rect">
                      <a:avLst/>
                    </a:prstGeom>
                    <a:noFill/>
                    <a:ln>
                      <a:noFill/>
                    </a:ln>
                  </pic:spPr>
                </pic:pic>
              </a:graphicData>
            </a:graphic>
          </wp:inline>
        </w:drawing>
      </w:r>
    </w:p>
    <w:p w14:paraId="5A8A084E" w14:textId="77777777" w:rsidR="000E3B45" w:rsidRPr="000E3B45" w:rsidRDefault="000E3B45" w:rsidP="000E3B45">
      <w:pPr>
        <w:pStyle w:val="ResimYazs"/>
        <w:spacing w:line="240" w:lineRule="auto"/>
        <w:ind w:left="1599" w:right="431" w:hanging="1162"/>
        <w:jc w:val="left"/>
        <w:rPr>
          <w:sz w:val="20"/>
        </w:rPr>
      </w:pPr>
    </w:p>
    <w:p w14:paraId="7C6D7C96" w14:textId="77777777" w:rsidR="00676395" w:rsidRPr="002843E4" w:rsidRDefault="00D154E5" w:rsidP="000E3B45">
      <w:pPr>
        <w:pStyle w:val="ResimYazs"/>
        <w:spacing w:line="240" w:lineRule="auto"/>
        <w:ind w:left="1596" w:right="430" w:hanging="1162"/>
        <w:jc w:val="left"/>
      </w:pPr>
      <w:bookmarkStart w:id="157" w:name="_Toc70102495"/>
      <w:r>
        <w:t xml:space="preserve">Şekil 3. </w:t>
      </w:r>
      <w:fldSimple w:instr=" SEQ Şekil_3. \* ARABIC ">
        <w:r w:rsidR="00A30953">
          <w:rPr>
            <w:noProof/>
          </w:rPr>
          <w:t>31</w:t>
        </w:r>
      </w:fldSimple>
      <w:r>
        <w:t>.</w:t>
      </w:r>
      <w:r w:rsidRPr="00D154E5">
        <w:t xml:space="preserve"> </w:t>
      </w:r>
      <w:r w:rsidRPr="002843E4">
        <w:t>Kopuz Granitoyidi örneklerinin a) Nb’a karşı 10000xGa/Al ve b) Zr’a karşı 10000xGa/Al diyagramlarındaki (Whalen vd</w:t>
      </w:r>
      <w:proofErr w:type="gramStart"/>
      <w:r w:rsidRPr="002843E4">
        <w:t>.,</w:t>
      </w:r>
      <w:proofErr w:type="gramEnd"/>
      <w:r w:rsidRPr="002843E4">
        <w:t xml:space="preserve"> 1987</w:t>
      </w:r>
      <w:r>
        <w:t>) konumları</w:t>
      </w:r>
      <w:bookmarkEnd w:id="157"/>
    </w:p>
    <w:p w14:paraId="0F51880C" w14:textId="28CD8131" w:rsidR="00C31BDA" w:rsidRPr="00497A61" w:rsidRDefault="0059399C" w:rsidP="00BD7F9F">
      <w:pPr>
        <w:tabs>
          <w:tab w:val="left" w:pos="2220"/>
        </w:tabs>
        <w:spacing w:before="30" w:after="30" w:line="360" w:lineRule="auto"/>
        <w:ind w:left="1134" w:hanging="1134"/>
      </w:pPr>
      <w:r>
        <w:rPr>
          <w:noProof/>
          <w:lang w:eastAsia="tr-TR"/>
        </w:rPr>
        <w:lastRenderedPageBreak/>
        <w:drawing>
          <wp:inline distT="0" distB="0" distL="0" distR="0" wp14:anchorId="5D267951" wp14:editId="5AE16D45">
            <wp:extent cx="2649323" cy="1866301"/>
            <wp:effectExtent l="0" t="0" r="0" b="635"/>
            <wp:docPr id="53"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54242" cy="1869766"/>
                    </a:xfrm>
                    <a:prstGeom prst="rect">
                      <a:avLst/>
                    </a:prstGeom>
                    <a:noFill/>
                    <a:ln>
                      <a:noFill/>
                    </a:ln>
                  </pic:spPr>
                </pic:pic>
              </a:graphicData>
            </a:graphic>
          </wp:inline>
        </w:drawing>
      </w:r>
      <w:r w:rsidR="00B31FB8">
        <w:t xml:space="preserve">       </w:t>
      </w:r>
      <w:r>
        <w:rPr>
          <w:noProof/>
          <w:lang w:eastAsia="tr-TR"/>
        </w:rPr>
        <w:drawing>
          <wp:inline distT="0" distB="0" distL="0" distR="0" wp14:anchorId="2808F0EB" wp14:editId="56256600">
            <wp:extent cx="2078966" cy="1860423"/>
            <wp:effectExtent l="0" t="0" r="0" b="6985"/>
            <wp:docPr id="54"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83265" cy="1864270"/>
                    </a:xfrm>
                    <a:prstGeom prst="rect">
                      <a:avLst/>
                    </a:prstGeom>
                    <a:noFill/>
                    <a:ln>
                      <a:noFill/>
                    </a:ln>
                  </pic:spPr>
                </pic:pic>
              </a:graphicData>
            </a:graphic>
          </wp:inline>
        </w:drawing>
      </w:r>
    </w:p>
    <w:p w14:paraId="45DCEA15" w14:textId="77777777" w:rsidR="000E3B45" w:rsidRDefault="000E3B45" w:rsidP="000E3B45">
      <w:pPr>
        <w:tabs>
          <w:tab w:val="left" w:pos="2220"/>
        </w:tabs>
        <w:spacing w:after="0" w:line="240" w:lineRule="auto"/>
        <w:ind w:left="1134" w:hanging="1134"/>
      </w:pPr>
      <w:bookmarkStart w:id="158" w:name="_Toc339459949"/>
    </w:p>
    <w:p w14:paraId="470D0A89" w14:textId="7B4A9411" w:rsidR="00676395" w:rsidRDefault="00852ACD" w:rsidP="000E3B45">
      <w:pPr>
        <w:tabs>
          <w:tab w:val="left" w:pos="2220"/>
        </w:tabs>
        <w:spacing w:after="0" w:line="240" w:lineRule="auto"/>
        <w:ind w:left="1092" w:hanging="1092"/>
      </w:pPr>
      <w:r>
        <w:t>Şekil 3.32. Kopuz</w:t>
      </w:r>
      <w:r w:rsidR="000E3B45">
        <w:t xml:space="preserve"> </w:t>
      </w:r>
      <w:r w:rsidR="00676395" w:rsidRPr="002843E4">
        <w:t>Granitoyidi</w:t>
      </w:r>
      <w:r>
        <w:t xml:space="preserve"> örneklerinin</w:t>
      </w:r>
      <w:r w:rsidR="000E3B45">
        <w:t xml:space="preserve"> </w:t>
      </w:r>
      <w:r w:rsidR="00676395" w:rsidRPr="002843E4">
        <w:t>a</w:t>
      </w:r>
      <w:proofErr w:type="gramStart"/>
      <w:r w:rsidR="00676395" w:rsidRPr="002843E4">
        <w:t>)</w:t>
      </w:r>
      <w:proofErr w:type="gramEnd"/>
      <w:r w:rsidR="00676395" w:rsidRPr="002843E4">
        <w:t xml:space="preserve"> Sr/Y’a karşı Y, b) FeO</w:t>
      </w:r>
      <w:r w:rsidR="00676395" w:rsidRPr="00852ACD">
        <w:rPr>
          <w:vertAlign w:val="superscript"/>
        </w:rPr>
        <w:t>t</w:t>
      </w:r>
      <w:r w:rsidR="00676395" w:rsidRPr="002843E4">
        <w:t>/MgO’a karşı (Zr+Nb+Ce+Y) diyagramları</w:t>
      </w:r>
      <w:r>
        <w:t xml:space="preserve">. </w:t>
      </w:r>
      <w:r w:rsidR="00497A61" w:rsidRPr="002843E4">
        <w:t>S</w:t>
      </w:r>
      <w:r w:rsidR="00497A61">
        <w:t>imgeler</w:t>
      </w:r>
      <w:r w:rsidR="00497A61" w:rsidRPr="002843E4">
        <w:t xml:space="preserve"> </w:t>
      </w:r>
      <w:r w:rsidR="00497A61">
        <w:t>Şekil 3.31’deki gibidir</w:t>
      </w:r>
      <w:r w:rsidR="00497A61" w:rsidRPr="002843E4">
        <w:t>.</w:t>
      </w:r>
    </w:p>
    <w:p w14:paraId="2FF6EF38" w14:textId="77777777" w:rsidR="00B531F8" w:rsidRDefault="00B531F8" w:rsidP="000E3B45">
      <w:pPr>
        <w:tabs>
          <w:tab w:val="left" w:pos="2220"/>
        </w:tabs>
        <w:spacing w:after="0" w:line="240" w:lineRule="auto"/>
        <w:ind w:left="1092" w:hanging="1092"/>
      </w:pPr>
    </w:p>
    <w:p w14:paraId="5A59FA9E" w14:textId="77777777" w:rsidR="000E3B45" w:rsidRPr="000E3B45" w:rsidRDefault="000E3B45" w:rsidP="000E3B45">
      <w:pPr>
        <w:tabs>
          <w:tab w:val="left" w:pos="2220"/>
        </w:tabs>
        <w:spacing w:after="0" w:line="240" w:lineRule="auto"/>
        <w:ind w:left="1092" w:hanging="1092"/>
        <w:rPr>
          <w:sz w:val="18"/>
        </w:rPr>
      </w:pPr>
    </w:p>
    <w:bookmarkEnd w:id="158"/>
    <w:p w14:paraId="478DEB7A" w14:textId="0C2A83BB" w:rsidR="00C31BDA" w:rsidRPr="00497A61" w:rsidRDefault="0059399C" w:rsidP="00B31FB8">
      <w:pPr>
        <w:tabs>
          <w:tab w:val="left" w:pos="2220"/>
        </w:tabs>
        <w:spacing w:before="30" w:after="30" w:line="360" w:lineRule="auto"/>
        <w:ind w:left="1134" w:hanging="1134"/>
        <w:jc w:val="center"/>
      </w:pPr>
      <w:r>
        <w:rPr>
          <w:noProof/>
          <w:lang w:eastAsia="tr-TR"/>
        </w:rPr>
        <w:drawing>
          <wp:inline distT="0" distB="0" distL="0" distR="0" wp14:anchorId="7A0F2EB3" wp14:editId="54C32B37">
            <wp:extent cx="2462564" cy="2171101"/>
            <wp:effectExtent l="0" t="0" r="0" b="635"/>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467729" cy="2175655"/>
                    </a:xfrm>
                    <a:prstGeom prst="rect">
                      <a:avLst/>
                    </a:prstGeom>
                    <a:noFill/>
                    <a:ln>
                      <a:noFill/>
                    </a:ln>
                  </pic:spPr>
                </pic:pic>
              </a:graphicData>
            </a:graphic>
          </wp:inline>
        </w:drawing>
      </w:r>
      <w:r>
        <w:rPr>
          <w:noProof/>
          <w:lang w:eastAsia="tr-TR"/>
        </w:rPr>
        <w:drawing>
          <wp:inline distT="0" distB="0" distL="0" distR="0" wp14:anchorId="337F863C" wp14:editId="5F2F2AA4">
            <wp:extent cx="2252489" cy="2164271"/>
            <wp:effectExtent l="0" t="0" r="0" b="762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60564" cy="2172030"/>
                    </a:xfrm>
                    <a:prstGeom prst="rect">
                      <a:avLst/>
                    </a:prstGeom>
                    <a:noFill/>
                    <a:ln>
                      <a:noFill/>
                    </a:ln>
                  </pic:spPr>
                </pic:pic>
              </a:graphicData>
            </a:graphic>
          </wp:inline>
        </w:drawing>
      </w:r>
      <w:r w:rsidR="00422585">
        <w:t xml:space="preserve">       </w:t>
      </w:r>
    </w:p>
    <w:p w14:paraId="2A8F9551" w14:textId="3AA6DBAB" w:rsidR="00C31BDA" w:rsidRPr="00497A61" w:rsidRDefault="00B531F8" w:rsidP="00B31FB8">
      <w:pPr>
        <w:tabs>
          <w:tab w:val="left" w:pos="2220"/>
        </w:tabs>
        <w:spacing w:before="30" w:after="30" w:line="360" w:lineRule="auto"/>
        <w:ind w:left="1134" w:hanging="1134"/>
        <w:jc w:val="center"/>
      </w:pPr>
      <w:r>
        <w:t xml:space="preserve">    </w:t>
      </w:r>
      <w:r w:rsidR="0059399C">
        <w:rPr>
          <w:noProof/>
          <w:lang w:eastAsia="tr-TR"/>
        </w:rPr>
        <w:drawing>
          <wp:inline distT="0" distB="0" distL="0" distR="0" wp14:anchorId="3E4D735B" wp14:editId="3082B6DD">
            <wp:extent cx="2285872" cy="2006959"/>
            <wp:effectExtent l="0" t="0" r="635" b="0"/>
            <wp:docPr id="57"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91365" cy="2011782"/>
                    </a:xfrm>
                    <a:prstGeom prst="rect">
                      <a:avLst/>
                    </a:prstGeom>
                    <a:noFill/>
                    <a:ln>
                      <a:noFill/>
                    </a:ln>
                  </pic:spPr>
                </pic:pic>
              </a:graphicData>
            </a:graphic>
          </wp:inline>
        </w:drawing>
      </w:r>
      <w:r w:rsidR="00C31BDA" w:rsidRPr="00497A61">
        <w:t xml:space="preserve">      </w:t>
      </w:r>
      <w:r w:rsidR="0059399C">
        <w:rPr>
          <w:noProof/>
          <w:lang w:eastAsia="tr-TR"/>
        </w:rPr>
        <w:drawing>
          <wp:inline distT="0" distB="0" distL="0" distR="0" wp14:anchorId="3C4F2F71" wp14:editId="519E21B4">
            <wp:extent cx="2207363" cy="2013309"/>
            <wp:effectExtent l="0" t="0" r="2540" b="635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10447" cy="2016122"/>
                    </a:xfrm>
                    <a:prstGeom prst="rect">
                      <a:avLst/>
                    </a:prstGeom>
                    <a:noFill/>
                    <a:ln>
                      <a:noFill/>
                    </a:ln>
                  </pic:spPr>
                </pic:pic>
              </a:graphicData>
            </a:graphic>
          </wp:inline>
        </w:drawing>
      </w:r>
    </w:p>
    <w:p w14:paraId="616010C7" w14:textId="77777777" w:rsidR="000E3B45" w:rsidRPr="000E3B45" w:rsidRDefault="000E3B45" w:rsidP="000E3B45">
      <w:pPr>
        <w:pStyle w:val="ResimYazs"/>
        <w:spacing w:line="240" w:lineRule="auto"/>
        <w:ind w:left="1540" w:right="458" w:hanging="1114"/>
        <w:jc w:val="both"/>
        <w:rPr>
          <w:sz w:val="18"/>
        </w:rPr>
      </w:pPr>
    </w:p>
    <w:p w14:paraId="3D707FA7" w14:textId="349347B7" w:rsidR="00C31BDA" w:rsidRDefault="00D154E5" w:rsidP="00AD2A4F">
      <w:pPr>
        <w:pStyle w:val="ResimYazs"/>
        <w:spacing w:line="240" w:lineRule="auto"/>
        <w:ind w:left="1843" w:right="556" w:hanging="1134"/>
        <w:jc w:val="both"/>
      </w:pPr>
      <w:bookmarkStart w:id="159" w:name="_Toc70102496"/>
      <w:r>
        <w:t xml:space="preserve">Şekil 3. </w:t>
      </w:r>
      <w:r w:rsidR="00DA1312">
        <w:t>33</w:t>
      </w:r>
      <w:r>
        <w:t>.</w:t>
      </w:r>
      <w:r w:rsidRPr="00D154E5">
        <w:t xml:space="preserve"> </w:t>
      </w:r>
      <w:r w:rsidRPr="002843E4">
        <w:t xml:space="preserve">Kopuz Granitoyidi örneklerin, </w:t>
      </w:r>
      <w:r>
        <w:t>a</w:t>
      </w:r>
      <w:r w:rsidRPr="002843E4">
        <w:t>)</w:t>
      </w:r>
      <w:r w:rsidRPr="00422585">
        <w:t xml:space="preserve"> </w:t>
      </w:r>
      <w:r w:rsidRPr="002843E4">
        <w:t xml:space="preserve">(Y+Nb)’a karşı Rb, </w:t>
      </w:r>
      <w:r>
        <w:t>b</w:t>
      </w:r>
      <w:r w:rsidRPr="002843E4">
        <w:t>) Y’a karşı Nb</w:t>
      </w:r>
      <w:r>
        <w:t xml:space="preserve"> (Pearce vd</w:t>
      </w:r>
      <w:proofErr w:type="gramStart"/>
      <w:r>
        <w:t>.,</w:t>
      </w:r>
      <w:proofErr w:type="gramEnd"/>
      <w:r>
        <w:t xml:space="preserve"> 1984), </w:t>
      </w:r>
      <w:r w:rsidRPr="002843E4">
        <w:t>c) Nb’a karşı Rb/Zr ve d) Ta/Yb’a karşı Th/Yb diyagramlarındaki konumları</w:t>
      </w:r>
      <w:r w:rsidR="00312F97">
        <w:t>. WPG: levha içi granitler, Syn-COLG: çarpışmayla eş zamanlı granitler, VAG: volkanik yay granitoyidleri, ORG: okyanus ortası sırtı granitleri</w:t>
      </w:r>
      <w:r w:rsidRPr="002843E4">
        <w:t xml:space="preserve"> (Brown</w:t>
      </w:r>
      <w:r w:rsidR="00852ACD">
        <w:t xml:space="preserve"> vd</w:t>
      </w:r>
      <w:proofErr w:type="gramStart"/>
      <w:r w:rsidR="00852ACD">
        <w:t>.,</w:t>
      </w:r>
      <w:proofErr w:type="gramEnd"/>
      <w:r w:rsidR="00852ACD">
        <w:t xml:space="preserve"> 1984;</w:t>
      </w:r>
      <w:r>
        <w:t xml:space="preserve"> </w:t>
      </w:r>
      <w:r w:rsidRPr="002843E4">
        <w:t>S</w:t>
      </w:r>
      <w:r>
        <w:t>imgeler</w:t>
      </w:r>
      <w:r w:rsidRPr="002843E4">
        <w:t xml:space="preserve"> </w:t>
      </w:r>
      <w:r>
        <w:t>Şekil 3.31’deki gibidir</w:t>
      </w:r>
      <w:r w:rsidRPr="002843E4">
        <w:t>).</w:t>
      </w:r>
      <w:bookmarkEnd w:id="159"/>
    </w:p>
    <w:p w14:paraId="2E460956" w14:textId="77777777" w:rsidR="00B531F8" w:rsidRPr="00B531F8" w:rsidRDefault="00B531F8" w:rsidP="00B531F8"/>
    <w:p w14:paraId="1FDE0FF3" w14:textId="77777777" w:rsidR="00C31BDA" w:rsidRPr="002843E4" w:rsidRDefault="00C31BDA" w:rsidP="00E23CF6">
      <w:pPr>
        <w:tabs>
          <w:tab w:val="left" w:pos="2220"/>
        </w:tabs>
        <w:spacing w:before="30" w:after="0" w:line="360" w:lineRule="auto"/>
        <w:ind w:firstLine="567"/>
        <w:jc w:val="both"/>
        <w:rPr>
          <w:szCs w:val="24"/>
        </w:rPr>
      </w:pPr>
      <w:r w:rsidRPr="002843E4">
        <w:rPr>
          <w:szCs w:val="24"/>
        </w:rPr>
        <w:lastRenderedPageBreak/>
        <w:t>R1’e karşı R2 diyagramı incelendiğinde örneklerin ön-plaka çarpışması ile eş zamanlı çarpışma alanı arasında bulundukları görülmektedir (</w:t>
      </w:r>
      <w:r w:rsidR="003C20D9" w:rsidRPr="002843E4">
        <w:t>Şekil 3.34</w:t>
      </w:r>
      <w:r w:rsidRPr="002843E4">
        <w:rPr>
          <w:szCs w:val="24"/>
        </w:rPr>
        <w:t xml:space="preserve">). </w:t>
      </w:r>
    </w:p>
    <w:p w14:paraId="25168E6F" w14:textId="77777777" w:rsidR="00C31BDA" w:rsidRDefault="00C31BDA" w:rsidP="000E3B45">
      <w:pPr>
        <w:spacing w:after="0" w:line="240" w:lineRule="auto"/>
        <w:rPr>
          <w:b/>
          <w:color w:val="FF0000"/>
        </w:rPr>
      </w:pPr>
    </w:p>
    <w:p w14:paraId="6D62F1CB" w14:textId="77777777" w:rsidR="000E3B45" w:rsidRPr="002843E4" w:rsidRDefault="000E3B45" w:rsidP="000E3B45">
      <w:pPr>
        <w:spacing w:after="0" w:line="240" w:lineRule="auto"/>
        <w:rPr>
          <w:b/>
          <w:color w:val="FF0000"/>
        </w:rPr>
      </w:pPr>
    </w:p>
    <w:p w14:paraId="07E2DECD" w14:textId="5EEF301B" w:rsidR="00C31BDA" w:rsidRPr="00497A61" w:rsidRDefault="0059399C" w:rsidP="000E3B45">
      <w:pPr>
        <w:tabs>
          <w:tab w:val="left" w:pos="2220"/>
        </w:tabs>
        <w:spacing w:before="30" w:after="0" w:line="240" w:lineRule="auto"/>
        <w:ind w:left="1134" w:hanging="1134"/>
        <w:jc w:val="center"/>
      </w:pPr>
      <w:r>
        <w:rPr>
          <w:noProof/>
          <w:lang w:eastAsia="tr-TR"/>
        </w:rPr>
        <w:drawing>
          <wp:inline distT="0" distB="0" distL="0" distR="0" wp14:anchorId="44DBE388" wp14:editId="5141A8A2">
            <wp:extent cx="4381500" cy="2908300"/>
            <wp:effectExtent l="0" t="0" r="0" b="0"/>
            <wp:docPr id="5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381500" cy="2908300"/>
                    </a:xfrm>
                    <a:prstGeom prst="rect">
                      <a:avLst/>
                    </a:prstGeom>
                    <a:noFill/>
                    <a:ln>
                      <a:noFill/>
                    </a:ln>
                  </pic:spPr>
                </pic:pic>
              </a:graphicData>
            </a:graphic>
          </wp:inline>
        </w:drawing>
      </w:r>
    </w:p>
    <w:p w14:paraId="258A213C" w14:textId="77777777" w:rsidR="000E3B45" w:rsidRDefault="000E3B45" w:rsidP="000E3B45">
      <w:pPr>
        <w:pStyle w:val="ResimYazs"/>
        <w:spacing w:line="240" w:lineRule="auto"/>
        <w:ind w:left="2086" w:right="920" w:hanging="1176"/>
        <w:jc w:val="left"/>
      </w:pPr>
    </w:p>
    <w:p w14:paraId="3F29CE91" w14:textId="251DFDAB" w:rsidR="00C31BDA" w:rsidRPr="002843E4" w:rsidRDefault="00D154E5" w:rsidP="00074ECB">
      <w:pPr>
        <w:pStyle w:val="ResimYazs"/>
        <w:spacing w:line="240" w:lineRule="auto"/>
        <w:ind w:left="2268" w:right="920" w:hanging="1358"/>
        <w:jc w:val="both"/>
      </w:pPr>
      <w:bookmarkStart w:id="160" w:name="_Toc70102497"/>
      <w:r>
        <w:t xml:space="preserve">Şekil 3. </w:t>
      </w:r>
      <w:r w:rsidR="00115BCF">
        <w:t>34</w:t>
      </w:r>
      <w:r>
        <w:t>.</w:t>
      </w:r>
      <w:r w:rsidRPr="00D154E5">
        <w:t xml:space="preserve"> </w:t>
      </w:r>
      <w:r w:rsidRPr="002843E4">
        <w:t>Granitoyid</w:t>
      </w:r>
      <w:r w:rsidR="00954B90">
        <w:t xml:space="preserve"> </w:t>
      </w:r>
      <w:r w:rsidRPr="002843E4">
        <w:t>örneklerinin</w:t>
      </w:r>
      <w:r w:rsidR="00954B90">
        <w:t xml:space="preserve"> </w:t>
      </w:r>
      <w:r w:rsidRPr="002843E4">
        <w:t>R1’e karşı R2</w:t>
      </w:r>
      <w:r w:rsidR="00954B90">
        <w:t xml:space="preserve"> </w:t>
      </w:r>
      <w:r w:rsidRPr="002843E4">
        <w:t>diyagramındaki konumları (Batchelor</w:t>
      </w:r>
      <w:r w:rsidR="000E3B45">
        <w:t xml:space="preserve"> </w:t>
      </w:r>
      <w:r w:rsidRPr="002843E4">
        <w:t>ve Bo</w:t>
      </w:r>
      <w:r>
        <w:t>wden,</w:t>
      </w:r>
      <w:r w:rsidR="000E3B45">
        <w:t xml:space="preserve"> </w:t>
      </w:r>
      <w:r w:rsidR="00852ACD">
        <w:t>1985;</w:t>
      </w:r>
      <w:r w:rsidR="00954B90">
        <w:t xml:space="preserve"> </w:t>
      </w:r>
      <w:r w:rsidRPr="002843E4">
        <w:t>S</w:t>
      </w:r>
      <w:r>
        <w:t>imgeler</w:t>
      </w:r>
      <w:r w:rsidRPr="002843E4">
        <w:t xml:space="preserve"> </w:t>
      </w:r>
      <w:r>
        <w:t>Şekil 3.31’deki gibidir</w:t>
      </w:r>
      <w:r w:rsidRPr="002843E4">
        <w:t>).</w:t>
      </w:r>
      <w:bookmarkEnd w:id="160"/>
    </w:p>
    <w:p w14:paraId="41E66D5D" w14:textId="77777777" w:rsidR="003828A0" w:rsidRDefault="003828A0" w:rsidP="00E23CF6">
      <w:pPr>
        <w:pStyle w:val="WW-NormalWeb1"/>
        <w:spacing w:before="30" w:after="0"/>
        <w:ind w:hanging="1134"/>
        <w:jc w:val="both"/>
        <w:rPr>
          <w:szCs w:val="22"/>
        </w:rPr>
      </w:pPr>
    </w:p>
    <w:p w14:paraId="25998F87" w14:textId="77777777" w:rsidR="00B31FB8" w:rsidRDefault="00B31FB8" w:rsidP="00E23CF6">
      <w:pPr>
        <w:pStyle w:val="WW-NormalWeb1"/>
        <w:spacing w:before="30" w:after="0"/>
        <w:ind w:hanging="1134"/>
        <w:jc w:val="both"/>
        <w:rPr>
          <w:szCs w:val="22"/>
        </w:rPr>
      </w:pPr>
    </w:p>
    <w:p w14:paraId="0F23F707" w14:textId="77777777" w:rsidR="00B31FB8" w:rsidRDefault="00B31FB8" w:rsidP="00E23CF6">
      <w:pPr>
        <w:pStyle w:val="WW-NormalWeb1"/>
        <w:spacing w:before="30" w:after="0"/>
        <w:ind w:hanging="1134"/>
        <w:jc w:val="both"/>
        <w:rPr>
          <w:szCs w:val="22"/>
        </w:rPr>
      </w:pPr>
    </w:p>
    <w:p w14:paraId="71C877DE" w14:textId="77777777" w:rsidR="00D51479" w:rsidRDefault="00D51479" w:rsidP="00E23CF6">
      <w:pPr>
        <w:pStyle w:val="WW-NormalWeb1"/>
        <w:spacing w:before="30" w:after="0"/>
        <w:ind w:hanging="1134"/>
        <w:jc w:val="both"/>
        <w:rPr>
          <w:szCs w:val="22"/>
        </w:rPr>
        <w:sectPr w:rsidR="00D51479" w:rsidSect="007E3F0F">
          <w:footerReference w:type="default" r:id="rId74"/>
          <w:pgSz w:w="11906" w:h="16838" w:code="9"/>
          <w:pgMar w:top="1701" w:right="1418" w:bottom="1418" w:left="1701" w:header="709" w:footer="709" w:gutter="0"/>
          <w:pgNumType w:start="15"/>
          <w:cols w:space="708"/>
          <w:docGrid w:linePitch="360"/>
        </w:sectPr>
      </w:pPr>
    </w:p>
    <w:p w14:paraId="32AB85EC" w14:textId="77777777" w:rsidR="00D51479" w:rsidRDefault="00D51479" w:rsidP="00D51479">
      <w:pPr>
        <w:pStyle w:val="Balk1"/>
        <w:spacing w:line="240" w:lineRule="auto"/>
        <w:ind w:firstLine="567"/>
        <w:rPr>
          <w:lang w:val="tr-TR"/>
        </w:rPr>
      </w:pPr>
    </w:p>
    <w:p w14:paraId="793D7563" w14:textId="77777777" w:rsidR="00D51479" w:rsidRDefault="00D51479" w:rsidP="00D51479">
      <w:pPr>
        <w:pStyle w:val="Balk1"/>
        <w:spacing w:line="240" w:lineRule="auto"/>
        <w:ind w:firstLine="567"/>
        <w:rPr>
          <w:lang w:val="tr-TR"/>
        </w:rPr>
      </w:pPr>
    </w:p>
    <w:p w14:paraId="45CD622E" w14:textId="77777777" w:rsidR="008724EB" w:rsidRDefault="008724EB" w:rsidP="00D51479">
      <w:pPr>
        <w:pStyle w:val="Balk1"/>
        <w:numPr>
          <w:ilvl w:val="0"/>
          <w:numId w:val="12"/>
        </w:numPr>
        <w:spacing w:line="240" w:lineRule="auto"/>
        <w:ind w:left="924"/>
        <w:rPr>
          <w:lang w:val="tr-TR"/>
        </w:rPr>
      </w:pPr>
      <w:bookmarkStart w:id="161" w:name="_Toc73217301"/>
      <w:r w:rsidRPr="002843E4">
        <w:t>TARTIŞMA</w:t>
      </w:r>
      <w:bookmarkEnd w:id="161"/>
    </w:p>
    <w:p w14:paraId="733C6B6E" w14:textId="77777777" w:rsidR="00D51479" w:rsidRPr="00D51479" w:rsidRDefault="00D51479" w:rsidP="00D51479">
      <w:pPr>
        <w:spacing w:after="0" w:line="240" w:lineRule="auto"/>
        <w:ind w:left="924"/>
        <w:rPr>
          <w:lang w:eastAsia="x-none"/>
        </w:rPr>
      </w:pPr>
    </w:p>
    <w:p w14:paraId="6FF24A4D" w14:textId="77777777" w:rsidR="008724EB" w:rsidRPr="002843E4" w:rsidRDefault="008724EB" w:rsidP="00C45511">
      <w:pPr>
        <w:pStyle w:val="Balk2"/>
      </w:pPr>
      <w:bookmarkStart w:id="162" w:name="_Toc73217302"/>
      <w:r w:rsidRPr="002843E4">
        <w:t>4.1. Kopuz Granitoidi’nin Petrojenezi</w:t>
      </w:r>
      <w:bookmarkEnd w:id="162"/>
    </w:p>
    <w:p w14:paraId="3D19692E" w14:textId="77777777" w:rsidR="008724EB" w:rsidRPr="002843E4" w:rsidRDefault="008724EB" w:rsidP="00E23CF6">
      <w:pPr>
        <w:spacing w:before="30" w:after="0" w:line="360" w:lineRule="auto"/>
        <w:ind w:firstLine="567"/>
        <w:jc w:val="both"/>
        <w:rPr>
          <w:szCs w:val="24"/>
        </w:rPr>
      </w:pPr>
      <w:r w:rsidRPr="002843E4">
        <w:rPr>
          <w:szCs w:val="24"/>
        </w:rPr>
        <w:t xml:space="preserve">Kopuz Granitoyidine ait petrografik ve tüm kayaç kimyasal analizlerinden yola çıkılarak granitoyidin ana magma türü ve gelişimi yorumlanmıştır. </w:t>
      </w:r>
    </w:p>
    <w:p w14:paraId="12E4D145" w14:textId="16FE6311" w:rsidR="008724EB" w:rsidRPr="002843E4" w:rsidRDefault="008724EB" w:rsidP="00E23CF6">
      <w:pPr>
        <w:spacing w:before="30" w:after="0" w:line="360" w:lineRule="auto"/>
        <w:ind w:firstLine="567"/>
        <w:jc w:val="both"/>
        <w:rPr>
          <w:szCs w:val="24"/>
        </w:rPr>
      </w:pPr>
      <w:r w:rsidRPr="002843E4">
        <w:rPr>
          <w:szCs w:val="24"/>
        </w:rPr>
        <w:t>Granitik magmanın, kökensel petrojenetik model açısından birçok araştırmacının (</w:t>
      </w:r>
      <w:r w:rsidRPr="00C72DCF">
        <w:rPr>
          <w:szCs w:val="24"/>
        </w:rPr>
        <w:t>Grove ve Donnell</w:t>
      </w:r>
      <w:r w:rsidR="00844CD0" w:rsidRPr="00C72DCF">
        <w:rPr>
          <w:szCs w:val="24"/>
        </w:rPr>
        <w:t xml:space="preserve">y-Nolan, 1986; </w:t>
      </w:r>
      <w:r w:rsidR="00084999">
        <w:rPr>
          <w:szCs w:val="24"/>
        </w:rPr>
        <w:t>Köksal vd</w:t>
      </w:r>
      <w:proofErr w:type="gramStart"/>
      <w:r w:rsidR="00084999">
        <w:rPr>
          <w:szCs w:val="24"/>
        </w:rPr>
        <w:t>.,</w:t>
      </w:r>
      <w:proofErr w:type="gramEnd"/>
      <w:r w:rsidR="00084999">
        <w:rPr>
          <w:szCs w:val="24"/>
        </w:rPr>
        <w:t xml:space="preserve"> 2013; </w:t>
      </w:r>
      <w:r w:rsidR="00844CD0" w:rsidRPr="00C72DCF">
        <w:rPr>
          <w:szCs w:val="24"/>
        </w:rPr>
        <w:t>Liu vd</w:t>
      </w:r>
      <w:r w:rsidRPr="00C72DCF">
        <w:rPr>
          <w:szCs w:val="24"/>
        </w:rPr>
        <w:t>., 2014) çalışması bulunmaktadır.</w:t>
      </w:r>
    </w:p>
    <w:p w14:paraId="6F3D0973" w14:textId="77777777" w:rsidR="008724EB" w:rsidRPr="002843E4" w:rsidRDefault="008724EB" w:rsidP="00E23CF6">
      <w:pPr>
        <w:tabs>
          <w:tab w:val="left" w:pos="2220"/>
        </w:tabs>
        <w:spacing w:before="30" w:after="0" w:line="360" w:lineRule="auto"/>
        <w:ind w:firstLine="567"/>
        <w:jc w:val="both"/>
        <w:rPr>
          <w:szCs w:val="24"/>
        </w:rPr>
      </w:pPr>
      <w:r w:rsidRPr="002843E4">
        <w:rPr>
          <w:szCs w:val="24"/>
        </w:rPr>
        <w:t>Kopuz Granitoyidi, yüksek K’lu kalk-alkali bir bileşime (Şekil 3.26) ve metalüminyum (ASI&lt;1) bir karaktere sahiptir (Şekil 3.25). Yüksek K’lu kalk-alkali granitoyidlerin kökenlerini irdelemeye yönelik farklı araştırma ve modellemeler yapılsa da, bunların arasında iki tanesi, genel anlamda kabul görmektedir. Bu modeller,</w:t>
      </w:r>
    </w:p>
    <w:p w14:paraId="13A06243" w14:textId="77777777" w:rsidR="008724EB" w:rsidRPr="002843E4" w:rsidRDefault="008724EB" w:rsidP="00E23CF6">
      <w:pPr>
        <w:tabs>
          <w:tab w:val="left" w:pos="2220"/>
        </w:tabs>
        <w:spacing w:before="30" w:after="0" w:line="360" w:lineRule="auto"/>
        <w:ind w:firstLine="567"/>
        <w:jc w:val="both"/>
        <w:rPr>
          <w:color w:val="002060"/>
          <w:szCs w:val="24"/>
        </w:rPr>
      </w:pPr>
      <w:r w:rsidRPr="002843E4">
        <w:rPr>
          <w:color w:val="002060"/>
          <w:szCs w:val="24"/>
        </w:rPr>
        <w:t xml:space="preserve">1. </w:t>
      </w:r>
      <w:r w:rsidRPr="002843E4">
        <w:rPr>
          <w:szCs w:val="24"/>
        </w:rPr>
        <w:t>Nispeten yüksek basınçta, bazik alt kıtasal kabuğa ait kayaçlarının kısmen ergimesi sonucu (Roberts ve Clemens, 1993),</w:t>
      </w:r>
    </w:p>
    <w:p w14:paraId="0AE663F5" w14:textId="77777777" w:rsidR="008724EB" w:rsidRPr="002843E4" w:rsidRDefault="008724EB" w:rsidP="00E23CF6">
      <w:pPr>
        <w:tabs>
          <w:tab w:val="left" w:pos="2220"/>
        </w:tabs>
        <w:spacing w:before="30" w:after="0" w:line="360" w:lineRule="auto"/>
        <w:ind w:firstLine="567"/>
        <w:jc w:val="both"/>
        <w:rPr>
          <w:szCs w:val="24"/>
        </w:rPr>
      </w:pPr>
      <w:r w:rsidRPr="002843E4">
        <w:rPr>
          <w:szCs w:val="24"/>
        </w:rPr>
        <w:t>2. Kabuk kökenli felsik magma ile manto kökenli mafik magmanın karışımı</w:t>
      </w:r>
      <w:r w:rsidR="00852ACD">
        <w:rPr>
          <w:szCs w:val="24"/>
        </w:rPr>
        <w:t xml:space="preserve"> </w:t>
      </w:r>
      <w:r w:rsidRPr="002843E4">
        <w:rPr>
          <w:szCs w:val="24"/>
        </w:rPr>
        <w:t>(kabuk ve manto kökenli kayaçların ergiyerek karışması) sonucu (Barbarin, 1999),</w:t>
      </w:r>
    </w:p>
    <w:p w14:paraId="439569A6" w14:textId="32547DF6" w:rsidR="00D51479" w:rsidRDefault="008724EB" w:rsidP="00E23CF6">
      <w:pPr>
        <w:tabs>
          <w:tab w:val="left" w:pos="2220"/>
        </w:tabs>
        <w:spacing w:before="30" w:after="0" w:line="360" w:lineRule="auto"/>
        <w:ind w:firstLine="567"/>
        <w:jc w:val="both"/>
        <w:rPr>
          <w:color w:val="000000"/>
          <w:szCs w:val="24"/>
        </w:rPr>
        <w:sectPr w:rsidR="00D51479" w:rsidSect="007F0068">
          <w:footerReference w:type="default" r:id="rId75"/>
          <w:pgSz w:w="11906" w:h="16838" w:code="9"/>
          <w:pgMar w:top="1701" w:right="1418" w:bottom="1418" w:left="1701" w:header="709" w:footer="709" w:gutter="0"/>
          <w:pgNumType w:start="46"/>
          <w:cols w:space="708"/>
          <w:docGrid w:linePitch="360"/>
        </w:sectPr>
      </w:pPr>
      <w:r w:rsidRPr="002843E4">
        <w:rPr>
          <w:color w:val="000000"/>
          <w:szCs w:val="24"/>
        </w:rPr>
        <w:t xml:space="preserve">Kopuz Granitoyidine ait kayaçlar zayıf </w:t>
      </w:r>
      <w:r w:rsidR="0058468F">
        <w:rPr>
          <w:color w:val="000000"/>
          <w:szCs w:val="24"/>
        </w:rPr>
        <w:t>NT</w:t>
      </w:r>
      <w:r w:rsidR="00F360F3" w:rsidRPr="002843E4">
        <w:rPr>
          <w:color w:val="000000"/>
          <w:szCs w:val="24"/>
        </w:rPr>
        <w:t>E</w:t>
      </w:r>
      <w:r w:rsidRPr="002843E4">
        <w:rPr>
          <w:color w:val="000000"/>
          <w:szCs w:val="24"/>
        </w:rPr>
        <w:t xml:space="preserve"> fraksiyonlaşması ((La/Yb)</w:t>
      </w:r>
      <w:r w:rsidRPr="00D10699">
        <w:rPr>
          <w:color w:val="000000"/>
          <w:szCs w:val="24"/>
          <w:vertAlign w:val="subscript"/>
        </w:rPr>
        <w:t>N</w:t>
      </w:r>
      <w:r w:rsidRPr="002843E4">
        <w:rPr>
          <w:color w:val="000000"/>
          <w:szCs w:val="24"/>
        </w:rPr>
        <w:t>=5.90-21.31) ile düşük Sr/Y oranları (6.67- 24.16) ve yüksek Y (</w:t>
      </w:r>
      <w:proofErr w:type="gramStart"/>
      <w:r w:rsidRPr="002843E4">
        <w:rPr>
          <w:color w:val="000000"/>
          <w:szCs w:val="24"/>
        </w:rPr>
        <w:t>13.7</w:t>
      </w:r>
      <w:proofErr w:type="gramEnd"/>
      <w:r w:rsidRPr="002843E4">
        <w:rPr>
          <w:color w:val="000000"/>
          <w:szCs w:val="24"/>
        </w:rPr>
        <w:t>-30.1 ppm) ile Yb (1.48-3.29 ppm) içerikleri tespit edilmiştir. Granitoyidik kayaçlar I-tipi özelliğinde, yüksek-K’lu ve oldukça düşük Ni (</w:t>
      </w:r>
      <w:proofErr w:type="gramStart"/>
      <w:r w:rsidRPr="002843E4">
        <w:rPr>
          <w:color w:val="000000"/>
          <w:szCs w:val="24"/>
        </w:rPr>
        <w:t>1.6</w:t>
      </w:r>
      <w:proofErr w:type="gramEnd"/>
      <w:r w:rsidRPr="002843E4">
        <w:rPr>
          <w:color w:val="000000"/>
          <w:szCs w:val="24"/>
        </w:rPr>
        <w:t xml:space="preserve">-113.9 ppm) ile düşük </w:t>
      </w:r>
      <w:r w:rsidR="00F360F3" w:rsidRPr="002843E4">
        <w:rPr>
          <w:color w:val="000000"/>
          <w:szCs w:val="24"/>
        </w:rPr>
        <w:t>Mg</w:t>
      </w:r>
      <w:r w:rsidR="00F360F3" w:rsidRPr="002843E4">
        <w:rPr>
          <w:color w:val="000000"/>
          <w:szCs w:val="24"/>
          <w:vertAlign w:val="superscript"/>
        </w:rPr>
        <w:t>#</w:t>
      </w:r>
      <w:r w:rsidRPr="002843E4">
        <w:rPr>
          <w:color w:val="000000"/>
          <w:szCs w:val="24"/>
        </w:rPr>
        <w:t xml:space="preserve"> (22 ila 44) ve % 52.36-71.81 arasında değişim gösteren SiO</w:t>
      </w:r>
      <w:r w:rsidRPr="002843E4">
        <w:rPr>
          <w:color w:val="000000"/>
          <w:szCs w:val="24"/>
          <w:vertAlign w:val="subscript"/>
        </w:rPr>
        <w:t xml:space="preserve">2 </w:t>
      </w:r>
      <w:r w:rsidRPr="002843E4">
        <w:rPr>
          <w:color w:val="000000"/>
          <w:szCs w:val="24"/>
        </w:rPr>
        <w:t xml:space="preserve">içeriği ile karakteristiktir. Granitoyidik kayaçlarda, negatif Nb (Ta) </w:t>
      </w:r>
      <w:proofErr w:type="gramStart"/>
      <w:r w:rsidRPr="002843E4">
        <w:rPr>
          <w:color w:val="000000"/>
          <w:szCs w:val="24"/>
        </w:rPr>
        <w:t>anomalisi</w:t>
      </w:r>
      <w:proofErr w:type="gramEnd"/>
      <w:r w:rsidRPr="002843E4">
        <w:rPr>
          <w:color w:val="000000"/>
          <w:szCs w:val="24"/>
        </w:rPr>
        <w:t xml:space="preserve">, pozitif Pb anomalisi, büyük iyon yarıçaplı (BİY) ve hafif nadir toprak (HNT) elementlerce zenginleşme belirlenmiştir. Nb, P ve Ti elementlerindeki negatif </w:t>
      </w:r>
      <w:proofErr w:type="gramStart"/>
      <w:r w:rsidRPr="002843E4">
        <w:rPr>
          <w:color w:val="000000"/>
          <w:szCs w:val="24"/>
        </w:rPr>
        <w:t>anomaliler</w:t>
      </w:r>
      <w:proofErr w:type="gramEnd"/>
      <w:r w:rsidRPr="002843E4">
        <w:rPr>
          <w:color w:val="000000"/>
          <w:szCs w:val="24"/>
        </w:rPr>
        <w:t xml:space="preserve">, yitim ilişkili magmaların karakteristiğidir. Bunlar, genellikle yiten dilimin suyunu kaybetmesi sonucu açığa çıkan BİY elementlerin mantoya geçişi ve manto kaynağının nispeten zenginleşmesinin sonucudurlar (McCulloch ve Gamble, </w:t>
      </w:r>
      <w:r w:rsidRPr="00C72DCF">
        <w:rPr>
          <w:szCs w:val="24"/>
        </w:rPr>
        <w:t>1991). Bu veriler, Kopuz</w:t>
      </w:r>
      <w:r w:rsidRPr="002843E4">
        <w:rPr>
          <w:color w:val="000000"/>
          <w:szCs w:val="24"/>
        </w:rPr>
        <w:t xml:space="preserve"> Granitoyidi’ni oluşturan kayaçların bazik meta-magmatik alt kabuk kayaçlar (amfibolitik) ve litos</w:t>
      </w:r>
      <w:r w:rsidR="00887B81">
        <w:rPr>
          <w:color w:val="000000"/>
          <w:szCs w:val="24"/>
        </w:rPr>
        <w:t>ferik manto bileşenlerinin kısmi</w:t>
      </w:r>
      <w:r w:rsidRPr="002843E4">
        <w:rPr>
          <w:color w:val="000000"/>
          <w:szCs w:val="24"/>
        </w:rPr>
        <w:t xml:space="preserve"> ergimesi ile oluştuklarını belirtmektedir. </w:t>
      </w:r>
    </w:p>
    <w:p w14:paraId="5602CF42" w14:textId="71AB4710" w:rsidR="008724EB" w:rsidRPr="002843E4" w:rsidRDefault="008724EB" w:rsidP="00C45511">
      <w:pPr>
        <w:pStyle w:val="Balk3"/>
      </w:pPr>
      <w:bookmarkStart w:id="163" w:name="_Toc73217303"/>
      <w:r w:rsidRPr="002843E4">
        <w:lastRenderedPageBreak/>
        <w:t xml:space="preserve">4.1.1. Fraksiyonel </w:t>
      </w:r>
      <w:r w:rsidR="007F0068" w:rsidRPr="002843E4">
        <w:t>Kristallenme-Kirlenme</w:t>
      </w:r>
      <w:bookmarkEnd w:id="163"/>
    </w:p>
    <w:p w14:paraId="44D5FB88" w14:textId="77777777" w:rsidR="008724EB" w:rsidRPr="002843E4" w:rsidRDefault="008724EB" w:rsidP="00E23CF6">
      <w:pPr>
        <w:tabs>
          <w:tab w:val="left" w:pos="2220"/>
        </w:tabs>
        <w:spacing w:before="30" w:after="0" w:line="360" w:lineRule="auto"/>
        <w:ind w:firstLine="567"/>
        <w:jc w:val="both"/>
        <w:rPr>
          <w:szCs w:val="24"/>
        </w:rPr>
      </w:pPr>
      <w:r w:rsidRPr="002843E4">
        <w:rPr>
          <w:szCs w:val="24"/>
        </w:rPr>
        <w:t>Magmanın farklılaşma süreçleri arasında en önemlisi franksiyonel kristallenme olarak değerlendirilmektedir. Franksiyonel kristallenme, magmada meydana gelen kristallenmenin/katılaşmanın, tek bir sıcaklıkta olmayıp, kristallenmenin belirli bir sıcaklık aralığından geliştiği görüşüne dayanır. Sıcaklığın düşmesi ile oluşan minerallerin kimyası, geriğe kalan eriğikle reaksiyona girerek tekrar tekrar değişir. Aynı zamandan geriye kalan eriğiğin de kimyası değişmiş olur.</w:t>
      </w:r>
    </w:p>
    <w:p w14:paraId="601F611A" w14:textId="77777777" w:rsidR="008724EB" w:rsidRPr="002843E4" w:rsidRDefault="001E1B54" w:rsidP="00E23CF6">
      <w:pPr>
        <w:tabs>
          <w:tab w:val="left" w:pos="2220"/>
        </w:tabs>
        <w:spacing w:before="30" w:after="0" w:line="360" w:lineRule="auto"/>
        <w:ind w:firstLine="567"/>
        <w:jc w:val="both"/>
        <w:rPr>
          <w:szCs w:val="24"/>
        </w:rPr>
      </w:pPr>
      <w:r>
        <w:rPr>
          <w:szCs w:val="24"/>
        </w:rPr>
        <w:t>Kopuz Granitoyidi’ne</w:t>
      </w:r>
      <w:r w:rsidR="008724EB" w:rsidRPr="002843E4">
        <w:rPr>
          <w:szCs w:val="24"/>
        </w:rPr>
        <w:t xml:space="preserve"> ait örneklerin SiO</w:t>
      </w:r>
      <w:r w:rsidR="008724EB" w:rsidRPr="002843E4">
        <w:rPr>
          <w:szCs w:val="24"/>
          <w:vertAlign w:val="subscript"/>
        </w:rPr>
        <w:t>2</w:t>
      </w:r>
      <w:r w:rsidR="008724EB" w:rsidRPr="002843E4">
        <w:rPr>
          <w:szCs w:val="24"/>
        </w:rPr>
        <w:t xml:space="preserve"> değerindeki artışla beraber kimi ana ve iz elementlerde pozitif ve negatif artışlar gözlenmiştir. Bu değişim, Kopuz Granitoyidi’ni oluşturak kayaçların gelişme sahfasında, franksiyonel kristallenmenin etkin rolü olduğunu göstermektedir. Granitoyid örneklerinde gözlenen bazı kimyasal oran ve değişimler plajiyokla</w:t>
      </w:r>
      <w:r w:rsidR="00275F75">
        <w:rPr>
          <w:szCs w:val="24"/>
        </w:rPr>
        <w:t>s</w:t>
      </w:r>
      <w:r w:rsidR="008724EB" w:rsidRPr="002843E4">
        <w:rPr>
          <w:szCs w:val="24"/>
        </w:rPr>
        <w:t xml:space="preserve">lardaki ayrımlaşmayı işaret etmektedir. Bunlar, </w:t>
      </w:r>
    </w:p>
    <w:p w14:paraId="2EDD1456" w14:textId="77777777" w:rsidR="00E23CF6" w:rsidRDefault="008724EB" w:rsidP="00E23CF6">
      <w:pPr>
        <w:numPr>
          <w:ilvl w:val="0"/>
          <w:numId w:val="20"/>
        </w:numPr>
        <w:tabs>
          <w:tab w:val="left" w:pos="567"/>
        </w:tabs>
        <w:spacing w:before="30" w:after="0" w:line="360" w:lineRule="auto"/>
        <w:ind w:left="0" w:firstLine="0"/>
        <w:jc w:val="both"/>
        <w:rPr>
          <w:szCs w:val="24"/>
        </w:rPr>
      </w:pPr>
      <w:r w:rsidRPr="00E23CF6">
        <w:rPr>
          <w:szCs w:val="24"/>
        </w:rPr>
        <w:t xml:space="preserve">Yüksek CaO ve Sr oranlarının yanı sıra, hafif negatif Sr ve Eu </w:t>
      </w:r>
      <w:proofErr w:type="gramStart"/>
      <w:r w:rsidRPr="00E23CF6">
        <w:rPr>
          <w:szCs w:val="24"/>
        </w:rPr>
        <w:t>anomalileri</w:t>
      </w:r>
      <w:proofErr w:type="gramEnd"/>
      <w:r w:rsidRPr="00E23CF6">
        <w:rPr>
          <w:szCs w:val="24"/>
        </w:rPr>
        <w:t xml:space="preserve">, </w:t>
      </w:r>
    </w:p>
    <w:p w14:paraId="726204AD" w14:textId="77777777" w:rsidR="00E23CF6" w:rsidRDefault="008724EB" w:rsidP="004B4386">
      <w:pPr>
        <w:numPr>
          <w:ilvl w:val="0"/>
          <w:numId w:val="20"/>
        </w:numPr>
        <w:tabs>
          <w:tab w:val="left" w:pos="567"/>
        </w:tabs>
        <w:spacing w:before="30" w:after="0" w:line="360" w:lineRule="auto"/>
        <w:ind w:left="0" w:firstLine="0"/>
        <w:jc w:val="both"/>
        <w:rPr>
          <w:szCs w:val="24"/>
        </w:rPr>
      </w:pPr>
      <w:r w:rsidRPr="00E23CF6">
        <w:rPr>
          <w:szCs w:val="24"/>
        </w:rPr>
        <w:t xml:space="preserve">Rb/Sr’a karşı Sr ve Ba/Sr’a karşı Sr diyagramlarındaki yönelimleri (Şekil </w:t>
      </w:r>
      <w:proofErr w:type="gramStart"/>
      <w:r w:rsidRPr="00E23CF6">
        <w:rPr>
          <w:szCs w:val="24"/>
        </w:rPr>
        <w:t>4.1</w:t>
      </w:r>
      <w:proofErr w:type="gramEnd"/>
      <w:r w:rsidRPr="00E23CF6">
        <w:rPr>
          <w:szCs w:val="24"/>
        </w:rPr>
        <w:t xml:space="preserve"> ve Şekil 4.2)</w:t>
      </w:r>
      <w:r w:rsidR="00C72DCF" w:rsidRPr="00E23CF6">
        <w:rPr>
          <w:szCs w:val="24"/>
        </w:rPr>
        <w:t>,</w:t>
      </w:r>
    </w:p>
    <w:p w14:paraId="355A4E18" w14:textId="652FA662" w:rsidR="008724EB" w:rsidRPr="00E23CF6" w:rsidRDefault="008724EB" w:rsidP="004B4386">
      <w:pPr>
        <w:numPr>
          <w:ilvl w:val="0"/>
          <w:numId w:val="20"/>
        </w:numPr>
        <w:tabs>
          <w:tab w:val="left" w:pos="567"/>
        </w:tabs>
        <w:spacing w:before="30" w:after="0" w:line="360" w:lineRule="auto"/>
        <w:ind w:left="0" w:firstLine="0"/>
        <w:jc w:val="both"/>
        <w:rPr>
          <w:szCs w:val="24"/>
        </w:rPr>
      </w:pPr>
      <w:r w:rsidRPr="00E23CF6">
        <w:rPr>
          <w:szCs w:val="24"/>
        </w:rPr>
        <w:t>SiO</w:t>
      </w:r>
      <w:r w:rsidRPr="00E23CF6">
        <w:rPr>
          <w:szCs w:val="24"/>
          <w:vertAlign w:val="subscript"/>
        </w:rPr>
        <w:t>2</w:t>
      </w:r>
      <w:r w:rsidRPr="00E23CF6">
        <w:rPr>
          <w:szCs w:val="24"/>
        </w:rPr>
        <w:t>’ye karşı Al</w:t>
      </w:r>
      <w:r w:rsidRPr="00E23CF6">
        <w:rPr>
          <w:szCs w:val="24"/>
          <w:vertAlign w:val="subscript"/>
        </w:rPr>
        <w:t>2</w:t>
      </w:r>
      <w:r w:rsidRPr="00E23CF6">
        <w:rPr>
          <w:szCs w:val="24"/>
        </w:rPr>
        <w:t>O</w:t>
      </w:r>
      <w:r w:rsidRPr="00E23CF6">
        <w:rPr>
          <w:szCs w:val="24"/>
          <w:vertAlign w:val="subscript"/>
        </w:rPr>
        <w:t>3</w:t>
      </w:r>
      <w:r w:rsidRPr="00E23CF6">
        <w:rPr>
          <w:szCs w:val="24"/>
        </w:rPr>
        <w:t>, MgO, CaO, FeO</w:t>
      </w:r>
      <w:r w:rsidRPr="00E23CF6">
        <w:rPr>
          <w:szCs w:val="24"/>
          <w:vertAlign w:val="superscript"/>
        </w:rPr>
        <w:t>t</w:t>
      </w:r>
      <w:r w:rsidRPr="00E23CF6">
        <w:rPr>
          <w:szCs w:val="24"/>
        </w:rPr>
        <w:t xml:space="preserve"> değerlerindeki azalma ile K</w:t>
      </w:r>
      <w:r w:rsidRPr="00E23CF6">
        <w:rPr>
          <w:szCs w:val="24"/>
          <w:vertAlign w:val="subscript"/>
        </w:rPr>
        <w:t>2</w:t>
      </w:r>
      <w:r w:rsidRPr="00E23CF6">
        <w:rPr>
          <w:szCs w:val="24"/>
        </w:rPr>
        <w:t xml:space="preserve">O ve Ba içeriklerinde artış, amfibol ve kalsik </w:t>
      </w:r>
      <w:r w:rsidR="00693086">
        <w:rPr>
          <w:szCs w:val="24"/>
        </w:rPr>
        <w:t>plajiyokla</w:t>
      </w:r>
      <w:r w:rsidR="00954B90">
        <w:rPr>
          <w:szCs w:val="24"/>
        </w:rPr>
        <w:t>s</w:t>
      </w:r>
      <w:r w:rsidR="00693086">
        <w:rPr>
          <w:szCs w:val="24"/>
        </w:rPr>
        <w:t xml:space="preserve"> </w:t>
      </w:r>
      <w:r w:rsidRPr="00E23CF6">
        <w:rPr>
          <w:szCs w:val="24"/>
        </w:rPr>
        <w:t>varlığı</w:t>
      </w:r>
      <w:r w:rsidRPr="002843E4">
        <w:t xml:space="preserve"> (Şekil 3.27 ve Şekil 3.27</w:t>
      </w:r>
      <w:r w:rsidRPr="00E23CF6">
        <w:rPr>
          <w:szCs w:val="24"/>
        </w:rPr>
        <w:t>)</w:t>
      </w:r>
      <w:r w:rsidR="00C72DCF" w:rsidRPr="00E23CF6">
        <w:rPr>
          <w:szCs w:val="24"/>
        </w:rPr>
        <w:t>.</w:t>
      </w:r>
    </w:p>
    <w:p w14:paraId="6472C243" w14:textId="2896E5FC" w:rsidR="008724EB" w:rsidRPr="002843E4" w:rsidRDefault="008724EB" w:rsidP="0058468F">
      <w:pPr>
        <w:tabs>
          <w:tab w:val="left" w:pos="2220"/>
        </w:tabs>
        <w:spacing w:before="30" w:after="0" w:line="360" w:lineRule="auto"/>
        <w:ind w:firstLine="567"/>
        <w:jc w:val="both"/>
        <w:rPr>
          <w:szCs w:val="24"/>
        </w:rPr>
      </w:pPr>
      <w:r w:rsidRPr="002843E4">
        <w:rPr>
          <w:szCs w:val="24"/>
        </w:rPr>
        <w:t xml:space="preserve"> SiO</w:t>
      </w:r>
      <w:r w:rsidRPr="002843E4">
        <w:rPr>
          <w:szCs w:val="24"/>
          <w:vertAlign w:val="subscript"/>
        </w:rPr>
        <w:t>2</w:t>
      </w:r>
      <w:r w:rsidRPr="002843E4">
        <w:rPr>
          <w:szCs w:val="24"/>
        </w:rPr>
        <w:t xml:space="preserve"> artışla beraber K</w:t>
      </w:r>
      <w:r w:rsidRPr="002843E4">
        <w:rPr>
          <w:szCs w:val="24"/>
          <w:vertAlign w:val="subscript"/>
        </w:rPr>
        <w:t>2</w:t>
      </w:r>
      <w:r w:rsidRPr="002843E4">
        <w:rPr>
          <w:szCs w:val="24"/>
        </w:rPr>
        <w:t>O ve Rb’deki artış, biyotit ve K-feldispat minerallerinin erken ayrışma ile oluşmadıklarını göstermektedir. SiO</w:t>
      </w:r>
      <w:r w:rsidRPr="002843E4">
        <w:rPr>
          <w:szCs w:val="24"/>
          <w:vertAlign w:val="subscript"/>
        </w:rPr>
        <w:t>2</w:t>
      </w:r>
      <w:r w:rsidRPr="002843E4">
        <w:rPr>
          <w:szCs w:val="24"/>
        </w:rPr>
        <w:t xml:space="preserve"> artışına oranla P</w:t>
      </w:r>
      <w:r w:rsidRPr="002843E4">
        <w:rPr>
          <w:szCs w:val="24"/>
          <w:vertAlign w:val="subscript"/>
        </w:rPr>
        <w:t>2</w:t>
      </w:r>
      <w:r w:rsidRPr="002843E4">
        <w:rPr>
          <w:szCs w:val="24"/>
        </w:rPr>
        <w:t>O</w:t>
      </w:r>
      <w:r w:rsidRPr="002843E4">
        <w:rPr>
          <w:szCs w:val="24"/>
          <w:vertAlign w:val="subscript"/>
        </w:rPr>
        <w:t>5</w:t>
      </w:r>
      <w:r w:rsidRPr="002843E4">
        <w:rPr>
          <w:szCs w:val="24"/>
        </w:rPr>
        <w:t xml:space="preserve"> ve TiO</w:t>
      </w:r>
      <w:r w:rsidRPr="002843E4">
        <w:rPr>
          <w:szCs w:val="24"/>
          <w:vertAlign w:val="subscript"/>
        </w:rPr>
        <w:t>2</w:t>
      </w:r>
      <w:r w:rsidRPr="002843E4">
        <w:rPr>
          <w:szCs w:val="24"/>
        </w:rPr>
        <w:t>’daki azalma titanit ve apatit minerallerinin ayrımlaşmasını göstermektedir. Y ve Zr değerleri arasındaki benzer orandaki artış, aksesuar minerallerinden zirkon ve titanit’in birikimini ifade etmektedir</w:t>
      </w:r>
      <w:r w:rsidRPr="002843E4">
        <w:rPr>
          <w:color w:val="002060"/>
          <w:szCs w:val="24"/>
        </w:rPr>
        <w:t xml:space="preserve">. </w:t>
      </w:r>
      <w:r w:rsidRPr="002843E4">
        <w:rPr>
          <w:szCs w:val="24"/>
        </w:rPr>
        <w:t>Örneklerdeki orta ve ağır nadir toprak elementlerinde (</w:t>
      </w:r>
      <w:r w:rsidR="0058468F">
        <w:rPr>
          <w:szCs w:val="24"/>
        </w:rPr>
        <w:t>NT</w:t>
      </w:r>
      <w:r w:rsidR="00F360F3" w:rsidRPr="002843E4">
        <w:rPr>
          <w:szCs w:val="24"/>
        </w:rPr>
        <w:t>E</w:t>
      </w:r>
      <w:r w:rsidRPr="002843E4">
        <w:rPr>
          <w:szCs w:val="24"/>
        </w:rPr>
        <w:t>) net bir ayrımlaşmanın olmayışı ve Sr/Y oranlarının düşük (</w:t>
      </w:r>
      <w:proofErr w:type="gramStart"/>
      <w:r w:rsidRPr="002843E4">
        <w:rPr>
          <w:szCs w:val="24"/>
        </w:rPr>
        <w:t>6.9</w:t>
      </w:r>
      <w:proofErr w:type="gramEnd"/>
      <w:r w:rsidRPr="002843E4">
        <w:rPr>
          <w:szCs w:val="24"/>
        </w:rPr>
        <w:t>-22.7) olması, granatın kaynak magmada olmadığını işaret etmektedir (Şekil 3.32).</w:t>
      </w:r>
    </w:p>
    <w:p w14:paraId="2193727D" w14:textId="77777777" w:rsidR="008724EB" w:rsidRDefault="008724EB" w:rsidP="00E23CF6">
      <w:pPr>
        <w:spacing w:before="30" w:after="0"/>
        <w:rPr>
          <w:b/>
          <w:color w:val="002060"/>
        </w:rPr>
      </w:pPr>
    </w:p>
    <w:p w14:paraId="309BD956" w14:textId="77777777" w:rsidR="00D51479" w:rsidRPr="002843E4" w:rsidRDefault="00D51479" w:rsidP="00E23CF6">
      <w:pPr>
        <w:spacing w:before="30" w:after="0"/>
        <w:rPr>
          <w:b/>
          <w:color w:val="002060"/>
        </w:rPr>
      </w:pPr>
    </w:p>
    <w:p w14:paraId="65ED8D5C" w14:textId="56636B03" w:rsidR="008724EB" w:rsidRPr="00BD7F9F" w:rsidRDefault="0059399C" w:rsidP="00D51479">
      <w:pPr>
        <w:spacing w:before="30" w:after="30" w:line="360" w:lineRule="auto"/>
        <w:jc w:val="center"/>
      </w:pPr>
      <w:r>
        <w:rPr>
          <w:noProof/>
          <w:lang w:eastAsia="tr-TR"/>
        </w:rPr>
        <w:lastRenderedPageBreak/>
        <w:drawing>
          <wp:inline distT="0" distB="0" distL="0" distR="0" wp14:anchorId="42B4BE4F" wp14:editId="06A08037">
            <wp:extent cx="2762250" cy="1943100"/>
            <wp:effectExtent l="0" t="0" r="0" b="0"/>
            <wp:docPr id="6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62250" cy="1943100"/>
                    </a:xfrm>
                    <a:prstGeom prst="rect">
                      <a:avLst/>
                    </a:prstGeom>
                    <a:noFill/>
                    <a:ln>
                      <a:noFill/>
                    </a:ln>
                  </pic:spPr>
                </pic:pic>
              </a:graphicData>
            </a:graphic>
          </wp:inline>
        </w:drawing>
      </w:r>
      <w:r w:rsidR="008724EB" w:rsidRPr="00BD7F9F">
        <w:t xml:space="preserve">   </w:t>
      </w:r>
      <w:r>
        <w:rPr>
          <w:noProof/>
          <w:lang w:eastAsia="tr-TR"/>
        </w:rPr>
        <w:drawing>
          <wp:inline distT="0" distB="0" distL="0" distR="0" wp14:anchorId="2AF5B7BD" wp14:editId="09E76254">
            <wp:extent cx="1333500" cy="1790700"/>
            <wp:effectExtent l="0" t="0" r="0" b="0"/>
            <wp:docPr id="6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333500" cy="1790700"/>
                    </a:xfrm>
                    <a:prstGeom prst="rect">
                      <a:avLst/>
                    </a:prstGeom>
                    <a:noFill/>
                    <a:ln>
                      <a:noFill/>
                    </a:ln>
                  </pic:spPr>
                </pic:pic>
              </a:graphicData>
            </a:graphic>
          </wp:inline>
        </w:drawing>
      </w:r>
    </w:p>
    <w:p w14:paraId="6554E972" w14:textId="77777777" w:rsidR="008724EB" w:rsidRPr="00C72DCF" w:rsidRDefault="00D154E5" w:rsidP="00D51479">
      <w:pPr>
        <w:pStyle w:val="ResimYazs"/>
        <w:spacing w:line="240" w:lineRule="auto"/>
        <w:ind w:left="2128" w:right="1678" w:hanging="1034"/>
        <w:jc w:val="left"/>
      </w:pPr>
      <w:bookmarkStart w:id="164" w:name="_Toc69937522"/>
      <w:r>
        <w:t xml:space="preserve">Şekil 4. </w:t>
      </w:r>
      <w:fldSimple w:instr=" SEQ Şekil_4. \* ARABIC ">
        <w:r w:rsidR="00A30953">
          <w:rPr>
            <w:noProof/>
          </w:rPr>
          <w:t>1</w:t>
        </w:r>
      </w:fldSimple>
      <w:r>
        <w:t>.</w:t>
      </w:r>
      <w:r w:rsidRPr="00D154E5">
        <w:t xml:space="preserve"> </w:t>
      </w:r>
      <w:proofErr w:type="gramStart"/>
      <w:r w:rsidRPr="002843E4">
        <w:t>Granitoyidik</w:t>
      </w:r>
      <w:r w:rsidRPr="00C72DCF">
        <w:t xml:space="preserve"> </w:t>
      </w:r>
      <w:r w:rsidR="00D51479">
        <w:t xml:space="preserve">     </w:t>
      </w:r>
      <w:r w:rsidRPr="00C72DCF">
        <w:t>kayaçların</w:t>
      </w:r>
      <w:proofErr w:type="gramEnd"/>
      <w:r w:rsidR="00D51479">
        <w:t xml:space="preserve">     </w:t>
      </w:r>
      <w:r w:rsidRPr="00C72DCF">
        <w:t xml:space="preserve"> Sr’ye</w:t>
      </w:r>
      <w:r w:rsidR="00D51479">
        <w:t xml:space="preserve">   </w:t>
      </w:r>
      <w:r w:rsidRPr="00C72DCF">
        <w:t xml:space="preserve"> karşı</w:t>
      </w:r>
      <w:r w:rsidR="00D51479">
        <w:t xml:space="preserve">   </w:t>
      </w:r>
      <w:r w:rsidRPr="00C72DCF">
        <w:t xml:space="preserve"> Rb/Sr diyagramlarındaki</w:t>
      </w:r>
      <w:r w:rsidR="00D51479">
        <w:t xml:space="preserve">  </w:t>
      </w:r>
      <w:r w:rsidRPr="00C72DCF">
        <w:t xml:space="preserve"> dağılımı. Kılıçkaya Granitoyidi (Kaygusuz ve Öztürk, 2015).</w:t>
      </w:r>
      <w:bookmarkEnd w:id="164"/>
    </w:p>
    <w:p w14:paraId="058CB141" w14:textId="77777777" w:rsidR="008724EB" w:rsidRDefault="008724EB" w:rsidP="00E23CF6">
      <w:pPr>
        <w:tabs>
          <w:tab w:val="left" w:pos="2220"/>
        </w:tabs>
        <w:spacing w:before="30" w:after="0" w:line="360" w:lineRule="auto"/>
        <w:ind w:hanging="1134"/>
        <w:jc w:val="both"/>
      </w:pPr>
    </w:p>
    <w:p w14:paraId="0178C13D" w14:textId="77777777" w:rsidR="00D51479" w:rsidRPr="00C72DCF" w:rsidRDefault="00D51479" w:rsidP="00D51479">
      <w:pPr>
        <w:tabs>
          <w:tab w:val="left" w:pos="2220"/>
        </w:tabs>
        <w:spacing w:before="30" w:after="0" w:line="240" w:lineRule="auto"/>
        <w:ind w:hanging="1134"/>
        <w:jc w:val="both"/>
      </w:pPr>
    </w:p>
    <w:p w14:paraId="109A0499" w14:textId="77FB7EBC" w:rsidR="008724EB" w:rsidRPr="00BD7F9F" w:rsidRDefault="0059399C" w:rsidP="00B31FB8">
      <w:pPr>
        <w:tabs>
          <w:tab w:val="left" w:pos="2220"/>
        </w:tabs>
        <w:spacing w:before="30" w:after="30" w:line="360" w:lineRule="auto"/>
        <w:ind w:left="1134" w:hanging="1134"/>
        <w:jc w:val="center"/>
      </w:pPr>
      <w:r>
        <w:rPr>
          <w:noProof/>
          <w:lang w:eastAsia="tr-TR"/>
        </w:rPr>
        <w:drawing>
          <wp:inline distT="0" distB="0" distL="0" distR="0" wp14:anchorId="2F969BBD" wp14:editId="68565EEE">
            <wp:extent cx="2895600" cy="1866900"/>
            <wp:effectExtent l="0" t="0" r="0"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95600" cy="1866900"/>
                    </a:xfrm>
                    <a:prstGeom prst="rect">
                      <a:avLst/>
                    </a:prstGeom>
                    <a:noFill/>
                    <a:ln>
                      <a:noFill/>
                    </a:ln>
                  </pic:spPr>
                </pic:pic>
              </a:graphicData>
            </a:graphic>
          </wp:inline>
        </w:drawing>
      </w:r>
      <w:r w:rsidR="004610ED">
        <w:rPr>
          <w:noProof/>
          <w:lang w:eastAsia="tr-TR"/>
        </w:rPr>
        <w:drawing>
          <wp:inline distT="0" distB="0" distL="0" distR="0" wp14:anchorId="0639E34B" wp14:editId="75D1646C">
            <wp:extent cx="1333500" cy="1790700"/>
            <wp:effectExtent l="0" t="0" r="0" b="0"/>
            <wp:docPr id="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333500" cy="1790700"/>
                    </a:xfrm>
                    <a:prstGeom prst="rect">
                      <a:avLst/>
                    </a:prstGeom>
                    <a:noFill/>
                    <a:ln>
                      <a:noFill/>
                    </a:ln>
                  </pic:spPr>
                </pic:pic>
              </a:graphicData>
            </a:graphic>
          </wp:inline>
        </w:drawing>
      </w:r>
    </w:p>
    <w:p w14:paraId="7FAF2756" w14:textId="77ECDB7E" w:rsidR="008724EB" w:rsidRPr="00C72DCF" w:rsidRDefault="00D154E5" w:rsidP="004610ED">
      <w:pPr>
        <w:pStyle w:val="ResimYazs"/>
        <w:spacing w:line="240" w:lineRule="auto"/>
        <w:ind w:left="2127" w:right="1699" w:hanging="993"/>
        <w:jc w:val="both"/>
      </w:pPr>
      <w:bookmarkStart w:id="165" w:name="bookmark0"/>
      <w:bookmarkStart w:id="166" w:name="_Toc69937523"/>
      <w:bookmarkEnd w:id="165"/>
      <w:r>
        <w:t xml:space="preserve">Şekil 4. </w:t>
      </w:r>
      <w:fldSimple w:instr=" SEQ Şekil_4. \* ARABIC ">
        <w:r w:rsidR="00A30953">
          <w:rPr>
            <w:noProof/>
          </w:rPr>
          <w:t>2</w:t>
        </w:r>
      </w:fldSimple>
      <w:r>
        <w:t>.</w:t>
      </w:r>
      <w:r w:rsidRPr="00D154E5">
        <w:t xml:space="preserve"> </w:t>
      </w:r>
      <w:r w:rsidRPr="002843E4">
        <w:t xml:space="preserve">Granitoyidik kayaçların </w:t>
      </w:r>
      <w:proofErr w:type="gramStart"/>
      <w:r w:rsidRPr="002843E4">
        <w:t xml:space="preserve">Sr’ye </w:t>
      </w:r>
      <w:r w:rsidR="00D51479">
        <w:t xml:space="preserve"> </w:t>
      </w:r>
      <w:r w:rsidRPr="002843E4">
        <w:t>karşı</w:t>
      </w:r>
      <w:proofErr w:type="gramEnd"/>
      <w:r w:rsidRPr="002843E4">
        <w:t xml:space="preserve"> Ba/Sr</w:t>
      </w:r>
      <w:r w:rsidR="00D51479">
        <w:t xml:space="preserve"> </w:t>
      </w:r>
      <w:r w:rsidRPr="002843E4">
        <w:t>diyagramındaki</w:t>
      </w:r>
      <w:r w:rsidR="00D51479">
        <w:t xml:space="preserve"> </w:t>
      </w:r>
      <w:r w:rsidRPr="002843E4">
        <w:t xml:space="preserve">dağılımı. Kılıçkaya Granitoyidi (Kaygusuz ve </w:t>
      </w:r>
      <w:r w:rsidR="00852ACD">
        <w:t>Öztürk,</w:t>
      </w:r>
      <w:r w:rsidR="007B5A85">
        <w:t xml:space="preserve"> </w:t>
      </w:r>
      <w:r w:rsidR="00852ACD">
        <w:t>2015</w:t>
      </w:r>
      <w:r w:rsidRPr="002843E4">
        <w:t>).</w:t>
      </w:r>
      <w:bookmarkEnd w:id="166"/>
    </w:p>
    <w:p w14:paraId="7D851E10" w14:textId="77777777" w:rsidR="008724EB" w:rsidRDefault="008724EB" w:rsidP="00E23CF6">
      <w:pPr>
        <w:pStyle w:val="WW-NormalWeb1"/>
        <w:spacing w:before="30" w:after="0"/>
        <w:ind w:hanging="1134"/>
        <w:jc w:val="both"/>
        <w:rPr>
          <w:color w:val="002060"/>
        </w:rPr>
      </w:pPr>
    </w:p>
    <w:p w14:paraId="76DF5228" w14:textId="77777777" w:rsidR="00D51479" w:rsidRPr="002843E4" w:rsidRDefault="00D51479" w:rsidP="00E23CF6">
      <w:pPr>
        <w:pStyle w:val="WW-NormalWeb1"/>
        <w:spacing w:before="30" w:after="0"/>
        <w:ind w:hanging="1134"/>
        <w:jc w:val="both"/>
        <w:rPr>
          <w:color w:val="002060"/>
        </w:rPr>
      </w:pPr>
    </w:p>
    <w:p w14:paraId="705FBC98" w14:textId="7ED7D742" w:rsidR="008724EB" w:rsidRDefault="008724EB" w:rsidP="00E23CF6">
      <w:pPr>
        <w:tabs>
          <w:tab w:val="left" w:pos="2220"/>
        </w:tabs>
        <w:spacing w:before="30" w:after="0" w:line="360" w:lineRule="auto"/>
        <w:ind w:firstLine="567"/>
        <w:jc w:val="both"/>
        <w:rPr>
          <w:szCs w:val="24"/>
        </w:rPr>
      </w:pPr>
      <w:r w:rsidRPr="002843E4">
        <w:rPr>
          <w:szCs w:val="24"/>
        </w:rPr>
        <w:t xml:space="preserve">Kopuz Granitoyidi’nin oluşturak kayaçlardaki belirgin pozitif Pb ve negatif Nb (Ta) değerleri göstermesi, yitim ve/veya kabuk kirlenmesini işaret etmektedir. Büyük iyon yarıçaplı (BİY) elementlere nazaran Nb ve diğer yüksek çekim alanlı (YÇA) elementlerdeki negatif yönlü değişimler, kabuk kirlenmesiyle ilintili olmasına karşın, yitim ilişkili magmaların karakteristik özelliklerini göstermektedir. Bu durumda, yitime uğrayan dilimdeki BİY elementlerin mantoya </w:t>
      </w:r>
      <w:proofErr w:type="gramStart"/>
      <w:r w:rsidRPr="002843E4">
        <w:rPr>
          <w:szCs w:val="24"/>
        </w:rPr>
        <w:t>dahil</w:t>
      </w:r>
      <w:proofErr w:type="gramEnd"/>
      <w:r w:rsidRPr="002843E4">
        <w:rPr>
          <w:szCs w:val="24"/>
        </w:rPr>
        <w:t xml:space="preserve"> olması ile manto kaynağında zenginleşme olur (McCulloch ve Gamble, 1991).</w:t>
      </w:r>
      <w:r w:rsidRPr="002843E4">
        <w:rPr>
          <w:color w:val="002060"/>
          <w:szCs w:val="24"/>
        </w:rPr>
        <w:t xml:space="preserve"> </w:t>
      </w:r>
      <w:r w:rsidRPr="002843E4">
        <w:rPr>
          <w:szCs w:val="24"/>
        </w:rPr>
        <w:t>Kabuk bileşenleri Pb (8 ppm) ve Th (</w:t>
      </w:r>
      <w:proofErr w:type="gramStart"/>
      <w:r w:rsidRPr="002843E4">
        <w:rPr>
          <w:szCs w:val="24"/>
        </w:rPr>
        <w:t>3.5</w:t>
      </w:r>
      <w:proofErr w:type="gramEnd"/>
      <w:r w:rsidRPr="002843E4">
        <w:rPr>
          <w:szCs w:val="24"/>
        </w:rPr>
        <w:t xml:space="preserve"> ppm) elementlerince zengindir (Taylor ve McLennan, 1985). Kopuz Granitoyidi’ni oluşturan kayaçlardaki yüksek Th (</w:t>
      </w:r>
      <w:proofErr w:type="gramStart"/>
      <w:r w:rsidRPr="002843E4">
        <w:rPr>
          <w:szCs w:val="24"/>
        </w:rPr>
        <w:t>4.4</w:t>
      </w:r>
      <w:proofErr w:type="gramEnd"/>
      <w:r w:rsidRPr="002843E4">
        <w:rPr>
          <w:szCs w:val="24"/>
        </w:rPr>
        <w:t>-18 ppm) ve Pb (1.5-30.6 ppm) değerleri, bu kayaçlarda da kabuksal bir kirlenmenin olduğu işaret etmektedir.</w:t>
      </w:r>
    </w:p>
    <w:p w14:paraId="6FF3D224" w14:textId="3500DEBD" w:rsidR="008724EB" w:rsidRPr="002843E4" w:rsidRDefault="008724EB" w:rsidP="00C45511">
      <w:pPr>
        <w:pStyle w:val="Balk3"/>
      </w:pPr>
      <w:bookmarkStart w:id="167" w:name="_Toc73217304"/>
      <w:r w:rsidRPr="002843E4">
        <w:lastRenderedPageBreak/>
        <w:t xml:space="preserve">4.1.2. Magma </w:t>
      </w:r>
      <w:r w:rsidR="007F0068" w:rsidRPr="002843E4">
        <w:t xml:space="preserve">Karışımı </w:t>
      </w:r>
      <w:r w:rsidRPr="002843E4">
        <w:t xml:space="preserve">ve </w:t>
      </w:r>
      <w:r w:rsidR="007F0068" w:rsidRPr="002843E4">
        <w:t>Kaynağı</w:t>
      </w:r>
      <w:bookmarkEnd w:id="167"/>
    </w:p>
    <w:p w14:paraId="77D1902F" w14:textId="48AC65C0" w:rsidR="008724EB" w:rsidRPr="002843E4" w:rsidRDefault="008724EB" w:rsidP="00D51479">
      <w:pPr>
        <w:tabs>
          <w:tab w:val="left" w:pos="2220"/>
        </w:tabs>
        <w:spacing w:after="0" w:line="360" w:lineRule="auto"/>
        <w:ind w:firstLine="567"/>
        <w:jc w:val="both"/>
        <w:rPr>
          <w:szCs w:val="24"/>
        </w:rPr>
      </w:pPr>
      <w:r w:rsidRPr="002843E4">
        <w:rPr>
          <w:szCs w:val="24"/>
        </w:rPr>
        <w:t xml:space="preserve">Büyük tektonik ortamlar olan aktif kıta kenarlarında, kısmi ergime yoluyla ortama, yakın kaynaklardan farklı sıcaklıklarda ergimiş, farklı bileşimde magmalar </w:t>
      </w:r>
      <w:proofErr w:type="gramStart"/>
      <w:r w:rsidRPr="002843E4">
        <w:rPr>
          <w:szCs w:val="24"/>
        </w:rPr>
        <w:t>dahil</w:t>
      </w:r>
      <w:proofErr w:type="gramEnd"/>
      <w:r w:rsidRPr="002843E4">
        <w:rPr>
          <w:szCs w:val="24"/>
        </w:rPr>
        <w:t xml:space="preserve"> olur. Kimi araştırmacılar (e.g</w:t>
      </w:r>
      <w:proofErr w:type="gramStart"/>
      <w:r w:rsidRPr="002843E4">
        <w:rPr>
          <w:szCs w:val="24"/>
        </w:rPr>
        <w:t>.,</w:t>
      </w:r>
      <w:proofErr w:type="gramEnd"/>
      <w:r w:rsidRPr="002843E4">
        <w:rPr>
          <w:szCs w:val="24"/>
        </w:rPr>
        <w:t xml:space="preserve"> Grove ve Donelly-Nolan, 1986) I-tipi granitoyidlerin genelde bazalti</w:t>
      </w:r>
      <w:r w:rsidR="00A17ACE">
        <w:rPr>
          <w:szCs w:val="24"/>
        </w:rPr>
        <w:t>k bileşimli ana magma ile silisc</w:t>
      </w:r>
      <w:r w:rsidRPr="002843E4">
        <w:rPr>
          <w:szCs w:val="24"/>
        </w:rPr>
        <w:t>e zengin olan kıtasal kabuktan ergiyerek magmaya katılan bileşenlerin etkileşimi ile oluştuğunu belirtmişlerdir. Bu etkileşim, ya asimilasyonu takiben fraksiyonel kristallenme (AFC) yolu ile ya da magma karışımı (mixing) ile oluştukları kabul edilmektedir.</w:t>
      </w:r>
    </w:p>
    <w:p w14:paraId="3D954480" w14:textId="77777777" w:rsidR="008724EB" w:rsidRPr="002843E4" w:rsidRDefault="008724EB" w:rsidP="00D51479">
      <w:pPr>
        <w:tabs>
          <w:tab w:val="left" w:pos="2220"/>
        </w:tabs>
        <w:spacing w:after="0" w:line="360" w:lineRule="auto"/>
        <w:ind w:firstLine="567"/>
        <w:jc w:val="both"/>
        <w:rPr>
          <w:color w:val="002060"/>
          <w:szCs w:val="24"/>
        </w:rPr>
      </w:pPr>
      <w:r w:rsidRPr="002843E4">
        <w:rPr>
          <w:szCs w:val="24"/>
        </w:rPr>
        <w:t>Buna karşın, kimi araştırmacılar (Chappell ve White, 1992; Rapela ve Pankhurst, 1996) ise nispeten yüksek silis içeriğine sahip magmaların, kimi zaman alt kıtasal kabuktaki suyun ortamdan uzaklaşarak, kayaçların ergimesi ve fraksiyonel kristallenmeye sonucun oluştuklarını savunmaktadır.</w:t>
      </w:r>
      <w:r w:rsidRPr="002843E4">
        <w:rPr>
          <w:color w:val="002060"/>
          <w:szCs w:val="24"/>
        </w:rPr>
        <w:t xml:space="preserve"> </w:t>
      </w:r>
    </w:p>
    <w:p w14:paraId="2271ABDB" w14:textId="77777777" w:rsidR="008724EB" w:rsidRDefault="008724EB" w:rsidP="00D51479">
      <w:pPr>
        <w:tabs>
          <w:tab w:val="left" w:pos="2220"/>
        </w:tabs>
        <w:spacing w:after="0" w:line="360" w:lineRule="auto"/>
        <w:ind w:firstLine="567"/>
        <w:jc w:val="both"/>
        <w:rPr>
          <w:szCs w:val="24"/>
        </w:rPr>
      </w:pPr>
      <w:r w:rsidRPr="002843E4">
        <w:rPr>
          <w:szCs w:val="24"/>
        </w:rPr>
        <w:t>Kopuz Granitoyidi’ni oluşturan kayaçlarda mikrosk</w:t>
      </w:r>
      <w:r w:rsidR="00BE5ADD" w:rsidRPr="002843E4">
        <w:rPr>
          <w:szCs w:val="24"/>
        </w:rPr>
        <w:t>o</w:t>
      </w:r>
      <w:r w:rsidRPr="002843E4">
        <w:rPr>
          <w:szCs w:val="24"/>
        </w:rPr>
        <w:t>bik ölçekte bazı dengesizlik dokularının (prizmatik-hücremsi plajiyoklas büyümesi, poikilitik dokulu K-feldispatlar vb) görülmesi, kayaçların gelişiminde farklı kimyas</w:t>
      </w:r>
      <w:r w:rsidR="00D10699">
        <w:rPr>
          <w:szCs w:val="24"/>
        </w:rPr>
        <w:t>al bileşimdeki magmaların ortama</w:t>
      </w:r>
      <w:r w:rsidRPr="002843E4">
        <w:rPr>
          <w:szCs w:val="24"/>
        </w:rPr>
        <w:t xml:space="preserve"> </w:t>
      </w:r>
      <w:proofErr w:type="gramStart"/>
      <w:r w:rsidRPr="002843E4">
        <w:rPr>
          <w:szCs w:val="24"/>
        </w:rPr>
        <w:t>dahil</w:t>
      </w:r>
      <w:proofErr w:type="gramEnd"/>
      <w:r w:rsidRPr="002843E4">
        <w:rPr>
          <w:szCs w:val="24"/>
        </w:rPr>
        <w:t xml:space="preserve"> olarak</w:t>
      </w:r>
      <w:r w:rsidR="00D10699">
        <w:rPr>
          <w:szCs w:val="24"/>
        </w:rPr>
        <w:t>,</w:t>
      </w:r>
      <w:r w:rsidRPr="002843E4">
        <w:rPr>
          <w:szCs w:val="24"/>
        </w:rPr>
        <w:t xml:space="preserve"> etkileşime girdiklerini işaret etmektedir (Şekil 4.3). Buna ilave olarak, kayaçlardaki mafik magmatik anklavların varlığı, kayaçların gelişimi esnasında magma karışım süreçlerinin geliştiğini işaret etmektedir.</w:t>
      </w:r>
    </w:p>
    <w:p w14:paraId="7DDAC3BA" w14:textId="77777777" w:rsidR="00BD7F9F" w:rsidRPr="002843E4" w:rsidRDefault="00BD7F9F" w:rsidP="00E23CF6">
      <w:pPr>
        <w:tabs>
          <w:tab w:val="left" w:pos="2220"/>
        </w:tabs>
        <w:spacing w:before="30" w:after="0" w:line="360" w:lineRule="auto"/>
        <w:ind w:firstLine="567"/>
        <w:jc w:val="both"/>
        <w:rPr>
          <w:szCs w:val="24"/>
        </w:rPr>
      </w:pPr>
    </w:p>
    <w:p w14:paraId="4C93A83C" w14:textId="4EBD830A" w:rsidR="008724EB" w:rsidRPr="00BD7F9F" w:rsidRDefault="0059399C" w:rsidP="00BD7F9F">
      <w:pPr>
        <w:tabs>
          <w:tab w:val="left" w:pos="2220"/>
        </w:tabs>
        <w:spacing w:before="30" w:after="30" w:line="360" w:lineRule="auto"/>
        <w:ind w:left="1134" w:hanging="1134"/>
      </w:pPr>
      <w:r>
        <w:rPr>
          <w:noProof/>
          <w:lang w:eastAsia="tr-TR"/>
        </w:rPr>
        <w:drawing>
          <wp:inline distT="0" distB="0" distL="0" distR="0" wp14:anchorId="3FE15F7A" wp14:editId="021730F3">
            <wp:extent cx="2730500" cy="2051050"/>
            <wp:effectExtent l="0" t="0" r="0" b="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30500" cy="2051050"/>
                    </a:xfrm>
                    <a:prstGeom prst="rect">
                      <a:avLst/>
                    </a:prstGeom>
                    <a:noFill/>
                    <a:ln>
                      <a:noFill/>
                    </a:ln>
                  </pic:spPr>
                </pic:pic>
              </a:graphicData>
            </a:graphic>
          </wp:inline>
        </w:drawing>
      </w:r>
      <w:r w:rsidR="00D63B27" w:rsidRPr="00BD7F9F">
        <w:t xml:space="preserve"> </w:t>
      </w:r>
      <w:r>
        <w:rPr>
          <w:noProof/>
          <w:lang w:eastAsia="tr-TR"/>
        </w:rPr>
        <w:drawing>
          <wp:inline distT="0" distB="0" distL="0" distR="0" wp14:anchorId="44189F8A" wp14:editId="7FE0D656">
            <wp:extent cx="2730500" cy="2051050"/>
            <wp:effectExtent l="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30500" cy="2051050"/>
                    </a:xfrm>
                    <a:prstGeom prst="rect">
                      <a:avLst/>
                    </a:prstGeom>
                    <a:noFill/>
                    <a:ln>
                      <a:noFill/>
                    </a:ln>
                  </pic:spPr>
                </pic:pic>
              </a:graphicData>
            </a:graphic>
          </wp:inline>
        </w:drawing>
      </w:r>
    </w:p>
    <w:p w14:paraId="57A9F4C4" w14:textId="57FD7022" w:rsidR="00256172" w:rsidRDefault="00D154E5" w:rsidP="00FD3C1F">
      <w:pPr>
        <w:pStyle w:val="ResimYazs"/>
        <w:spacing w:line="240" w:lineRule="auto"/>
        <w:ind w:left="1050" w:right="122" w:hanging="1050"/>
        <w:jc w:val="both"/>
      </w:pPr>
      <w:bookmarkStart w:id="168" w:name="_Toc69937524"/>
      <w:r>
        <w:t xml:space="preserve">Şekil 4. </w:t>
      </w:r>
      <w:fldSimple w:instr=" SEQ Şekil_4. \* ARABIC ">
        <w:r w:rsidR="00A30953">
          <w:rPr>
            <w:noProof/>
          </w:rPr>
          <w:t>3</w:t>
        </w:r>
      </w:fldSimple>
      <w:r>
        <w:t>.</w:t>
      </w:r>
      <w:r w:rsidRPr="00D154E5">
        <w:t xml:space="preserve"> </w:t>
      </w:r>
      <w:r w:rsidRPr="00BD7F9F">
        <w:t>Kopuz</w:t>
      </w:r>
      <w:r w:rsidR="00D51479">
        <w:t xml:space="preserve"> </w:t>
      </w:r>
      <w:r w:rsidRPr="00BD7F9F">
        <w:t>Granitoyidi’nde</w:t>
      </w:r>
      <w:r w:rsidR="00D51479">
        <w:t xml:space="preserve"> </w:t>
      </w:r>
      <w:r w:rsidRPr="00BD7F9F">
        <w:t>magma karışımını ifade eden dokular. a) Ortoklazda</w:t>
      </w:r>
      <w:r w:rsidR="00FD3C1F">
        <w:t xml:space="preserve"> </w:t>
      </w:r>
      <w:r w:rsidRPr="00BD7F9F">
        <w:t>poiklitik doku (Örn.</w:t>
      </w:r>
      <w:r w:rsidR="00FD3C1F">
        <w:t xml:space="preserve"> </w:t>
      </w:r>
      <w:r w:rsidRPr="00BD7F9F">
        <w:t>No: C10, +N).</w:t>
      </w:r>
      <w:r w:rsidR="00D51479">
        <w:t xml:space="preserve">  </w:t>
      </w:r>
      <w:r w:rsidR="00852ACD">
        <w:t>b) Elek dokulu</w:t>
      </w:r>
      <w:r w:rsidRPr="00BD7F9F">
        <w:t xml:space="preserve"> plajiyoklas (Örn.</w:t>
      </w:r>
      <w:r w:rsidR="00FD3C1F">
        <w:t xml:space="preserve"> </w:t>
      </w:r>
      <w:r w:rsidRPr="00BD7F9F">
        <w:t xml:space="preserve">No: C19, +N) </w:t>
      </w:r>
      <w:r>
        <w:t xml:space="preserve">(Ku: Kuvars, Pl: Plajiyoklas, Ort: Ortoklas, Hb: Hornblend, </w:t>
      </w:r>
      <w:r w:rsidRPr="00F24A92">
        <w:t>Bi: Biyotit</w:t>
      </w:r>
      <w:r>
        <w:t>)</w:t>
      </w:r>
      <w:bookmarkEnd w:id="168"/>
    </w:p>
    <w:p w14:paraId="57A19F28" w14:textId="77777777" w:rsidR="00747FC3" w:rsidRPr="00747FC3" w:rsidRDefault="00747FC3" w:rsidP="00747FC3"/>
    <w:p w14:paraId="2E1FDD6B" w14:textId="77777777" w:rsidR="008724EB" w:rsidRPr="002843E4" w:rsidRDefault="008724EB" w:rsidP="00E23CF6">
      <w:pPr>
        <w:tabs>
          <w:tab w:val="left" w:pos="2220"/>
        </w:tabs>
        <w:spacing w:before="30" w:after="0" w:line="360" w:lineRule="auto"/>
        <w:ind w:firstLine="567"/>
        <w:jc w:val="both"/>
        <w:rPr>
          <w:color w:val="002060"/>
          <w:szCs w:val="24"/>
        </w:rPr>
      </w:pPr>
      <w:r w:rsidRPr="002843E4">
        <w:rPr>
          <w:szCs w:val="24"/>
        </w:rPr>
        <w:t>Kayaçlardaki jeokimyasal olarak, SiO</w:t>
      </w:r>
      <w:r w:rsidRPr="002843E4">
        <w:rPr>
          <w:szCs w:val="24"/>
          <w:vertAlign w:val="subscript"/>
        </w:rPr>
        <w:t>2</w:t>
      </w:r>
      <w:r w:rsidRPr="002843E4">
        <w:rPr>
          <w:szCs w:val="24"/>
        </w:rPr>
        <w:t xml:space="preserve"> ile bazı iz elementlerin arasındaki çizgisel ilgileşim, magma karışım olayını destekler niteliktedir (Perugini ve Poli, 2004). </w:t>
      </w:r>
      <w:r w:rsidRPr="002843E4">
        <w:rPr>
          <w:szCs w:val="24"/>
        </w:rPr>
        <w:lastRenderedPageBreak/>
        <w:t xml:space="preserve">Jeokimyasal diyagramlardan Sr/Zr ile Ti/Zr arasındaki çizgisel ilgileşime ilave olarak, Rb/Sr ile Ti/Zr ve Sr/Rb ile Sr diyagramındaki parabolik ilgileşim sunmaktadır. Bu jeokimyasl ilişkiler, iki farklı uç bileşenler arasındaki karışımı işaret etmektedir (Şekil </w:t>
      </w:r>
      <w:proofErr w:type="gramStart"/>
      <w:r w:rsidRPr="002843E4">
        <w:rPr>
          <w:szCs w:val="24"/>
        </w:rPr>
        <w:t>4.4</w:t>
      </w:r>
      <w:proofErr w:type="gramEnd"/>
      <w:r w:rsidRPr="002843E4">
        <w:rPr>
          <w:szCs w:val="24"/>
        </w:rPr>
        <w:t>).</w:t>
      </w:r>
    </w:p>
    <w:p w14:paraId="177E2006" w14:textId="77777777" w:rsidR="008724EB" w:rsidRPr="002843E4" w:rsidRDefault="008724EB" w:rsidP="00E23CF6">
      <w:pPr>
        <w:tabs>
          <w:tab w:val="left" w:pos="2220"/>
        </w:tabs>
        <w:spacing w:before="30" w:after="0" w:line="360" w:lineRule="auto"/>
        <w:ind w:firstLine="567"/>
        <w:jc w:val="both"/>
        <w:rPr>
          <w:color w:val="002060"/>
          <w:szCs w:val="24"/>
        </w:rPr>
      </w:pPr>
    </w:p>
    <w:p w14:paraId="5C9F4AF6" w14:textId="4FB0B295" w:rsidR="008724EB" w:rsidRPr="00BD7F9F" w:rsidRDefault="0059399C" w:rsidP="00B31FB8">
      <w:pPr>
        <w:tabs>
          <w:tab w:val="left" w:pos="2220"/>
        </w:tabs>
        <w:spacing w:before="30" w:after="30" w:line="360" w:lineRule="auto"/>
        <w:ind w:left="1134" w:hanging="1134"/>
        <w:jc w:val="center"/>
      </w:pPr>
      <w:r>
        <w:rPr>
          <w:noProof/>
          <w:lang w:eastAsia="tr-TR"/>
        </w:rPr>
        <w:drawing>
          <wp:inline distT="0" distB="0" distL="0" distR="0" wp14:anchorId="7FAD5143" wp14:editId="5EE343E6">
            <wp:extent cx="2870200" cy="1905000"/>
            <wp:effectExtent l="0" t="0" r="0" b="0"/>
            <wp:docPr id="6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70200" cy="1905000"/>
                    </a:xfrm>
                    <a:prstGeom prst="rect">
                      <a:avLst/>
                    </a:prstGeom>
                    <a:noFill/>
                    <a:ln>
                      <a:noFill/>
                    </a:ln>
                  </pic:spPr>
                </pic:pic>
              </a:graphicData>
            </a:graphic>
          </wp:inline>
        </w:drawing>
      </w:r>
    </w:p>
    <w:p w14:paraId="660BB5D4" w14:textId="54ADA62A" w:rsidR="008724EB" w:rsidRPr="00BD7F9F" w:rsidRDefault="0059399C" w:rsidP="00B31FB8">
      <w:pPr>
        <w:tabs>
          <w:tab w:val="left" w:pos="2220"/>
        </w:tabs>
        <w:spacing w:before="30" w:after="30" w:line="360" w:lineRule="auto"/>
        <w:ind w:left="1134" w:hanging="1134"/>
        <w:jc w:val="center"/>
      </w:pPr>
      <w:r>
        <w:rPr>
          <w:noProof/>
          <w:lang w:eastAsia="tr-TR"/>
        </w:rPr>
        <w:drawing>
          <wp:inline distT="0" distB="0" distL="0" distR="0" wp14:anchorId="37137944" wp14:editId="7ABD8BEB">
            <wp:extent cx="2889250" cy="1828800"/>
            <wp:effectExtent l="0" t="0" r="0" b="0"/>
            <wp:docPr id="6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89250" cy="1828800"/>
                    </a:xfrm>
                    <a:prstGeom prst="rect">
                      <a:avLst/>
                    </a:prstGeom>
                    <a:noFill/>
                    <a:ln>
                      <a:noFill/>
                    </a:ln>
                  </pic:spPr>
                </pic:pic>
              </a:graphicData>
            </a:graphic>
          </wp:inline>
        </w:drawing>
      </w:r>
    </w:p>
    <w:p w14:paraId="6A4B6685" w14:textId="7EF39795" w:rsidR="008724EB" w:rsidRPr="00BD7F9F" w:rsidRDefault="0059399C" w:rsidP="006E7B04">
      <w:pPr>
        <w:tabs>
          <w:tab w:val="left" w:pos="2220"/>
        </w:tabs>
        <w:spacing w:before="30" w:after="30" w:line="240" w:lineRule="auto"/>
        <w:ind w:left="1134" w:hanging="1134"/>
        <w:jc w:val="center"/>
      </w:pPr>
      <w:r>
        <w:rPr>
          <w:noProof/>
          <w:lang w:eastAsia="tr-TR"/>
        </w:rPr>
        <w:drawing>
          <wp:inline distT="0" distB="0" distL="0" distR="0" wp14:anchorId="011FFE59" wp14:editId="27017BB5">
            <wp:extent cx="2889250" cy="1822450"/>
            <wp:effectExtent l="0" t="0" r="0" b="0"/>
            <wp:docPr id="67"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89250" cy="1822450"/>
                    </a:xfrm>
                    <a:prstGeom prst="rect">
                      <a:avLst/>
                    </a:prstGeom>
                    <a:noFill/>
                    <a:ln>
                      <a:noFill/>
                    </a:ln>
                  </pic:spPr>
                </pic:pic>
              </a:graphicData>
            </a:graphic>
          </wp:inline>
        </w:drawing>
      </w:r>
    </w:p>
    <w:p w14:paraId="69A8FAB8" w14:textId="77777777" w:rsidR="006E7B04" w:rsidRDefault="006E7B04" w:rsidP="006E7B04">
      <w:pPr>
        <w:pStyle w:val="ResimYazs"/>
        <w:spacing w:line="240" w:lineRule="auto"/>
        <w:ind w:left="3164" w:right="2081" w:hanging="1066"/>
        <w:jc w:val="left"/>
      </w:pPr>
      <w:bookmarkStart w:id="169" w:name="_Toc69937525"/>
    </w:p>
    <w:p w14:paraId="12A74F18" w14:textId="28318B29" w:rsidR="008724EB" w:rsidRDefault="00D154E5" w:rsidP="007B5A85">
      <w:pPr>
        <w:pStyle w:val="ResimYazs"/>
        <w:spacing w:line="240" w:lineRule="auto"/>
        <w:ind w:left="3164" w:right="2081" w:hanging="1066"/>
        <w:jc w:val="both"/>
      </w:pPr>
      <w:r>
        <w:t xml:space="preserve">Şekil 4. </w:t>
      </w:r>
      <w:fldSimple w:instr=" SEQ Şekil_4. \* ARABIC ">
        <w:r w:rsidR="00A30953">
          <w:rPr>
            <w:noProof/>
          </w:rPr>
          <w:t>4</w:t>
        </w:r>
      </w:fldSimple>
      <w:r>
        <w:t>.</w:t>
      </w:r>
      <w:r w:rsidRPr="00D154E5">
        <w:t xml:space="preserve"> </w:t>
      </w:r>
      <w:proofErr w:type="gramStart"/>
      <w:r w:rsidRPr="002843E4">
        <w:t>Granitoyid</w:t>
      </w:r>
      <w:r w:rsidR="006E7B04">
        <w:t xml:space="preserve">   </w:t>
      </w:r>
      <w:r w:rsidRPr="002843E4">
        <w:t xml:space="preserve"> örneklerinin</w:t>
      </w:r>
      <w:proofErr w:type="gramEnd"/>
      <w:r w:rsidR="006E7B04">
        <w:t xml:space="preserve">   </w:t>
      </w:r>
      <w:r w:rsidRPr="002843E4">
        <w:t xml:space="preserve"> a) Sr/Zr-Ti/Zr, b) Rb/Sr-Ti/Zr ve c) Sr/Rb-S</w:t>
      </w:r>
      <w:r>
        <w:t xml:space="preserve">r diyagramlarındaki </w:t>
      </w:r>
      <w:r w:rsidR="007B5A85">
        <w:t xml:space="preserve"> </w:t>
      </w:r>
      <w:r w:rsidR="00852ACD">
        <w:t xml:space="preserve">dağılımları. </w:t>
      </w:r>
      <w:r w:rsidRPr="002843E4">
        <w:t>S</w:t>
      </w:r>
      <w:r>
        <w:t>imgeler</w:t>
      </w:r>
      <w:r w:rsidRPr="002843E4">
        <w:t xml:space="preserve"> </w:t>
      </w:r>
      <w:r>
        <w:t xml:space="preserve">Şekil </w:t>
      </w:r>
      <w:proofErr w:type="gramStart"/>
      <w:r>
        <w:t>4.1’deki</w:t>
      </w:r>
      <w:proofErr w:type="gramEnd"/>
      <w:r>
        <w:t xml:space="preserve"> gibidir</w:t>
      </w:r>
      <w:r w:rsidRPr="002843E4">
        <w:t>.</w:t>
      </w:r>
      <w:bookmarkEnd w:id="169"/>
    </w:p>
    <w:p w14:paraId="379214ED" w14:textId="77777777" w:rsidR="00B31FB8" w:rsidRDefault="00B31FB8" w:rsidP="00BD7F9F">
      <w:pPr>
        <w:tabs>
          <w:tab w:val="left" w:pos="2220"/>
        </w:tabs>
        <w:spacing w:before="30" w:after="30" w:line="360" w:lineRule="auto"/>
        <w:ind w:left="1134" w:hanging="1134"/>
      </w:pPr>
    </w:p>
    <w:p w14:paraId="6E63A3D6" w14:textId="77777777" w:rsidR="00747FC3" w:rsidRPr="00C72DCF" w:rsidRDefault="00747FC3" w:rsidP="00BD7F9F">
      <w:pPr>
        <w:tabs>
          <w:tab w:val="left" w:pos="2220"/>
        </w:tabs>
        <w:spacing w:before="30" w:after="30" w:line="360" w:lineRule="auto"/>
        <w:ind w:left="1134" w:hanging="1134"/>
      </w:pPr>
    </w:p>
    <w:p w14:paraId="7A398D54" w14:textId="77777777" w:rsidR="008724EB" w:rsidRPr="002843E4" w:rsidRDefault="008724EB" w:rsidP="006E7B04">
      <w:pPr>
        <w:tabs>
          <w:tab w:val="left" w:pos="2220"/>
        </w:tabs>
        <w:spacing w:after="0" w:line="360" w:lineRule="auto"/>
        <w:ind w:firstLine="567"/>
        <w:jc w:val="both"/>
        <w:rPr>
          <w:szCs w:val="24"/>
        </w:rPr>
      </w:pPr>
      <w:r w:rsidRPr="002843E4">
        <w:rPr>
          <w:szCs w:val="24"/>
        </w:rPr>
        <w:lastRenderedPageBreak/>
        <w:t xml:space="preserve">Kopuz Granitoyidi’nin I-tipi, yüksek-K kalk-alkali özelliğe sahip olması, granitoyidin kaynak magmasının, alt veya orta kabuktaki metamagmatik kayaçlardan oluştuğunu ya da yarı kıtasal litosferik mantodan oluştuğu şeklinde yorumlanabilir. Granitoyidler içindeki mafik magmatik anklavların varlığı, kayaçların oluşumunda eş yaşlı felsik ve bazik magmaların karıştığı şeklinde yorumlanmaktadır (Barbarin ve Didier, 1992). </w:t>
      </w:r>
    </w:p>
    <w:p w14:paraId="0CEFC96D" w14:textId="77777777" w:rsidR="008724EB" w:rsidRPr="002843E4" w:rsidRDefault="008724EB" w:rsidP="006E7B04">
      <w:pPr>
        <w:tabs>
          <w:tab w:val="left" w:pos="2220"/>
        </w:tabs>
        <w:spacing w:after="0" w:line="360" w:lineRule="auto"/>
        <w:ind w:firstLine="567"/>
        <w:jc w:val="both"/>
        <w:rPr>
          <w:color w:val="000000"/>
          <w:szCs w:val="24"/>
        </w:rPr>
      </w:pPr>
      <w:r w:rsidRPr="002843E4">
        <w:rPr>
          <w:szCs w:val="24"/>
        </w:rPr>
        <w:t xml:space="preserve">Kopuz Granitoyidi’ni oluşturan kayaçlara ait örneklerin ilksel manto ve kondirite göre normalleştirilmiş diyagramlarda, Nb, P ve Ti’de oldukça belirgin bir negatif </w:t>
      </w:r>
      <w:proofErr w:type="gramStart"/>
      <w:r w:rsidRPr="002843E4">
        <w:rPr>
          <w:szCs w:val="24"/>
        </w:rPr>
        <w:t>anomali</w:t>
      </w:r>
      <w:proofErr w:type="gramEnd"/>
      <w:r w:rsidRPr="002843E4">
        <w:rPr>
          <w:szCs w:val="24"/>
        </w:rPr>
        <w:t xml:space="preserve"> göstermekte, buna karşın Rb, Th, K ve Pb’de ise pozitif anomaliler görülmektedir. BİY ve hafif NT elementlerde de zenginleşme belirgindir. Kabuk kökenli kayaçlarda, bu gibi değişimler genel olarak gözlenmektedir.</w:t>
      </w:r>
      <w:r w:rsidRPr="002843E4">
        <w:rPr>
          <w:color w:val="002060"/>
          <w:szCs w:val="24"/>
        </w:rPr>
        <w:t xml:space="preserve"> </w:t>
      </w:r>
      <w:r w:rsidRPr="002843E4">
        <w:rPr>
          <w:color w:val="000000"/>
          <w:szCs w:val="24"/>
        </w:rPr>
        <w:t>Yüksek-K’lu ve I-tipi granitoyidler, kabuk içinde kalk-alkalen bazik ve ortaç bileşimli metamorfik kayacın sulu ortamda kısmı ergimesi ile meydana gelebilmektedir (Roberts ve Clemens, 1993). Bu özellikteki magmalar, fraksiyonel kristallenme (F</w:t>
      </w:r>
      <w:r w:rsidR="00002F21" w:rsidRPr="002843E4">
        <w:rPr>
          <w:color w:val="000000"/>
          <w:szCs w:val="24"/>
        </w:rPr>
        <w:t>.</w:t>
      </w:r>
      <w:r w:rsidRPr="002843E4">
        <w:rPr>
          <w:color w:val="000000"/>
          <w:szCs w:val="24"/>
        </w:rPr>
        <w:t>C) ve/veya kabuk kirlenmesi ile granitik bileşimde kayaçları oluşturabilirler. Metalüminyum bileşimli granitik ergime, bazik özellikteki alt kabuğun kısmı ergimesi sonucu meydana gelebilmektedir (Roberts ve Clemens, 1993).</w:t>
      </w:r>
    </w:p>
    <w:p w14:paraId="660F2274" w14:textId="77777777" w:rsidR="008724EB" w:rsidRPr="002843E4" w:rsidRDefault="008724EB" w:rsidP="00E23CF6">
      <w:pPr>
        <w:tabs>
          <w:tab w:val="left" w:pos="2220"/>
        </w:tabs>
        <w:spacing w:before="30" w:after="0" w:line="360" w:lineRule="auto"/>
        <w:ind w:firstLine="567"/>
        <w:jc w:val="both"/>
        <w:rPr>
          <w:szCs w:val="24"/>
        </w:rPr>
      </w:pPr>
      <w:r w:rsidRPr="002843E4">
        <w:rPr>
          <w:color w:val="000000"/>
          <w:szCs w:val="24"/>
        </w:rPr>
        <w:t xml:space="preserve">Manto (Y/Nb &lt; </w:t>
      </w:r>
      <w:proofErr w:type="gramStart"/>
      <w:r w:rsidRPr="002843E4">
        <w:rPr>
          <w:color w:val="000000"/>
          <w:szCs w:val="24"/>
        </w:rPr>
        <w:t>1.2</w:t>
      </w:r>
      <w:proofErr w:type="gramEnd"/>
      <w:r w:rsidRPr="002843E4">
        <w:rPr>
          <w:color w:val="000000"/>
          <w:szCs w:val="24"/>
        </w:rPr>
        <w:t>) ve kabuk (Y/Nb &gt; 1.2) kökenli granitoyidler için Y/Nb oranları birbirlerinden farklıdırlar (Eby, 1992). Granitoyidlerin Y/Nb oranları, 1.73 ile 5.48 arasında değerlerdedir.</w:t>
      </w:r>
      <w:r w:rsidRPr="002843E4">
        <w:rPr>
          <w:color w:val="002060"/>
          <w:szCs w:val="24"/>
        </w:rPr>
        <w:t xml:space="preserve"> </w:t>
      </w:r>
      <w:r w:rsidRPr="002843E4">
        <w:rPr>
          <w:szCs w:val="24"/>
        </w:rPr>
        <w:t xml:space="preserve">Bu değerler her iki gruba </w:t>
      </w:r>
      <w:proofErr w:type="gramStart"/>
      <w:r w:rsidRPr="002843E4">
        <w:rPr>
          <w:szCs w:val="24"/>
        </w:rPr>
        <w:t>dahil</w:t>
      </w:r>
      <w:proofErr w:type="gramEnd"/>
      <w:r w:rsidRPr="002843E4">
        <w:rPr>
          <w:szCs w:val="24"/>
        </w:rPr>
        <w:t xml:space="preserve"> olduğundan hem manto hem de kabuk kökenli magmayı işaret etmektedir.</w:t>
      </w:r>
      <w:r w:rsidRPr="002843E4">
        <w:rPr>
          <w:color w:val="002060"/>
          <w:szCs w:val="24"/>
        </w:rPr>
        <w:t xml:space="preserve"> </w:t>
      </w:r>
      <w:r w:rsidRPr="002843E4">
        <w:rPr>
          <w:color w:val="000000"/>
          <w:szCs w:val="24"/>
        </w:rPr>
        <w:t xml:space="preserve">Nb/Ta oranları kabuktan kaynaklanan magma için 11-12 arasında ve mantodan kaynaklanan magma için </w:t>
      </w:r>
      <w:proofErr w:type="gramStart"/>
      <w:r w:rsidRPr="002843E4">
        <w:rPr>
          <w:color w:val="000000"/>
          <w:szCs w:val="24"/>
        </w:rPr>
        <w:t>17.5’dir</w:t>
      </w:r>
      <w:proofErr w:type="gramEnd"/>
      <w:r w:rsidRPr="002843E4">
        <w:rPr>
          <w:color w:val="000000"/>
          <w:szCs w:val="24"/>
        </w:rPr>
        <w:t xml:space="preserve"> (Green, 1995). </w:t>
      </w:r>
      <w:r w:rsidRPr="002843E4">
        <w:rPr>
          <w:szCs w:val="24"/>
        </w:rPr>
        <w:t>Kopuz Granitoyidi’ne ait örneklerdeki Nb/Ta oranları 9.40-16.00 arasında değişmekte olup, hem manto hem de kabuktan türemiş magmaları desteklemektedir.</w:t>
      </w:r>
    </w:p>
    <w:p w14:paraId="6DA99D65" w14:textId="77777777" w:rsidR="008724EB" w:rsidRPr="002843E4" w:rsidRDefault="008724EB" w:rsidP="00E23CF6">
      <w:pPr>
        <w:tabs>
          <w:tab w:val="left" w:pos="2220"/>
        </w:tabs>
        <w:spacing w:before="30" w:after="0" w:line="360" w:lineRule="auto"/>
        <w:ind w:firstLine="567"/>
        <w:jc w:val="both"/>
        <w:rPr>
          <w:color w:val="002060"/>
          <w:szCs w:val="24"/>
        </w:rPr>
      </w:pPr>
      <w:r w:rsidRPr="002843E4">
        <w:rPr>
          <w:szCs w:val="24"/>
        </w:rPr>
        <w:t xml:space="preserve">Granitoyidin en felsik olan granit örneğindeki yüksek silis (%71) ve düşük </w:t>
      </w:r>
      <w:r w:rsidR="00F360F3" w:rsidRPr="002843E4">
        <w:rPr>
          <w:szCs w:val="24"/>
        </w:rPr>
        <w:t>Mg</w:t>
      </w:r>
      <w:r w:rsidR="00F360F3" w:rsidRPr="002843E4">
        <w:rPr>
          <w:szCs w:val="24"/>
          <w:vertAlign w:val="superscript"/>
        </w:rPr>
        <w:t>#</w:t>
      </w:r>
      <w:r w:rsidRPr="002843E4">
        <w:rPr>
          <w:szCs w:val="24"/>
        </w:rPr>
        <w:t xml:space="preserve"> (24) değerleri, kabuk kayaçlardan beslenen magmaları işaret etmektedir.</w:t>
      </w:r>
      <w:r w:rsidRPr="002843E4">
        <w:rPr>
          <w:color w:val="002060"/>
          <w:szCs w:val="24"/>
        </w:rPr>
        <w:t xml:space="preserve"> </w:t>
      </w:r>
      <w:r w:rsidRPr="002843E4">
        <w:rPr>
          <w:szCs w:val="24"/>
        </w:rPr>
        <w:t xml:space="preserve">Ayrıca, kayaçların en ilksel diyorit örneğinde düşük silis (% 52) ve düşük </w:t>
      </w:r>
      <w:r w:rsidR="00F360F3" w:rsidRPr="002843E4">
        <w:rPr>
          <w:szCs w:val="24"/>
        </w:rPr>
        <w:t>Mg</w:t>
      </w:r>
      <w:r w:rsidR="00F360F3" w:rsidRPr="002843E4">
        <w:rPr>
          <w:szCs w:val="24"/>
          <w:vertAlign w:val="superscript"/>
        </w:rPr>
        <w:t>#</w:t>
      </w:r>
      <w:r w:rsidRPr="002843E4">
        <w:rPr>
          <w:szCs w:val="24"/>
        </w:rPr>
        <w:t xml:space="preserve"> (31) değerleri alınmıştır</w:t>
      </w:r>
      <w:r w:rsidRPr="002843E4">
        <w:rPr>
          <w:color w:val="000000"/>
          <w:szCs w:val="24"/>
        </w:rPr>
        <w:t>. Kayaçların kaynak magması, alt kabuktaki bazik kayaçların kısmı ergimesi sonucu oluşsaydı, granitoyidler daha düşük Mg</w:t>
      </w:r>
      <w:r w:rsidRPr="002843E4">
        <w:rPr>
          <w:color w:val="000000"/>
          <w:szCs w:val="24"/>
          <w:vertAlign w:val="superscript"/>
        </w:rPr>
        <w:t>#</w:t>
      </w:r>
      <w:r w:rsidRPr="002843E4">
        <w:rPr>
          <w:color w:val="000000"/>
          <w:szCs w:val="24"/>
        </w:rPr>
        <w:t xml:space="preserve"> değerine sahip olacaktı</w:t>
      </w:r>
      <w:r w:rsidRPr="002843E4">
        <w:rPr>
          <w:color w:val="002060"/>
          <w:szCs w:val="24"/>
        </w:rPr>
        <w:t xml:space="preserve">. </w:t>
      </w:r>
      <w:r w:rsidRPr="002843E4">
        <w:rPr>
          <w:color w:val="000000"/>
          <w:szCs w:val="24"/>
        </w:rPr>
        <w:t xml:space="preserve">Yüksek-K’lu kalk-alkalen granitoyid kayaçlarda yapılan çalışmalar, bunların farklı kabuk kayaçlarının kısmı ergimesi sonucu oluşabileceğini belirtmektedir (Roberts ve Clemens, 1993). </w:t>
      </w:r>
      <w:r w:rsidRPr="002843E4">
        <w:rPr>
          <w:szCs w:val="24"/>
        </w:rPr>
        <w:t>Birbirinden farklı özellikteki kıtasal kabuk kayaçlarının, farklı ergime koşullarında kısmi ergime sonucu meydana gelen magmaların bileşimsel farklılıkları gözönünde bulundurulduğunda, amfibollerden kaynaklı ergime alanında yer almaktadırlar</w:t>
      </w:r>
      <w:r w:rsidRPr="002843E4">
        <w:rPr>
          <w:color w:val="002060"/>
          <w:szCs w:val="24"/>
        </w:rPr>
        <w:t xml:space="preserve"> </w:t>
      </w:r>
      <w:r w:rsidRPr="002843E4">
        <w:rPr>
          <w:szCs w:val="24"/>
        </w:rPr>
        <w:t xml:space="preserve">(Şekil </w:t>
      </w:r>
      <w:proofErr w:type="gramStart"/>
      <w:r w:rsidRPr="002843E4">
        <w:rPr>
          <w:szCs w:val="24"/>
        </w:rPr>
        <w:t>4.5</w:t>
      </w:r>
      <w:proofErr w:type="gramEnd"/>
      <w:r w:rsidRPr="002843E4">
        <w:rPr>
          <w:szCs w:val="24"/>
        </w:rPr>
        <w:t>).</w:t>
      </w:r>
      <w:r w:rsidRPr="002843E4">
        <w:rPr>
          <w:color w:val="002060"/>
          <w:szCs w:val="24"/>
        </w:rPr>
        <w:t xml:space="preserve"> </w:t>
      </w:r>
    </w:p>
    <w:p w14:paraId="1F08230E" w14:textId="4E53F9B9" w:rsidR="008724EB" w:rsidRPr="00BD7F9F" w:rsidRDefault="0059399C" w:rsidP="006E7B04">
      <w:pPr>
        <w:spacing w:before="30" w:after="0"/>
        <w:jc w:val="center"/>
      </w:pPr>
      <w:r>
        <w:rPr>
          <w:noProof/>
          <w:lang w:eastAsia="tr-TR"/>
        </w:rPr>
        <w:lastRenderedPageBreak/>
        <w:drawing>
          <wp:inline distT="0" distB="0" distL="0" distR="0" wp14:anchorId="436D4B3D" wp14:editId="659633F4">
            <wp:extent cx="4089400" cy="2889250"/>
            <wp:effectExtent l="0" t="0" r="0" b="0"/>
            <wp:docPr id="6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089400" cy="2889250"/>
                    </a:xfrm>
                    <a:prstGeom prst="rect">
                      <a:avLst/>
                    </a:prstGeom>
                    <a:noFill/>
                    <a:ln>
                      <a:noFill/>
                    </a:ln>
                  </pic:spPr>
                </pic:pic>
              </a:graphicData>
            </a:graphic>
          </wp:inline>
        </w:drawing>
      </w:r>
    </w:p>
    <w:p w14:paraId="16359134" w14:textId="77777777" w:rsidR="008724EB" w:rsidRPr="00BD7F9F" w:rsidRDefault="008724EB" w:rsidP="00B31FB8">
      <w:pPr>
        <w:tabs>
          <w:tab w:val="left" w:pos="2220"/>
        </w:tabs>
        <w:spacing w:before="30" w:after="30" w:line="360" w:lineRule="auto"/>
        <w:ind w:left="1134" w:hanging="1134"/>
        <w:jc w:val="center"/>
      </w:pPr>
    </w:p>
    <w:p w14:paraId="20102573" w14:textId="277E5A10" w:rsidR="008724EB" w:rsidRPr="00BD7F9F" w:rsidRDefault="0059399C" w:rsidP="00B31FB8">
      <w:pPr>
        <w:tabs>
          <w:tab w:val="left" w:pos="2220"/>
        </w:tabs>
        <w:spacing w:before="30" w:after="30" w:line="360" w:lineRule="auto"/>
        <w:ind w:left="1134" w:hanging="1134"/>
        <w:jc w:val="center"/>
      </w:pPr>
      <w:r>
        <w:rPr>
          <w:noProof/>
          <w:lang w:eastAsia="tr-TR"/>
        </w:rPr>
        <w:drawing>
          <wp:inline distT="0" distB="0" distL="0" distR="0" wp14:anchorId="52EC31C3" wp14:editId="2EE1CCE6">
            <wp:extent cx="4089400" cy="3098800"/>
            <wp:effectExtent l="0" t="0" r="0" b="0"/>
            <wp:docPr id="6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089400" cy="3098800"/>
                    </a:xfrm>
                    <a:prstGeom prst="rect">
                      <a:avLst/>
                    </a:prstGeom>
                    <a:noFill/>
                    <a:ln>
                      <a:noFill/>
                    </a:ln>
                  </pic:spPr>
                </pic:pic>
              </a:graphicData>
            </a:graphic>
          </wp:inline>
        </w:drawing>
      </w:r>
    </w:p>
    <w:p w14:paraId="2679710A" w14:textId="77777777" w:rsidR="008724EB" w:rsidRPr="00BD7F9F" w:rsidRDefault="008724EB" w:rsidP="006E7B04">
      <w:pPr>
        <w:tabs>
          <w:tab w:val="left" w:pos="2220"/>
        </w:tabs>
        <w:spacing w:after="0" w:line="240" w:lineRule="auto"/>
        <w:ind w:left="1134" w:hanging="1134"/>
      </w:pPr>
    </w:p>
    <w:p w14:paraId="1BF25252" w14:textId="77777777" w:rsidR="008724EB" w:rsidRPr="00C72DCF" w:rsidRDefault="00D154E5" w:rsidP="00836EA8">
      <w:pPr>
        <w:pStyle w:val="ResimYazs"/>
        <w:spacing w:line="240" w:lineRule="auto"/>
        <w:ind w:left="2240" w:right="1157" w:hanging="1066"/>
        <w:jc w:val="left"/>
      </w:pPr>
      <w:bookmarkStart w:id="170" w:name="_Toc69937526"/>
      <w:r>
        <w:t xml:space="preserve">Şekil 4. </w:t>
      </w:r>
      <w:fldSimple w:instr=" SEQ Şekil_4. \* ARABIC ">
        <w:r w:rsidR="00A30953">
          <w:rPr>
            <w:noProof/>
          </w:rPr>
          <w:t>5</w:t>
        </w:r>
      </w:fldSimple>
      <w:r>
        <w:t>.</w:t>
      </w:r>
      <w:r w:rsidRPr="00D154E5">
        <w:t xml:space="preserve"> </w:t>
      </w:r>
      <w:r w:rsidRPr="002843E4">
        <w:t>Kopuz Granitoyidi örneklerinin kökensel ayırım (Patiňo Dource,</w:t>
      </w:r>
      <w:r w:rsidR="006E7B04">
        <w:t xml:space="preserve"> </w:t>
      </w:r>
      <w:r w:rsidRPr="002843E4">
        <w:t xml:space="preserve"> 1999) </w:t>
      </w:r>
      <w:r w:rsidR="006E7B04">
        <w:t xml:space="preserve">    </w:t>
      </w:r>
      <w:proofErr w:type="gramStart"/>
      <w:r w:rsidRPr="002843E4">
        <w:t xml:space="preserve">diyagramlarındaki </w:t>
      </w:r>
      <w:r w:rsidR="006E7B04">
        <w:t xml:space="preserve">    </w:t>
      </w:r>
      <w:r w:rsidRPr="002843E4">
        <w:t>konumları</w:t>
      </w:r>
      <w:proofErr w:type="gramEnd"/>
      <w:r w:rsidRPr="002843E4">
        <w:t xml:space="preserve">. </w:t>
      </w:r>
      <w:r w:rsidR="006E7B04">
        <w:t xml:space="preserve"> </w:t>
      </w:r>
      <w:r w:rsidRPr="002843E4">
        <w:t xml:space="preserve">MP: Metapelit, </w:t>
      </w:r>
      <w:r w:rsidR="006E7B04">
        <w:t xml:space="preserve">   </w:t>
      </w:r>
      <w:r>
        <w:t>MGW:</w:t>
      </w:r>
      <w:r w:rsidR="006E7B04">
        <w:t xml:space="preserve">   </w:t>
      </w:r>
      <w:r>
        <w:t xml:space="preserve"> Metagrovak,</w:t>
      </w:r>
      <w:r w:rsidR="006E7B04">
        <w:t xml:space="preserve">    </w:t>
      </w:r>
      <w:r>
        <w:t xml:space="preserve">AMP: </w:t>
      </w:r>
      <w:r w:rsidR="006E7B04">
        <w:t xml:space="preserve">  </w:t>
      </w:r>
      <w:r w:rsidR="00852ACD">
        <w:t xml:space="preserve">Amfibolit. </w:t>
      </w:r>
      <w:r w:rsidRPr="002843E4">
        <w:t>S</w:t>
      </w:r>
      <w:r>
        <w:t>imgeler</w:t>
      </w:r>
      <w:r w:rsidRPr="002843E4">
        <w:t xml:space="preserve"> </w:t>
      </w:r>
      <w:r>
        <w:t xml:space="preserve">Şekil </w:t>
      </w:r>
      <w:proofErr w:type="gramStart"/>
      <w:r>
        <w:t>4.1’deki</w:t>
      </w:r>
      <w:proofErr w:type="gramEnd"/>
      <w:r>
        <w:t xml:space="preserve"> gibidir</w:t>
      </w:r>
      <w:r w:rsidRPr="002843E4">
        <w:t>.</w:t>
      </w:r>
      <w:bookmarkEnd w:id="170"/>
    </w:p>
    <w:p w14:paraId="3A4CC46B" w14:textId="77777777" w:rsidR="008724EB" w:rsidRDefault="008724EB" w:rsidP="00E23CF6">
      <w:pPr>
        <w:spacing w:before="30" w:after="0"/>
        <w:rPr>
          <w:b/>
          <w:color w:val="002060"/>
        </w:rPr>
      </w:pPr>
    </w:p>
    <w:p w14:paraId="74CFABC8" w14:textId="77777777" w:rsidR="00836EA8" w:rsidRPr="002843E4" w:rsidRDefault="00836EA8" w:rsidP="00E23CF6">
      <w:pPr>
        <w:spacing w:before="30" w:after="0"/>
        <w:rPr>
          <w:b/>
          <w:color w:val="002060"/>
        </w:rPr>
      </w:pPr>
    </w:p>
    <w:p w14:paraId="2E18124A" w14:textId="77777777" w:rsidR="008724EB" w:rsidRDefault="008724EB" w:rsidP="00E23CF6">
      <w:pPr>
        <w:tabs>
          <w:tab w:val="left" w:pos="2220"/>
        </w:tabs>
        <w:spacing w:before="30" w:after="0" w:line="360" w:lineRule="auto"/>
        <w:ind w:firstLine="567"/>
        <w:jc w:val="both"/>
        <w:rPr>
          <w:color w:val="002060"/>
          <w:szCs w:val="24"/>
        </w:rPr>
      </w:pPr>
      <w:r w:rsidRPr="002843E4">
        <w:rPr>
          <w:color w:val="000000"/>
          <w:szCs w:val="24"/>
        </w:rPr>
        <w:t xml:space="preserve">Kopuz Granitoyidi’ne ait örnekler, Nb/La’ya karşı La/Yb </w:t>
      </w:r>
      <w:r w:rsidRPr="002843E4">
        <w:rPr>
          <w:szCs w:val="24"/>
        </w:rPr>
        <w:t xml:space="preserve">diyagramında (Şekil 4.6a) litosferik manto alanında düşmekte ve ortalama alt kabuk değerlerine yakın alanda yer </w:t>
      </w:r>
      <w:r w:rsidRPr="002843E4">
        <w:rPr>
          <w:szCs w:val="24"/>
        </w:rPr>
        <w:lastRenderedPageBreak/>
        <w:t>almaktadır. Örneklerin, Ce/Pb’ye karşı Ce diyagramında (Şekil 4.6b) kıtasal</w:t>
      </w:r>
      <w:r w:rsidRPr="002843E4">
        <w:rPr>
          <w:color w:val="000000"/>
          <w:szCs w:val="24"/>
        </w:rPr>
        <w:t xml:space="preserve"> kabuk alanına yakın düşmekte ve kısmen de MORB+OIB alanına geçiş göstermektedir.</w:t>
      </w:r>
      <w:r w:rsidRPr="002843E4">
        <w:rPr>
          <w:color w:val="002060"/>
          <w:szCs w:val="24"/>
        </w:rPr>
        <w:t xml:space="preserve"> </w:t>
      </w:r>
    </w:p>
    <w:p w14:paraId="6C827D6B" w14:textId="77777777" w:rsidR="006E7B04" w:rsidRDefault="006E7B04" w:rsidP="006E7B04">
      <w:pPr>
        <w:tabs>
          <w:tab w:val="left" w:pos="2220"/>
        </w:tabs>
        <w:spacing w:before="30" w:after="0" w:line="240" w:lineRule="auto"/>
        <w:ind w:firstLine="567"/>
        <w:jc w:val="both"/>
        <w:rPr>
          <w:color w:val="002060"/>
          <w:szCs w:val="24"/>
        </w:rPr>
      </w:pPr>
    </w:p>
    <w:p w14:paraId="65125839" w14:textId="77777777" w:rsidR="006E7B04" w:rsidRPr="002843E4" w:rsidRDefault="006E7B04" w:rsidP="006E7B04">
      <w:pPr>
        <w:tabs>
          <w:tab w:val="left" w:pos="2220"/>
        </w:tabs>
        <w:spacing w:before="30" w:after="0" w:line="240" w:lineRule="auto"/>
        <w:ind w:firstLine="567"/>
        <w:jc w:val="both"/>
        <w:rPr>
          <w:color w:val="002060"/>
          <w:szCs w:val="24"/>
        </w:rPr>
      </w:pPr>
    </w:p>
    <w:p w14:paraId="0BCF6158" w14:textId="1FAB6319" w:rsidR="008724EB" w:rsidRDefault="0059399C" w:rsidP="00BD7F9F">
      <w:pPr>
        <w:tabs>
          <w:tab w:val="left" w:pos="2220"/>
        </w:tabs>
        <w:spacing w:before="30" w:after="30" w:line="360" w:lineRule="auto"/>
        <w:ind w:left="1134" w:hanging="1134"/>
        <w:jc w:val="center"/>
      </w:pPr>
      <w:r>
        <w:rPr>
          <w:noProof/>
          <w:lang w:eastAsia="tr-TR"/>
        </w:rPr>
        <w:drawing>
          <wp:inline distT="0" distB="0" distL="0" distR="0" wp14:anchorId="4A3DD989" wp14:editId="02660A72">
            <wp:extent cx="3867150" cy="2641600"/>
            <wp:effectExtent l="0" t="0" r="0" b="0"/>
            <wp:docPr id="70" name="Resim 2" descr="tablo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tablo içeren bir resim&#10;&#10;Açıklama otomatik olarak oluşturuldu"/>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67150" cy="2641600"/>
                    </a:xfrm>
                    <a:prstGeom prst="rect">
                      <a:avLst/>
                    </a:prstGeom>
                    <a:noFill/>
                    <a:ln>
                      <a:noFill/>
                    </a:ln>
                  </pic:spPr>
                </pic:pic>
              </a:graphicData>
            </a:graphic>
          </wp:inline>
        </w:drawing>
      </w:r>
    </w:p>
    <w:p w14:paraId="2DD63041" w14:textId="77777777" w:rsidR="00BD7F9F" w:rsidRPr="00BD7F9F" w:rsidRDefault="00BD7F9F" w:rsidP="00BD7F9F">
      <w:pPr>
        <w:tabs>
          <w:tab w:val="left" w:pos="2220"/>
        </w:tabs>
        <w:spacing w:before="30" w:after="30" w:line="360" w:lineRule="auto"/>
        <w:ind w:left="1134" w:hanging="1134"/>
        <w:jc w:val="center"/>
      </w:pPr>
    </w:p>
    <w:p w14:paraId="0D060BCD" w14:textId="4EAE1065" w:rsidR="008724EB" w:rsidRPr="00BD7F9F" w:rsidRDefault="0059399C" w:rsidP="006E7B04">
      <w:pPr>
        <w:tabs>
          <w:tab w:val="left" w:pos="2220"/>
        </w:tabs>
        <w:spacing w:before="30" w:after="30" w:line="240" w:lineRule="auto"/>
        <w:ind w:left="1134" w:hanging="1134"/>
        <w:jc w:val="center"/>
      </w:pPr>
      <w:r>
        <w:rPr>
          <w:noProof/>
          <w:lang w:eastAsia="tr-TR"/>
        </w:rPr>
        <w:drawing>
          <wp:inline distT="0" distB="0" distL="0" distR="0" wp14:anchorId="41CF327D" wp14:editId="5443F8D6">
            <wp:extent cx="4006850" cy="3117850"/>
            <wp:effectExtent l="0" t="0" r="0" b="0"/>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006850" cy="3117850"/>
                    </a:xfrm>
                    <a:prstGeom prst="rect">
                      <a:avLst/>
                    </a:prstGeom>
                    <a:noFill/>
                    <a:ln>
                      <a:noFill/>
                    </a:ln>
                  </pic:spPr>
                </pic:pic>
              </a:graphicData>
            </a:graphic>
          </wp:inline>
        </w:drawing>
      </w:r>
    </w:p>
    <w:p w14:paraId="3BFF7750" w14:textId="77777777" w:rsidR="006E7B04" w:rsidRDefault="006E7B04" w:rsidP="006E7B04">
      <w:pPr>
        <w:pStyle w:val="ResimYazs"/>
        <w:spacing w:line="240" w:lineRule="auto"/>
        <w:ind w:left="2336" w:right="1134" w:hanging="1060"/>
        <w:jc w:val="left"/>
      </w:pPr>
      <w:bookmarkStart w:id="171" w:name="_Toc69937527"/>
    </w:p>
    <w:p w14:paraId="5291089C" w14:textId="77777777" w:rsidR="006E7B04" w:rsidRDefault="00D154E5" w:rsidP="006E7B04">
      <w:pPr>
        <w:pStyle w:val="ResimYazs"/>
        <w:spacing w:line="240" w:lineRule="auto"/>
        <w:ind w:left="2338" w:right="1132" w:hanging="1062"/>
        <w:jc w:val="left"/>
        <w:sectPr w:rsidR="006E7B04" w:rsidSect="007F0068">
          <w:footerReference w:type="default" r:id="rId88"/>
          <w:pgSz w:w="11906" w:h="16838" w:code="9"/>
          <w:pgMar w:top="1701" w:right="1418" w:bottom="1418" w:left="1701" w:header="709" w:footer="709" w:gutter="0"/>
          <w:pgNumType w:start="47"/>
          <w:cols w:space="708"/>
          <w:docGrid w:linePitch="360"/>
        </w:sectPr>
      </w:pPr>
      <w:r>
        <w:t xml:space="preserve">Şekil 4. </w:t>
      </w:r>
      <w:fldSimple w:instr=" SEQ Şekil_4. \* ARABIC ">
        <w:r w:rsidR="00A30953">
          <w:rPr>
            <w:noProof/>
          </w:rPr>
          <w:t>6</w:t>
        </w:r>
      </w:fldSimple>
      <w:r>
        <w:t>.</w:t>
      </w:r>
      <w:r w:rsidRPr="00D154E5">
        <w:t xml:space="preserve"> </w:t>
      </w:r>
      <w:proofErr w:type="gramStart"/>
      <w:r w:rsidRPr="002843E4">
        <w:t xml:space="preserve">Kopuz </w:t>
      </w:r>
      <w:r w:rsidR="006E7B04">
        <w:t xml:space="preserve">  </w:t>
      </w:r>
      <w:r w:rsidRPr="002843E4">
        <w:t>Granitoyidi</w:t>
      </w:r>
      <w:proofErr w:type="gramEnd"/>
      <w:r w:rsidR="006E7B04">
        <w:t xml:space="preserve">   </w:t>
      </w:r>
      <w:r w:rsidRPr="002843E4">
        <w:t xml:space="preserve"> örneklerinin, </w:t>
      </w:r>
      <w:r w:rsidR="006E7B04">
        <w:t xml:space="preserve"> </w:t>
      </w:r>
      <w:r w:rsidRPr="002843E4">
        <w:t xml:space="preserve">a) Nb/La’ya karşı La/Yb ve b) Ce/Pb’ye </w:t>
      </w:r>
      <w:r w:rsidR="006E7B04">
        <w:t xml:space="preserve">  </w:t>
      </w:r>
      <w:r w:rsidRPr="002843E4">
        <w:t xml:space="preserve">karşı </w:t>
      </w:r>
      <w:r w:rsidR="006E7B04">
        <w:t xml:space="preserve">  </w:t>
      </w:r>
      <w:r w:rsidRPr="002843E4">
        <w:t>Ce</w:t>
      </w:r>
      <w:r w:rsidR="006E7B04">
        <w:t xml:space="preserve">   </w:t>
      </w:r>
      <w:r w:rsidRPr="002843E4">
        <w:t xml:space="preserve"> diyagramlarındaki konumları. </w:t>
      </w:r>
      <w:proofErr w:type="gramStart"/>
      <w:r w:rsidRPr="002843E4">
        <w:t xml:space="preserve">İlksel </w:t>
      </w:r>
      <w:r w:rsidR="006E7B04">
        <w:t xml:space="preserve"> </w:t>
      </w:r>
      <w:r w:rsidRPr="002843E4">
        <w:t>manto</w:t>
      </w:r>
      <w:proofErr w:type="gramEnd"/>
      <w:r w:rsidRPr="002843E4">
        <w:t xml:space="preserve"> </w:t>
      </w:r>
      <w:r w:rsidR="006E7B04">
        <w:t xml:space="preserve">  </w:t>
      </w:r>
      <w:r w:rsidRPr="002843E4">
        <w:t xml:space="preserve">değerleri </w:t>
      </w:r>
      <w:r w:rsidR="006E7B04">
        <w:t xml:space="preserve"> </w:t>
      </w:r>
      <w:r w:rsidRPr="002843E4">
        <w:t xml:space="preserve">Hofmann (1988), kıtasal kabuk, okyanus ortası sırtı </w:t>
      </w:r>
      <w:r w:rsidR="006E7B04">
        <w:t xml:space="preserve"> </w:t>
      </w:r>
      <w:r w:rsidRPr="002843E4">
        <w:t xml:space="preserve">bazaltları (MORB), okyanus </w:t>
      </w:r>
      <w:r w:rsidR="006E7B04">
        <w:t xml:space="preserve"> </w:t>
      </w:r>
      <w:r w:rsidRPr="002843E4">
        <w:t xml:space="preserve">adası </w:t>
      </w:r>
      <w:r w:rsidR="006E7B04">
        <w:t xml:space="preserve"> </w:t>
      </w:r>
      <w:r w:rsidRPr="002843E4">
        <w:t>bazaltları</w:t>
      </w:r>
      <w:r w:rsidR="006E7B04">
        <w:t xml:space="preserve"> </w:t>
      </w:r>
      <w:r w:rsidRPr="002843E4">
        <w:t xml:space="preserve"> (OIB) </w:t>
      </w:r>
      <w:r w:rsidR="006E7B04">
        <w:t xml:space="preserve"> </w:t>
      </w:r>
      <w:r w:rsidRPr="002843E4">
        <w:t>ve</w:t>
      </w:r>
      <w:r w:rsidR="006E7B04">
        <w:t xml:space="preserve"> </w:t>
      </w:r>
      <w:r w:rsidRPr="002843E4">
        <w:t xml:space="preserve"> yay</w:t>
      </w:r>
      <w:r w:rsidR="006E7B04">
        <w:t xml:space="preserve">  </w:t>
      </w:r>
      <w:r w:rsidRPr="002843E4">
        <w:t xml:space="preserve"> volkanitleri değerler</w:t>
      </w:r>
      <w:r>
        <w:t xml:space="preserve">i </w:t>
      </w:r>
      <w:r w:rsidR="006E7B04">
        <w:t xml:space="preserve"> </w:t>
      </w:r>
      <w:r>
        <w:t>Schmidberger</w:t>
      </w:r>
      <w:r w:rsidR="006E7B04">
        <w:t xml:space="preserve"> </w:t>
      </w:r>
      <w:r>
        <w:t xml:space="preserve"> ve Hegner</w:t>
      </w:r>
      <w:r w:rsidR="006E7B04">
        <w:t xml:space="preserve">  </w:t>
      </w:r>
      <w:r>
        <w:t xml:space="preserve"> (1999),</w:t>
      </w:r>
      <w:r w:rsidRPr="002843E4">
        <w:t xml:space="preserve"> S</w:t>
      </w:r>
      <w:r>
        <w:t>imgeler</w:t>
      </w:r>
      <w:r w:rsidRPr="002843E4">
        <w:t xml:space="preserve"> </w:t>
      </w:r>
      <w:r>
        <w:t>Şekil 4.1’deki gibidir</w:t>
      </w:r>
      <w:r w:rsidRPr="002843E4">
        <w:t>.</w:t>
      </w:r>
      <w:bookmarkEnd w:id="171"/>
    </w:p>
    <w:p w14:paraId="21042CA1" w14:textId="77777777" w:rsidR="006E7B04" w:rsidRDefault="006E7B04" w:rsidP="006E7B04">
      <w:pPr>
        <w:pStyle w:val="Balk1"/>
        <w:spacing w:line="240" w:lineRule="auto"/>
        <w:ind w:firstLine="567"/>
        <w:rPr>
          <w:lang w:val="tr-TR"/>
        </w:rPr>
      </w:pPr>
    </w:p>
    <w:p w14:paraId="3830DBCE" w14:textId="77777777" w:rsidR="006E7B04" w:rsidRDefault="006E7B04" w:rsidP="006E7B04">
      <w:pPr>
        <w:pStyle w:val="Balk1"/>
        <w:spacing w:line="240" w:lineRule="auto"/>
        <w:ind w:firstLine="567"/>
        <w:rPr>
          <w:lang w:val="tr-TR"/>
        </w:rPr>
      </w:pPr>
    </w:p>
    <w:p w14:paraId="456D33F8" w14:textId="77777777" w:rsidR="008724EB" w:rsidRDefault="008724EB" w:rsidP="006E7B04">
      <w:pPr>
        <w:pStyle w:val="Balk1"/>
        <w:numPr>
          <w:ilvl w:val="0"/>
          <w:numId w:val="12"/>
        </w:numPr>
        <w:rPr>
          <w:lang w:val="tr-TR"/>
        </w:rPr>
      </w:pPr>
      <w:bookmarkStart w:id="172" w:name="_Toc73217305"/>
      <w:r w:rsidRPr="002843E4">
        <w:t>SONUÇLAR</w:t>
      </w:r>
      <w:bookmarkEnd w:id="172"/>
    </w:p>
    <w:p w14:paraId="096F8B89" w14:textId="77777777" w:rsidR="006E7B04" w:rsidRPr="006E7B04" w:rsidRDefault="006E7B04" w:rsidP="006E7B04">
      <w:pPr>
        <w:spacing w:after="0" w:line="360" w:lineRule="auto"/>
        <w:ind w:left="927"/>
        <w:rPr>
          <w:lang w:eastAsia="x-none"/>
        </w:rPr>
      </w:pPr>
    </w:p>
    <w:p w14:paraId="1748C377" w14:textId="0D15D48B" w:rsidR="008724EB" w:rsidRPr="002843E4" w:rsidRDefault="008724EB" w:rsidP="006E7B04">
      <w:pPr>
        <w:tabs>
          <w:tab w:val="left" w:pos="2220"/>
        </w:tabs>
        <w:spacing w:after="0" w:line="360" w:lineRule="auto"/>
        <w:ind w:firstLine="567"/>
        <w:jc w:val="both"/>
        <w:rPr>
          <w:szCs w:val="24"/>
        </w:rPr>
      </w:pPr>
      <w:r w:rsidRPr="002843E4">
        <w:rPr>
          <w:szCs w:val="24"/>
        </w:rPr>
        <w:t xml:space="preserve">Bu çalışmada </w:t>
      </w:r>
      <w:r w:rsidR="00693086">
        <w:rPr>
          <w:szCs w:val="24"/>
        </w:rPr>
        <w:t xml:space="preserve">Torul (Gümüşhane) civarında yüzeyleme veren </w:t>
      </w:r>
      <w:r w:rsidRPr="002843E4">
        <w:rPr>
          <w:szCs w:val="24"/>
        </w:rPr>
        <w:t>Kopuz Granitoyidi</w:t>
      </w:r>
      <w:r w:rsidR="0013581D">
        <w:rPr>
          <w:szCs w:val="24"/>
        </w:rPr>
        <w:t>’</w:t>
      </w:r>
      <w:r w:rsidRPr="002843E4">
        <w:rPr>
          <w:szCs w:val="24"/>
        </w:rPr>
        <w:t>nin mineralojik-petrografik</w:t>
      </w:r>
      <w:r w:rsidR="00693086">
        <w:rPr>
          <w:szCs w:val="24"/>
        </w:rPr>
        <w:t xml:space="preserve"> özellikleri irdelenmiş,</w:t>
      </w:r>
      <w:r w:rsidRPr="002843E4">
        <w:rPr>
          <w:szCs w:val="24"/>
        </w:rPr>
        <w:t xml:space="preserve"> tüm kayaç jeokimyası ve </w:t>
      </w:r>
      <w:r w:rsidR="00693086">
        <w:rPr>
          <w:szCs w:val="24"/>
        </w:rPr>
        <w:t>kristallenme yaşları</w:t>
      </w:r>
      <w:r w:rsidRPr="002843E4">
        <w:rPr>
          <w:szCs w:val="24"/>
        </w:rPr>
        <w:t xml:space="preserve"> </w:t>
      </w:r>
      <w:r w:rsidR="00693086">
        <w:rPr>
          <w:szCs w:val="24"/>
        </w:rPr>
        <w:t>ilk kez ortaya konulmuştur</w:t>
      </w:r>
      <w:r w:rsidRPr="002843E4">
        <w:rPr>
          <w:szCs w:val="24"/>
        </w:rPr>
        <w:t xml:space="preserve">. Elde edilen veriler, </w:t>
      </w:r>
      <w:r w:rsidR="00693086">
        <w:rPr>
          <w:szCs w:val="24"/>
        </w:rPr>
        <w:t>ana hatları ile</w:t>
      </w:r>
      <w:r w:rsidRPr="002843E4">
        <w:rPr>
          <w:szCs w:val="24"/>
        </w:rPr>
        <w:t xml:space="preserve"> aşağıdaki </w:t>
      </w:r>
      <w:r w:rsidR="00693086">
        <w:rPr>
          <w:szCs w:val="24"/>
        </w:rPr>
        <w:t>özetlenmiştir</w:t>
      </w:r>
      <w:r w:rsidRPr="002843E4">
        <w:rPr>
          <w:szCs w:val="24"/>
        </w:rPr>
        <w:t>:</w:t>
      </w:r>
    </w:p>
    <w:p w14:paraId="5D7F64A6" w14:textId="5102DF22" w:rsidR="008724EB" w:rsidRPr="002843E4" w:rsidRDefault="008724EB" w:rsidP="001C3365">
      <w:pPr>
        <w:numPr>
          <w:ilvl w:val="0"/>
          <w:numId w:val="16"/>
        </w:numPr>
        <w:tabs>
          <w:tab w:val="left" w:pos="284"/>
        </w:tabs>
        <w:spacing w:before="30" w:line="360" w:lineRule="auto"/>
        <w:ind w:left="0" w:firstLine="426"/>
        <w:jc w:val="both"/>
        <w:rPr>
          <w:szCs w:val="24"/>
        </w:rPr>
      </w:pPr>
      <w:r w:rsidRPr="002843E4">
        <w:rPr>
          <w:szCs w:val="24"/>
        </w:rPr>
        <w:t xml:space="preserve">İnceleme alanında </w:t>
      </w:r>
      <w:r w:rsidRPr="002843E4">
        <w:rPr>
          <w:color w:val="000000"/>
        </w:rPr>
        <w:t xml:space="preserve">Üst Kretase yaşlı </w:t>
      </w:r>
      <w:r w:rsidR="000C21DE">
        <w:rPr>
          <w:color w:val="000000"/>
        </w:rPr>
        <w:t>d</w:t>
      </w:r>
      <w:r w:rsidRPr="002843E4">
        <w:rPr>
          <w:color w:val="000000"/>
        </w:rPr>
        <w:t xml:space="preserve">asit, </w:t>
      </w:r>
      <w:r w:rsidR="000C21DE">
        <w:rPr>
          <w:color w:val="000000"/>
        </w:rPr>
        <w:t>a</w:t>
      </w:r>
      <w:r w:rsidRPr="002843E4">
        <w:rPr>
          <w:color w:val="000000"/>
        </w:rPr>
        <w:t>ndezit</w:t>
      </w:r>
      <w:r w:rsidRPr="002843E4">
        <w:t>,</w:t>
      </w:r>
      <w:r w:rsidR="00693086">
        <w:t xml:space="preserve"> bazalt ve</w:t>
      </w:r>
      <w:r w:rsidRPr="002843E4">
        <w:t xml:space="preserve"> piroklastları </w:t>
      </w:r>
      <w:r w:rsidR="00693086">
        <w:t>il</w:t>
      </w:r>
      <w:r w:rsidR="00693086" w:rsidRPr="002843E4">
        <w:t xml:space="preserve">e </w:t>
      </w:r>
      <w:r w:rsidRPr="002843E4">
        <w:t>tortul ara seviyelerden oluşan volkano</w:t>
      </w:r>
      <w:r w:rsidR="00693086">
        <w:t>-</w:t>
      </w:r>
      <w:r w:rsidRPr="002843E4">
        <w:t>sedimanter kayaçlar ve bunları kesen Kopuz Granitoyidi olmak üzere iki ana birim haritalanmıştır.</w:t>
      </w:r>
      <w:r w:rsidR="000C21DE" w:rsidRPr="000C21DE">
        <w:rPr>
          <w:szCs w:val="24"/>
        </w:rPr>
        <w:t xml:space="preserve"> </w:t>
      </w:r>
      <w:r w:rsidR="000C21DE" w:rsidRPr="00D10699">
        <w:rPr>
          <w:szCs w:val="24"/>
        </w:rPr>
        <w:t xml:space="preserve">Sahada yaklaşık 8,7 km’lik uzun eksene sahip elipsoid görümünde </w:t>
      </w:r>
      <w:r w:rsidR="000C21DE">
        <w:rPr>
          <w:szCs w:val="24"/>
        </w:rPr>
        <w:t>15km</w:t>
      </w:r>
      <w:r w:rsidR="000C21DE" w:rsidRPr="003967A9">
        <w:rPr>
          <w:szCs w:val="24"/>
          <w:vertAlign w:val="superscript"/>
        </w:rPr>
        <w:t>2</w:t>
      </w:r>
      <w:r w:rsidR="000C21DE">
        <w:rPr>
          <w:szCs w:val="24"/>
        </w:rPr>
        <w:t xml:space="preserve">’lik bir alanda </w:t>
      </w:r>
      <w:r w:rsidR="000C21DE" w:rsidRPr="00D10699">
        <w:rPr>
          <w:szCs w:val="24"/>
        </w:rPr>
        <w:t xml:space="preserve">mostra veren Kopuz Granitoyidi, </w:t>
      </w:r>
      <w:r w:rsidR="00693086">
        <w:rPr>
          <w:szCs w:val="24"/>
        </w:rPr>
        <w:t>O</w:t>
      </w:r>
      <w:r w:rsidR="000C21DE">
        <w:rPr>
          <w:szCs w:val="24"/>
        </w:rPr>
        <w:t xml:space="preserve">rta </w:t>
      </w:r>
      <w:r w:rsidR="000C21DE" w:rsidRPr="00D10699">
        <w:rPr>
          <w:szCs w:val="24"/>
        </w:rPr>
        <w:t>Eosen</w:t>
      </w:r>
      <w:r w:rsidR="000C21DE">
        <w:rPr>
          <w:szCs w:val="24"/>
        </w:rPr>
        <w:t xml:space="preserve"> </w:t>
      </w:r>
      <w:r w:rsidR="000C21DE" w:rsidRPr="00D10699">
        <w:rPr>
          <w:szCs w:val="24"/>
        </w:rPr>
        <w:t>(44.75±0.92 My) yaşlıdır.</w:t>
      </w:r>
    </w:p>
    <w:p w14:paraId="27B19FC6" w14:textId="5010E30E" w:rsidR="008724EB" w:rsidRPr="000C21DE" w:rsidRDefault="008724EB" w:rsidP="00BF3BE1">
      <w:pPr>
        <w:numPr>
          <w:ilvl w:val="0"/>
          <w:numId w:val="16"/>
        </w:numPr>
        <w:tabs>
          <w:tab w:val="left" w:pos="284"/>
        </w:tabs>
        <w:spacing w:before="30" w:line="360" w:lineRule="auto"/>
        <w:ind w:left="0" w:firstLine="426"/>
        <w:jc w:val="both"/>
        <w:rPr>
          <w:szCs w:val="24"/>
        </w:rPr>
      </w:pPr>
      <w:r w:rsidRPr="00BF3BE1">
        <w:rPr>
          <w:szCs w:val="24"/>
        </w:rPr>
        <w:t>Kopuz Granitoyidi kuvars diyorit, granodiyorit ve granit bileşimli kayaçlardan oluşmaktadır. Baskın olarak, plajiyoklas, kuvars, ortoklas, hornblend ve biyotit m</w:t>
      </w:r>
      <w:r w:rsidRPr="00FB4DFF">
        <w:rPr>
          <w:szCs w:val="24"/>
        </w:rPr>
        <w:t xml:space="preserve">ineralleri yanı sıra zirkon ve apatit gibi tali minerallerinden oluşmaktadır. </w:t>
      </w:r>
      <w:r w:rsidR="000C21DE" w:rsidRPr="00FB4DFF">
        <w:rPr>
          <w:szCs w:val="24"/>
        </w:rPr>
        <w:t>Kopuz Granitoyidi’nde, makroskobik olarak gözlenen mafik magmatik anklavlar</w:t>
      </w:r>
      <w:r w:rsidR="000C21DE" w:rsidRPr="000C21DE">
        <w:rPr>
          <w:szCs w:val="24"/>
        </w:rPr>
        <w:t xml:space="preserve"> (MMA) ve magma karışımını işaret eden dengesizlik dokuları gözlemlenmiştir.</w:t>
      </w:r>
    </w:p>
    <w:p w14:paraId="0C174E8D" w14:textId="3C2FAAC7" w:rsidR="008724EB" w:rsidRPr="00BF3BE1" w:rsidRDefault="00FB5F74" w:rsidP="00693086">
      <w:pPr>
        <w:numPr>
          <w:ilvl w:val="0"/>
          <w:numId w:val="16"/>
        </w:numPr>
        <w:tabs>
          <w:tab w:val="left" w:pos="284"/>
        </w:tabs>
        <w:spacing w:before="30" w:line="360" w:lineRule="auto"/>
        <w:ind w:left="0" w:firstLine="426"/>
        <w:jc w:val="both"/>
        <w:rPr>
          <w:szCs w:val="24"/>
        </w:rPr>
      </w:pPr>
      <w:r>
        <w:rPr>
          <w:szCs w:val="24"/>
        </w:rPr>
        <w:t>Kopuz G</w:t>
      </w:r>
      <w:r w:rsidR="008724EB" w:rsidRPr="00BF3BE1">
        <w:rPr>
          <w:szCs w:val="24"/>
        </w:rPr>
        <w:t>ranitoyidi, genel olarak I-tipi, yüksek K’lu ve kalk-alkali özelliğe sahip, metalüminyum karakterdedir.</w:t>
      </w:r>
      <w:r w:rsidR="00E10CE6" w:rsidRPr="00E10CE6">
        <w:rPr>
          <w:szCs w:val="24"/>
        </w:rPr>
        <w:t xml:space="preserve"> </w:t>
      </w:r>
      <w:r w:rsidR="008724EB" w:rsidRPr="00E10CE6">
        <w:rPr>
          <w:szCs w:val="24"/>
        </w:rPr>
        <w:t>Kayaçların ana ve iz element değişimleri,</w:t>
      </w:r>
      <w:r w:rsidR="00275F75" w:rsidRPr="00E10CE6">
        <w:rPr>
          <w:szCs w:val="24"/>
        </w:rPr>
        <w:t xml:space="preserve"> bunların oluşumunda plajiyoklas</w:t>
      </w:r>
      <w:r w:rsidR="008724EB" w:rsidRPr="00E10CE6">
        <w:rPr>
          <w:szCs w:val="24"/>
        </w:rPr>
        <w:t>, hornblend ve Fe-Ti oksit ayrımlaşmasının önemli rol oynadığını göstermektedir.</w:t>
      </w:r>
      <w:r w:rsidR="00E10CE6">
        <w:rPr>
          <w:szCs w:val="24"/>
        </w:rPr>
        <w:t xml:space="preserve"> </w:t>
      </w:r>
      <w:r>
        <w:rPr>
          <w:szCs w:val="24"/>
        </w:rPr>
        <w:t>Kopuz G</w:t>
      </w:r>
      <w:r w:rsidR="008724EB" w:rsidRPr="00BF3BE1">
        <w:rPr>
          <w:szCs w:val="24"/>
        </w:rPr>
        <w:t>ranitoyidi, volkanik yay granitoyidi karakterindedir.</w:t>
      </w:r>
    </w:p>
    <w:p w14:paraId="752D2EE4" w14:textId="77777777" w:rsidR="006E7B04" w:rsidRDefault="008724EB" w:rsidP="001C3365">
      <w:pPr>
        <w:numPr>
          <w:ilvl w:val="0"/>
          <w:numId w:val="16"/>
        </w:numPr>
        <w:tabs>
          <w:tab w:val="left" w:pos="284"/>
        </w:tabs>
        <w:spacing w:before="30" w:line="360" w:lineRule="auto"/>
        <w:ind w:left="0" w:firstLine="426"/>
        <w:jc w:val="both"/>
        <w:rPr>
          <w:szCs w:val="24"/>
        </w:rPr>
        <w:sectPr w:rsidR="006E7B04" w:rsidSect="007F0068">
          <w:footerReference w:type="default" r:id="rId89"/>
          <w:pgSz w:w="11906" w:h="16838" w:code="9"/>
          <w:pgMar w:top="1701" w:right="1418" w:bottom="1418" w:left="1701" w:header="709" w:footer="709" w:gutter="0"/>
          <w:pgNumType w:start="54"/>
          <w:cols w:space="708"/>
          <w:docGrid w:linePitch="360"/>
        </w:sectPr>
      </w:pPr>
      <w:r w:rsidRPr="002843E4">
        <w:rPr>
          <w:szCs w:val="24"/>
        </w:rPr>
        <w:t>Eosen yaşlı Kopuz Granitoyidi’ne ait kayaçların jeokimyasal ve petrolojik özelliklerinden yola çıkılarak, bu kayaçların oluşumunda alt kıtasal kabuk kayaçlarının (amfibolitik) kısmı ergimesi ve litosferik manto bileşenlerinin etkin olduğu anlaşılmıştır.</w:t>
      </w:r>
    </w:p>
    <w:p w14:paraId="616CDF75" w14:textId="77777777" w:rsidR="006E7B04" w:rsidRDefault="006E7B04" w:rsidP="006E7B04">
      <w:pPr>
        <w:pStyle w:val="Balk1"/>
        <w:spacing w:line="240" w:lineRule="auto"/>
        <w:ind w:left="924"/>
        <w:rPr>
          <w:lang w:val="tr-TR"/>
        </w:rPr>
      </w:pPr>
      <w:bookmarkStart w:id="173" w:name="_Toc424563905"/>
      <w:bookmarkStart w:id="174" w:name="_Toc439752589"/>
      <w:bookmarkStart w:id="175" w:name="_Toc441709763"/>
      <w:bookmarkStart w:id="176" w:name="_Toc521406598"/>
    </w:p>
    <w:p w14:paraId="28C56472" w14:textId="77777777" w:rsidR="006E7B04" w:rsidRDefault="006E7B04" w:rsidP="006E7B04">
      <w:pPr>
        <w:pStyle w:val="Balk1"/>
        <w:spacing w:line="240" w:lineRule="auto"/>
        <w:ind w:left="924"/>
        <w:rPr>
          <w:lang w:val="tr-TR"/>
        </w:rPr>
      </w:pPr>
    </w:p>
    <w:p w14:paraId="37AB3431" w14:textId="77777777" w:rsidR="000B56A6" w:rsidRDefault="000B56A6" w:rsidP="006E7B04">
      <w:pPr>
        <w:pStyle w:val="Balk1"/>
        <w:numPr>
          <w:ilvl w:val="0"/>
          <w:numId w:val="12"/>
        </w:numPr>
        <w:spacing w:line="240" w:lineRule="auto"/>
        <w:ind w:left="924" w:hanging="357"/>
        <w:rPr>
          <w:lang w:val="tr-TR"/>
        </w:rPr>
      </w:pPr>
      <w:bookmarkStart w:id="177" w:name="_Toc73217306"/>
      <w:r w:rsidRPr="002843E4">
        <w:t>KAYNAK</w:t>
      </w:r>
      <w:bookmarkEnd w:id="173"/>
      <w:bookmarkEnd w:id="174"/>
      <w:bookmarkEnd w:id="175"/>
      <w:r w:rsidR="00897DAB" w:rsidRPr="002843E4">
        <w:t>LAR</w:t>
      </w:r>
      <w:bookmarkEnd w:id="176"/>
      <w:bookmarkEnd w:id="177"/>
    </w:p>
    <w:p w14:paraId="3DFE2048" w14:textId="77777777" w:rsidR="006E7B04" w:rsidRPr="006E7B04" w:rsidRDefault="006E7B04" w:rsidP="006E7B04">
      <w:pPr>
        <w:ind w:left="927"/>
        <w:rPr>
          <w:lang w:eastAsia="x-none"/>
        </w:rPr>
      </w:pPr>
    </w:p>
    <w:p w14:paraId="592933E2" w14:textId="7D6F8CD6" w:rsidR="0047518A" w:rsidRPr="00CA1565" w:rsidRDefault="0047518A" w:rsidP="006E7B04">
      <w:pPr>
        <w:spacing w:after="0" w:line="240" w:lineRule="auto"/>
        <w:ind w:left="709" w:hanging="709"/>
        <w:jc w:val="both"/>
        <w:rPr>
          <w:szCs w:val="24"/>
        </w:rPr>
      </w:pPr>
      <w:r w:rsidRPr="00CA1565">
        <w:rPr>
          <w:szCs w:val="24"/>
        </w:rPr>
        <w:t>Akaryalı, E</w:t>
      </w:r>
      <w:proofErr w:type="gramStart"/>
      <w:r w:rsidRPr="00CA1565">
        <w:rPr>
          <w:szCs w:val="24"/>
        </w:rPr>
        <w:t>.,</w:t>
      </w:r>
      <w:proofErr w:type="gramEnd"/>
      <w:r w:rsidRPr="00CA1565">
        <w:rPr>
          <w:szCs w:val="24"/>
        </w:rPr>
        <w:t xml:space="preserve"> 2016. Geochemical, ﬂuid inclusion and isotopic (O, H and S) constraints on the origin of Pb–Zn ± Au vein-type mineralizations in the Eastern Pon</w:t>
      </w:r>
      <w:r w:rsidR="00CA1565" w:rsidRPr="00CA1565">
        <w:rPr>
          <w:szCs w:val="24"/>
        </w:rPr>
        <w:t>tides Orogenic Belt (NE Turkey)</w:t>
      </w:r>
      <w:r w:rsidR="00B76E2A">
        <w:rPr>
          <w:szCs w:val="24"/>
        </w:rPr>
        <w:t>,</w:t>
      </w:r>
      <w:r w:rsidR="00CA1565" w:rsidRPr="00CA1565">
        <w:rPr>
          <w:szCs w:val="24"/>
        </w:rPr>
        <w:t xml:space="preserve"> </w:t>
      </w:r>
      <w:r w:rsidR="00B76E2A">
        <w:rPr>
          <w:szCs w:val="24"/>
          <w:u w:val="single"/>
        </w:rPr>
        <w:t>Ore Geology Reviews,</w:t>
      </w:r>
      <w:r w:rsidRPr="00CA1565">
        <w:rPr>
          <w:szCs w:val="24"/>
        </w:rPr>
        <w:t xml:space="preserve"> 74, 1-14.</w:t>
      </w:r>
    </w:p>
    <w:p w14:paraId="1CB85B1E" w14:textId="77777777" w:rsidR="0047518A" w:rsidRPr="00CA1565" w:rsidRDefault="0047518A" w:rsidP="006E7B04">
      <w:pPr>
        <w:spacing w:after="0" w:line="240" w:lineRule="auto"/>
        <w:ind w:left="709" w:hanging="709"/>
        <w:jc w:val="both"/>
        <w:rPr>
          <w:color w:val="FF0000"/>
          <w:szCs w:val="24"/>
        </w:rPr>
      </w:pPr>
    </w:p>
    <w:p w14:paraId="678C4498" w14:textId="03E0DF69" w:rsidR="0047518A" w:rsidRPr="00027274" w:rsidRDefault="00852ACD" w:rsidP="006E7B04">
      <w:pPr>
        <w:spacing w:after="0" w:line="240" w:lineRule="auto"/>
        <w:ind w:left="709" w:hanging="709"/>
        <w:jc w:val="both"/>
        <w:rPr>
          <w:szCs w:val="24"/>
        </w:rPr>
      </w:pPr>
      <w:r w:rsidRPr="00027274">
        <w:rPr>
          <w:szCs w:val="24"/>
        </w:rPr>
        <w:t>Akaryalı, E. ve</w:t>
      </w:r>
      <w:r w:rsidR="0047518A" w:rsidRPr="00027274">
        <w:rPr>
          <w:szCs w:val="24"/>
        </w:rPr>
        <w:t xml:space="preserve"> Akbulut, K</w:t>
      </w:r>
      <w:proofErr w:type="gramStart"/>
      <w:r w:rsidR="0047518A" w:rsidRPr="00027274">
        <w:rPr>
          <w:szCs w:val="24"/>
        </w:rPr>
        <w:t>.,</w:t>
      </w:r>
      <w:proofErr w:type="gramEnd"/>
      <w:r w:rsidR="0047518A" w:rsidRPr="00027274">
        <w:rPr>
          <w:szCs w:val="24"/>
        </w:rPr>
        <w:t xml:space="preserve"> 2016. Constraints of C–O–S isotope compositions and the origin of the Ünlüpınar volcanic-hosted epithermal Pb–Zn ± Au deposit, Gümüshane, NE Turkey</w:t>
      </w:r>
      <w:r w:rsidR="00027274" w:rsidRPr="00027274">
        <w:rPr>
          <w:szCs w:val="24"/>
        </w:rPr>
        <w:t>,</w:t>
      </w:r>
      <w:r w:rsidR="0047518A" w:rsidRPr="00027274">
        <w:rPr>
          <w:szCs w:val="24"/>
        </w:rPr>
        <w:t xml:space="preserve"> </w:t>
      </w:r>
      <w:r w:rsidR="0047518A" w:rsidRPr="00027274">
        <w:rPr>
          <w:szCs w:val="24"/>
          <w:u w:val="single"/>
        </w:rPr>
        <w:t>Journal of Asian Earth Science</w:t>
      </w:r>
      <w:r w:rsidR="0047518A" w:rsidRPr="00027274">
        <w:rPr>
          <w:szCs w:val="24"/>
        </w:rPr>
        <w:t>, 117, 119-134.</w:t>
      </w:r>
    </w:p>
    <w:p w14:paraId="0B306BFD" w14:textId="77777777" w:rsidR="00F80FF1" w:rsidRPr="00CA1565" w:rsidRDefault="00F80FF1" w:rsidP="006E7B04">
      <w:pPr>
        <w:spacing w:before="30" w:after="0" w:line="240" w:lineRule="auto"/>
        <w:ind w:left="709" w:hanging="709"/>
        <w:jc w:val="both"/>
        <w:rPr>
          <w:color w:val="FF0000"/>
        </w:rPr>
      </w:pPr>
    </w:p>
    <w:p w14:paraId="5BAB8A8C" w14:textId="67A981C3" w:rsidR="00733322" w:rsidRPr="00B76E2A" w:rsidRDefault="00095522" w:rsidP="006E7B04">
      <w:pPr>
        <w:spacing w:after="0" w:line="240" w:lineRule="auto"/>
        <w:ind w:left="709" w:hanging="709"/>
        <w:jc w:val="both"/>
        <w:rPr>
          <w:szCs w:val="24"/>
        </w:rPr>
      </w:pPr>
      <w:r w:rsidRPr="00B76E2A">
        <w:rPr>
          <w:szCs w:val="24"/>
        </w:rPr>
        <w:t>Akın, H</w:t>
      </w:r>
      <w:proofErr w:type="gramStart"/>
      <w:r w:rsidRPr="00B76E2A">
        <w:rPr>
          <w:szCs w:val="24"/>
        </w:rPr>
        <w:t>.,</w:t>
      </w:r>
      <w:proofErr w:type="gramEnd"/>
      <w:r w:rsidRPr="00B76E2A">
        <w:rPr>
          <w:szCs w:val="24"/>
        </w:rPr>
        <w:t xml:space="preserve"> 1978. Geologie, magmatismus and Lager-Staettenbidung im Ostpontischen Gebirge-Tukei ausder Sicht der Platten</w:t>
      </w:r>
      <w:r w:rsidR="002C1CD9" w:rsidRPr="00B76E2A">
        <w:rPr>
          <w:szCs w:val="24"/>
        </w:rPr>
        <w:t xml:space="preserve"> </w:t>
      </w:r>
      <w:r w:rsidRPr="00B76E2A">
        <w:rPr>
          <w:szCs w:val="24"/>
        </w:rPr>
        <w:t>tektonic</w:t>
      </w:r>
      <w:r w:rsidR="00B76E2A">
        <w:rPr>
          <w:szCs w:val="24"/>
        </w:rPr>
        <w:t>,</w:t>
      </w:r>
      <w:r w:rsidRPr="00B76E2A">
        <w:rPr>
          <w:szCs w:val="24"/>
        </w:rPr>
        <w:t xml:space="preserve"> </w:t>
      </w:r>
      <w:r w:rsidRPr="00B76E2A">
        <w:rPr>
          <w:szCs w:val="24"/>
          <w:u w:val="single"/>
        </w:rPr>
        <w:t>Geologische Rundshau</w:t>
      </w:r>
      <w:r w:rsidR="00733322" w:rsidRPr="00B76E2A">
        <w:rPr>
          <w:szCs w:val="24"/>
        </w:rPr>
        <w:t xml:space="preserve"> 68, 253-283.</w:t>
      </w:r>
    </w:p>
    <w:p w14:paraId="5EEEFB31" w14:textId="77777777" w:rsidR="00733322" w:rsidRPr="00CA1565" w:rsidRDefault="00733322" w:rsidP="006E7B04">
      <w:pPr>
        <w:spacing w:after="0" w:line="240" w:lineRule="auto"/>
        <w:ind w:left="709" w:hanging="709"/>
        <w:jc w:val="both"/>
        <w:rPr>
          <w:color w:val="FF0000"/>
          <w:szCs w:val="24"/>
        </w:rPr>
      </w:pPr>
    </w:p>
    <w:p w14:paraId="11277AF1" w14:textId="482BA48A" w:rsidR="00733322" w:rsidRPr="002A7677" w:rsidRDefault="00733322" w:rsidP="006E7B04">
      <w:pPr>
        <w:spacing w:after="0" w:line="240" w:lineRule="auto"/>
        <w:ind w:left="709" w:hanging="709"/>
        <w:jc w:val="both"/>
        <w:rPr>
          <w:szCs w:val="24"/>
        </w:rPr>
      </w:pPr>
      <w:r w:rsidRPr="002A7677">
        <w:rPr>
          <w:szCs w:val="24"/>
        </w:rPr>
        <w:t>Aliyazıcıoğlu, İ</w:t>
      </w:r>
      <w:proofErr w:type="gramStart"/>
      <w:r w:rsidRPr="002A7677">
        <w:rPr>
          <w:szCs w:val="24"/>
        </w:rPr>
        <w:t>.,</w:t>
      </w:r>
      <w:proofErr w:type="gramEnd"/>
      <w:r w:rsidRPr="002A7677">
        <w:rPr>
          <w:szCs w:val="24"/>
        </w:rPr>
        <w:t xml:space="preserve"> 1999. Kale (Gümüşhane) Yöresi Volkanik Kayaçlarının Petrografik, Jeokimyasal ve Petrolojik İncelenmesi, Yüksek Lisans Tezi, Karadeniz Teknik Üniversitesi Fen Bilimleri Enstitüsü, </w:t>
      </w:r>
      <w:r w:rsidR="002A7677" w:rsidRPr="002A7677">
        <w:rPr>
          <w:szCs w:val="24"/>
        </w:rPr>
        <w:t>Trabzon, 96 s</w:t>
      </w:r>
      <w:r w:rsidRPr="002A7677">
        <w:rPr>
          <w:szCs w:val="24"/>
        </w:rPr>
        <w:t>.</w:t>
      </w:r>
    </w:p>
    <w:p w14:paraId="60FFB143" w14:textId="77777777" w:rsidR="00C47F53" w:rsidRPr="00CA1565" w:rsidRDefault="00C47F53" w:rsidP="007B5A85">
      <w:pPr>
        <w:spacing w:after="0" w:line="240" w:lineRule="auto"/>
        <w:jc w:val="both"/>
        <w:rPr>
          <w:color w:val="FF0000"/>
          <w:szCs w:val="24"/>
        </w:rPr>
      </w:pPr>
    </w:p>
    <w:p w14:paraId="4C4035F9" w14:textId="0243174C" w:rsidR="00C47F53" w:rsidRPr="00B76E2A" w:rsidRDefault="00C47F53" w:rsidP="006E7B04">
      <w:pPr>
        <w:spacing w:after="0" w:line="240" w:lineRule="auto"/>
        <w:ind w:left="709" w:hanging="709"/>
        <w:jc w:val="both"/>
        <w:rPr>
          <w:szCs w:val="24"/>
        </w:rPr>
      </w:pPr>
      <w:r w:rsidRPr="00B76E2A">
        <w:rPr>
          <w:szCs w:val="24"/>
        </w:rPr>
        <w:t>Arslan, M. ve Aslan, Z</w:t>
      </w:r>
      <w:proofErr w:type="gramStart"/>
      <w:r w:rsidRPr="00B76E2A">
        <w:rPr>
          <w:szCs w:val="24"/>
        </w:rPr>
        <w:t>.,</w:t>
      </w:r>
      <w:proofErr w:type="gramEnd"/>
      <w:r w:rsidRPr="00B76E2A">
        <w:rPr>
          <w:szCs w:val="24"/>
        </w:rPr>
        <w:t xml:space="preserve"> 2006. Mineralogy, petrography and whole-rock geochemistry of the Tertiary granitic intrusions </w:t>
      </w:r>
      <w:r w:rsidR="00B76E2A">
        <w:rPr>
          <w:szCs w:val="24"/>
        </w:rPr>
        <w:t>in the Eastern Pontides, Turkey,</w:t>
      </w:r>
      <w:r w:rsidRPr="00B76E2A">
        <w:rPr>
          <w:szCs w:val="24"/>
        </w:rPr>
        <w:t xml:space="preserve"> </w:t>
      </w:r>
      <w:r w:rsidRPr="00B76E2A">
        <w:rPr>
          <w:szCs w:val="24"/>
          <w:u w:val="single"/>
        </w:rPr>
        <w:t>Journal Asian Earth Scients,</w:t>
      </w:r>
      <w:r w:rsidRPr="00B76E2A">
        <w:rPr>
          <w:szCs w:val="24"/>
        </w:rPr>
        <w:t xml:space="preserve"> 27, 177–193.</w:t>
      </w:r>
    </w:p>
    <w:p w14:paraId="56637B1B" w14:textId="77777777" w:rsidR="007F0377" w:rsidRPr="00CA1565" w:rsidRDefault="007F0377" w:rsidP="006E7B04">
      <w:pPr>
        <w:spacing w:after="0" w:line="240" w:lineRule="auto"/>
        <w:ind w:left="709" w:hanging="709"/>
        <w:jc w:val="both"/>
        <w:rPr>
          <w:color w:val="FF0000"/>
          <w:szCs w:val="24"/>
        </w:rPr>
      </w:pPr>
    </w:p>
    <w:p w14:paraId="417698FE" w14:textId="624172E0" w:rsidR="007F0377" w:rsidRPr="00B76E2A" w:rsidRDefault="007F0377" w:rsidP="006E7B04">
      <w:pPr>
        <w:spacing w:after="0" w:line="240" w:lineRule="auto"/>
        <w:ind w:left="709" w:hanging="709"/>
        <w:jc w:val="both"/>
        <w:rPr>
          <w:szCs w:val="24"/>
        </w:rPr>
      </w:pPr>
      <w:r w:rsidRPr="00B76E2A">
        <w:rPr>
          <w:szCs w:val="24"/>
        </w:rPr>
        <w:t>Asl</w:t>
      </w:r>
      <w:r w:rsidR="003934A3" w:rsidRPr="00B76E2A">
        <w:rPr>
          <w:szCs w:val="24"/>
        </w:rPr>
        <w:t>an, Z</w:t>
      </w:r>
      <w:proofErr w:type="gramStart"/>
      <w:r w:rsidR="003934A3" w:rsidRPr="00B76E2A">
        <w:rPr>
          <w:szCs w:val="24"/>
        </w:rPr>
        <w:t>.,</w:t>
      </w:r>
      <w:proofErr w:type="gramEnd"/>
      <w:r w:rsidR="003934A3" w:rsidRPr="00B76E2A">
        <w:rPr>
          <w:szCs w:val="24"/>
        </w:rPr>
        <w:t xml:space="preserve"> Arslan, M. ve Şen, C., 1999</w:t>
      </w:r>
      <w:r w:rsidRPr="00B76E2A">
        <w:rPr>
          <w:szCs w:val="24"/>
        </w:rPr>
        <w:t>. Doğu Pontidlerin Kuzey ve Güney Zonlarında Yüzeylenen Eosen Yaşlı Granitik Sokulumların Karşılaştırılmal</w:t>
      </w:r>
      <w:r w:rsidR="006803F5" w:rsidRPr="00B76E2A">
        <w:rPr>
          <w:szCs w:val="24"/>
        </w:rPr>
        <w:t>ı</w:t>
      </w:r>
      <w:r w:rsidR="00027274" w:rsidRPr="00B76E2A">
        <w:rPr>
          <w:szCs w:val="24"/>
        </w:rPr>
        <w:t>.</w:t>
      </w:r>
      <w:r w:rsidR="006803F5" w:rsidRPr="00B76E2A">
        <w:rPr>
          <w:szCs w:val="24"/>
        </w:rPr>
        <w:t xml:space="preserve"> </w:t>
      </w:r>
      <w:r w:rsidR="006803F5" w:rsidRPr="00B76E2A">
        <w:rPr>
          <w:sz w:val="23"/>
          <w:szCs w:val="23"/>
        </w:rPr>
        <w:t>Yüksek Mühendislik Tezi</w:t>
      </w:r>
      <w:r w:rsidR="00027274" w:rsidRPr="00B76E2A">
        <w:rPr>
          <w:sz w:val="23"/>
          <w:szCs w:val="23"/>
        </w:rPr>
        <w:t>,</w:t>
      </w:r>
      <w:r w:rsidR="006803F5" w:rsidRPr="00B76E2A">
        <w:rPr>
          <w:sz w:val="23"/>
          <w:szCs w:val="23"/>
        </w:rPr>
        <w:t xml:space="preserve"> </w:t>
      </w:r>
      <w:r w:rsidRPr="00B76E2A">
        <w:rPr>
          <w:szCs w:val="24"/>
        </w:rPr>
        <w:t>Jeolojik, Petrografik ve Jeokimyasal Özellikleri, 52. Türkiye Jeoloji Kurultayı Bildiriler Kitabı, 223–230.</w:t>
      </w:r>
    </w:p>
    <w:p w14:paraId="7DD82E79" w14:textId="77777777" w:rsidR="005D6A89" w:rsidRPr="00CA1565" w:rsidRDefault="005D6A89" w:rsidP="006E7B04">
      <w:pPr>
        <w:spacing w:after="0" w:line="240" w:lineRule="auto"/>
        <w:ind w:left="709" w:hanging="709"/>
        <w:jc w:val="both"/>
        <w:rPr>
          <w:color w:val="FF0000"/>
          <w:szCs w:val="24"/>
        </w:rPr>
      </w:pPr>
    </w:p>
    <w:p w14:paraId="697BCEDE" w14:textId="77777777" w:rsidR="005D6A89" w:rsidRPr="002A7677" w:rsidRDefault="005D6A89" w:rsidP="006E7B04">
      <w:pPr>
        <w:spacing w:after="0" w:line="240" w:lineRule="auto"/>
        <w:ind w:left="709" w:hanging="709"/>
        <w:jc w:val="both"/>
        <w:rPr>
          <w:szCs w:val="24"/>
        </w:rPr>
      </w:pPr>
      <w:r w:rsidRPr="002A7677">
        <w:rPr>
          <w:szCs w:val="24"/>
        </w:rPr>
        <w:t>Aydurmuş, T</w:t>
      </w:r>
      <w:proofErr w:type="gramStart"/>
      <w:r w:rsidRPr="002A7677">
        <w:rPr>
          <w:szCs w:val="24"/>
        </w:rPr>
        <w:t>.,</w:t>
      </w:r>
      <w:proofErr w:type="gramEnd"/>
      <w:r w:rsidRPr="002A7677">
        <w:rPr>
          <w:szCs w:val="24"/>
        </w:rPr>
        <w:t xml:space="preserve"> 2018. Karadağ (Torul, Gümüşhane) Fe-Cu Skar</w:t>
      </w:r>
      <w:r w:rsidR="00852ACD" w:rsidRPr="002A7677">
        <w:rPr>
          <w:szCs w:val="24"/>
        </w:rPr>
        <w:t>n Cevherleşmesinin Petrografik v</w:t>
      </w:r>
      <w:r w:rsidRPr="002A7677">
        <w:rPr>
          <w:szCs w:val="24"/>
        </w:rPr>
        <w:t>e Sıvı Kapanım Özelliklerinin İncelenmesi, Yüksek Lisans Tezi, Gümüşhane Üniversitesi, FBE, Gümüşhane.</w:t>
      </w:r>
    </w:p>
    <w:p w14:paraId="4DBBFEAD" w14:textId="77777777" w:rsidR="009955CB" w:rsidRPr="00CA1565" w:rsidRDefault="009955CB" w:rsidP="006E7B04">
      <w:pPr>
        <w:spacing w:after="0" w:line="240" w:lineRule="auto"/>
        <w:ind w:left="709" w:hanging="709"/>
        <w:jc w:val="both"/>
        <w:rPr>
          <w:color w:val="FF0000"/>
          <w:szCs w:val="24"/>
        </w:rPr>
      </w:pPr>
    </w:p>
    <w:p w14:paraId="40261F7E" w14:textId="05A10C3E" w:rsidR="009955CB" w:rsidRPr="00B76E2A" w:rsidRDefault="003934A3" w:rsidP="006E7B04">
      <w:pPr>
        <w:spacing w:after="0" w:line="240" w:lineRule="auto"/>
        <w:ind w:left="709" w:hanging="709"/>
        <w:jc w:val="both"/>
        <w:rPr>
          <w:szCs w:val="24"/>
        </w:rPr>
      </w:pPr>
      <w:r w:rsidRPr="00B76E2A">
        <w:rPr>
          <w:szCs w:val="24"/>
        </w:rPr>
        <w:t>Barbarin, B</w:t>
      </w:r>
      <w:proofErr w:type="gramStart"/>
      <w:r w:rsidRPr="00B76E2A">
        <w:rPr>
          <w:szCs w:val="24"/>
        </w:rPr>
        <w:t>.,</w:t>
      </w:r>
      <w:proofErr w:type="gramEnd"/>
      <w:r w:rsidR="00852ACD" w:rsidRPr="00B76E2A">
        <w:rPr>
          <w:szCs w:val="24"/>
        </w:rPr>
        <w:t xml:space="preserve"> </w:t>
      </w:r>
      <w:r w:rsidRPr="00B76E2A">
        <w:rPr>
          <w:szCs w:val="24"/>
        </w:rPr>
        <w:t>1999</w:t>
      </w:r>
      <w:r w:rsidR="009955CB" w:rsidRPr="00B76E2A">
        <w:rPr>
          <w:szCs w:val="24"/>
        </w:rPr>
        <w:t>. A reviewof the relationships between granitoid types, their origins an</w:t>
      </w:r>
      <w:r w:rsidR="00B76E2A" w:rsidRPr="00B76E2A">
        <w:rPr>
          <w:szCs w:val="24"/>
        </w:rPr>
        <w:t>d their geodynamic environments,</w:t>
      </w:r>
      <w:r w:rsidR="009955CB" w:rsidRPr="00B76E2A">
        <w:rPr>
          <w:szCs w:val="24"/>
        </w:rPr>
        <w:t xml:space="preserve"> </w:t>
      </w:r>
      <w:r w:rsidR="009955CB" w:rsidRPr="00B76E2A">
        <w:rPr>
          <w:szCs w:val="24"/>
          <w:u w:val="single"/>
        </w:rPr>
        <w:t>Lithos</w:t>
      </w:r>
      <w:r w:rsidR="00B76E2A" w:rsidRPr="00B76E2A">
        <w:rPr>
          <w:szCs w:val="24"/>
          <w:u w:val="single"/>
        </w:rPr>
        <w:t>,</w:t>
      </w:r>
      <w:r w:rsidR="00B76E2A" w:rsidRPr="00B76E2A">
        <w:rPr>
          <w:szCs w:val="24"/>
        </w:rPr>
        <w:t xml:space="preserve"> 46,</w:t>
      </w:r>
      <w:r w:rsidR="009955CB" w:rsidRPr="00B76E2A">
        <w:rPr>
          <w:szCs w:val="24"/>
        </w:rPr>
        <w:t xml:space="preserve"> 605–626. </w:t>
      </w:r>
    </w:p>
    <w:p w14:paraId="11930D27" w14:textId="77777777" w:rsidR="009955CB" w:rsidRPr="00CA1565" w:rsidRDefault="009955CB" w:rsidP="006E7B04">
      <w:pPr>
        <w:spacing w:after="0" w:line="240" w:lineRule="auto"/>
        <w:ind w:left="709" w:hanging="709"/>
        <w:jc w:val="both"/>
        <w:rPr>
          <w:color w:val="FF0000"/>
          <w:szCs w:val="24"/>
        </w:rPr>
      </w:pPr>
    </w:p>
    <w:p w14:paraId="516C459E" w14:textId="332BD978" w:rsidR="00760A8A" w:rsidRPr="00B76E2A" w:rsidRDefault="00852ACD" w:rsidP="006E7B04">
      <w:pPr>
        <w:spacing w:after="0" w:line="240" w:lineRule="auto"/>
        <w:ind w:left="709" w:hanging="709"/>
        <w:jc w:val="both"/>
        <w:rPr>
          <w:szCs w:val="24"/>
        </w:rPr>
      </w:pPr>
      <w:r w:rsidRPr="00B76E2A">
        <w:rPr>
          <w:szCs w:val="24"/>
        </w:rPr>
        <w:t>Barbarin, B. ve</w:t>
      </w:r>
      <w:r w:rsidR="003934A3" w:rsidRPr="00B76E2A">
        <w:rPr>
          <w:szCs w:val="24"/>
        </w:rPr>
        <w:t xml:space="preserve"> Didier, J</w:t>
      </w:r>
      <w:proofErr w:type="gramStart"/>
      <w:r w:rsidR="003934A3" w:rsidRPr="00B76E2A">
        <w:rPr>
          <w:szCs w:val="24"/>
        </w:rPr>
        <w:t>.,</w:t>
      </w:r>
      <w:proofErr w:type="gramEnd"/>
      <w:r w:rsidR="003934A3" w:rsidRPr="00B76E2A">
        <w:rPr>
          <w:szCs w:val="24"/>
        </w:rPr>
        <w:t xml:space="preserve"> 1992</w:t>
      </w:r>
      <w:r w:rsidR="009955CB" w:rsidRPr="00B76E2A">
        <w:rPr>
          <w:szCs w:val="24"/>
        </w:rPr>
        <w:t>. Genesis and evolution of mafic microgranular enclaves through various types of interaction between coexisting felsic and mafic magmas</w:t>
      </w:r>
      <w:r w:rsidR="00B76E2A">
        <w:rPr>
          <w:szCs w:val="24"/>
        </w:rPr>
        <w:t>,</w:t>
      </w:r>
      <w:r w:rsidR="009955CB" w:rsidRPr="00B76E2A">
        <w:rPr>
          <w:szCs w:val="24"/>
        </w:rPr>
        <w:t xml:space="preserve"> </w:t>
      </w:r>
      <w:r w:rsidR="009955CB" w:rsidRPr="00B76E2A">
        <w:rPr>
          <w:szCs w:val="24"/>
          <w:u w:val="single"/>
        </w:rPr>
        <w:t>Transition of the Royal Society Edinburgh Earth Science</w:t>
      </w:r>
      <w:r w:rsidR="00B76E2A" w:rsidRPr="00B76E2A">
        <w:rPr>
          <w:szCs w:val="24"/>
        </w:rPr>
        <w:t>, 83,</w:t>
      </w:r>
      <w:r w:rsidR="009955CB" w:rsidRPr="00B76E2A">
        <w:rPr>
          <w:szCs w:val="24"/>
        </w:rPr>
        <w:t xml:space="preserve"> 145–153.</w:t>
      </w:r>
    </w:p>
    <w:p w14:paraId="41B79DEF" w14:textId="77777777" w:rsidR="00760A8A" w:rsidRPr="00CA1565" w:rsidRDefault="00760A8A" w:rsidP="006E7B04">
      <w:pPr>
        <w:spacing w:after="0" w:line="240" w:lineRule="auto"/>
        <w:ind w:left="709" w:hanging="709"/>
        <w:jc w:val="both"/>
        <w:rPr>
          <w:color w:val="FF0000"/>
          <w:szCs w:val="24"/>
        </w:rPr>
      </w:pPr>
    </w:p>
    <w:p w14:paraId="3C32A401" w14:textId="4637011C" w:rsidR="00286607" w:rsidRPr="00B76E2A" w:rsidRDefault="00286607" w:rsidP="006E7B04">
      <w:pPr>
        <w:spacing w:after="0" w:line="240" w:lineRule="auto"/>
        <w:ind w:left="709" w:hanging="709"/>
        <w:jc w:val="both"/>
        <w:rPr>
          <w:szCs w:val="24"/>
        </w:rPr>
      </w:pPr>
      <w:r w:rsidRPr="00B76E2A">
        <w:rPr>
          <w:szCs w:val="24"/>
        </w:rPr>
        <w:t>Batchelor, R. A</w:t>
      </w:r>
      <w:proofErr w:type="gramStart"/>
      <w:r w:rsidRPr="00B76E2A">
        <w:rPr>
          <w:szCs w:val="24"/>
        </w:rPr>
        <w:t>.,</w:t>
      </w:r>
      <w:proofErr w:type="gramEnd"/>
      <w:r w:rsidRPr="00B76E2A">
        <w:rPr>
          <w:szCs w:val="24"/>
        </w:rPr>
        <w:t xml:space="preserve"> ve Bowden, P., 1985. Petrogenetic interpretation of granitoid rock series</w:t>
      </w:r>
      <w:r w:rsidR="00760A8A" w:rsidRPr="00B76E2A">
        <w:rPr>
          <w:szCs w:val="24"/>
        </w:rPr>
        <w:t xml:space="preserve"> </w:t>
      </w:r>
      <w:r w:rsidRPr="00B76E2A">
        <w:rPr>
          <w:szCs w:val="24"/>
        </w:rPr>
        <w:t>using</w:t>
      </w:r>
      <w:r w:rsidR="006A4440" w:rsidRPr="00B76E2A">
        <w:rPr>
          <w:szCs w:val="24"/>
        </w:rPr>
        <w:t xml:space="preserve"> multicationic parameters, </w:t>
      </w:r>
      <w:r w:rsidR="006A4440" w:rsidRPr="00B76E2A">
        <w:rPr>
          <w:szCs w:val="24"/>
          <w:u w:val="single"/>
        </w:rPr>
        <w:t>Chemical</w:t>
      </w:r>
      <w:r w:rsidRPr="00B76E2A">
        <w:rPr>
          <w:szCs w:val="24"/>
          <w:u w:val="single"/>
        </w:rPr>
        <w:t xml:space="preserve"> Geol</w:t>
      </w:r>
      <w:r w:rsidR="006A4440" w:rsidRPr="00B76E2A">
        <w:rPr>
          <w:szCs w:val="24"/>
          <w:u w:val="single"/>
        </w:rPr>
        <w:t>ogy</w:t>
      </w:r>
      <w:r w:rsidRPr="00B76E2A">
        <w:rPr>
          <w:szCs w:val="24"/>
          <w:u w:val="single"/>
        </w:rPr>
        <w:t>,</w:t>
      </w:r>
      <w:r w:rsidRPr="00B76E2A">
        <w:rPr>
          <w:szCs w:val="24"/>
        </w:rPr>
        <w:t xml:space="preserve"> 48, 43-55.</w:t>
      </w:r>
    </w:p>
    <w:p w14:paraId="7DCA8D75" w14:textId="77777777" w:rsidR="009955CB" w:rsidRPr="00CA1565" w:rsidRDefault="009955CB" w:rsidP="006E7B04">
      <w:pPr>
        <w:spacing w:after="0" w:line="240" w:lineRule="auto"/>
        <w:ind w:left="709" w:hanging="709"/>
        <w:jc w:val="both"/>
        <w:rPr>
          <w:color w:val="FF0000"/>
          <w:szCs w:val="24"/>
        </w:rPr>
      </w:pPr>
    </w:p>
    <w:p w14:paraId="5EA1AC33" w14:textId="7FD846DA" w:rsidR="00760A8A" w:rsidRPr="002A7677" w:rsidRDefault="003934A3" w:rsidP="006E7B04">
      <w:pPr>
        <w:spacing w:after="0" w:line="240" w:lineRule="auto"/>
        <w:ind w:left="709" w:hanging="709"/>
        <w:jc w:val="both"/>
        <w:rPr>
          <w:szCs w:val="24"/>
        </w:rPr>
      </w:pPr>
      <w:r w:rsidRPr="002A7677">
        <w:rPr>
          <w:szCs w:val="24"/>
        </w:rPr>
        <w:t>Bektaş, O</w:t>
      </w:r>
      <w:proofErr w:type="gramStart"/>
      <w:r w:rsidRPr="002A7677">
        <w:rPr>
          <w:szCs w:val="24"/>
        </w:rPr>
        <w:t>.,</w:t>
      </w:r>
      <w:proofErr w:type="gramEnd"/>
      <w:r w:rsidRPr="002A7677">
        <w:rPr>
          <w:szCs w:val="24"/>
        </w:rPr>
        <w:t>1986</w:t>
      </w:r>
      <w:r w:rsidR="009955CB" w:rsidRPr="002A7677">
        <w:rPr>
          <w:szCs w:val="24"/>
        </w:rPr>
        <w:t>. Paleostress Trajectories and Polyphase Rifting in Arc-Back Arc of East</w:t>
      </w:r>
      <w:r w:rsidR="002A7677" w:rsidRPr="002A7677">
        <w:rPr>
          <w:szCs w:val="24"/>
        </w:rPr>
        <w:t xml:space="preserve">ern Pontides, </w:t>
      </w:r>
      <w:r w:rsidR="002A7677" w:rsidRPr="002A7677">
        <w:rPr>
          <w:szCs w:val="24"/>
          <w:u w:val="single"/>
        </w:rPr>
        <w:t>MTA Bulletin</w:t>
      </w:r>
      <w:r w:rsidR="002A7677" w:rsidRPr="002A7677">
        <w:rPr>
          <w:szCs w:val="24"/>
        </w:rPr>
        <w:t>, 103-</w:t>
      </w:r>
      <w:r w:rsidR="00583B66">
        <w:rPr>
          <w:szCs w:val="24"/>
        </w:rPr>
        <w:t>104,</w:t>
      </w:r>
      <w:r w:rsidR="009955CB" w:rsidRPr="002A7677">
        <w:rPr>
          <w:szCs w:val="24"/>
        </w:rPr>
        <w:t xml:space="preserve"> 1–15.</w:t>
      </w:r>
    </w:p>
    <w:p w14:paraId="7B58138A" w14:textId="77777777" w:rsidR="006E7B04" w:rsidRPr="00CA1565" w:rsidRDefault="006E7B04" w:rsidP="006E7B04">
      <w:pPr>
        <w:spacing w:after="0" w:line="240" w:lineRule="auto"/>
        <w:ind w:left="709" w:hanging="709"/>
        <w:jc w:val="both"/>
        <w:rPr>
          <w:color w:val="FF0000"/>
          <w:szCs w:val="24"/>
        </w:rPr>
        <w:sectPr w:rsidR="006E7B04" w:rsidRPr="00CA1565" w:rsidSect="007F0068">
          <w:footerReference w:type="default" r:id="rId90"/>
          <w:pgSz w:w="11906" w:h="16838" w:code="9"/>
          <w:pgMar w:top="1701" w:right="1418" w:bottom="1418" w:left="1701" w:header="709" w:footer="709" w:gutter="0"/>
          <w:pgNumType w:start="55"/>
          <w:cols w:space="708"/>
          <w:docGrid w:linePitch="360"/>
        </w:sectPr>
      </w:pPr>
    </w:p>
    <w:p w14:paraId="7CF28E5D" w14:textId="4D33BBED" w:rsidR="00286607" w:rsidRPr="00583B66" w:rsidRDefault="00286607" w:rsidP="006E7B04">
      <w:pPr>
        <w:spacing w:after="0" w:line="240" w:lineRule="auto"/>
        <w:ind w:left="709" w:hanging="709"/>
        <w:jc w:val="both"/>
        <w:rPr>
          <w:szCs w:val="24"/>
        </w:rPr>
      </w:pPr>
      <w:r w:rsidRPr="00583B66">
        <w:rPr>
          <w:szCs w:val="24"/>
        </w:rPr>
        <w:lastRenderedPageBreak/>
        <w:t>Bektas, O</w:t>
      </w:r>
      <w:proofErr w:type="gramStart"/>
      <w:r w:rsidRPr="00583B66">
        <w:rPr>
          <w:szCs w:val="24"/>
        </w:rPr>
        <w:t>.,</w:t>
      </w:r>
      <w:proofErr w:type="gramEnd"/>
      <w:r w:rsidRPr="00583B66">
        <w:rPr>
          <w:szCs w:val="24"/>
        </w:rPr>
        <w:t xml:space="preserve"> Çapkınoglu, S., 1997. Dogu Pontid Magmatik Arkında Neptüniyen Dayklar ve</w:t>
      </w:r>
      <w:r w:rsidR="00760A8A" w:rsidRPr="00583B66">
        <w:rPr>
          <w:szCs w:val="24"/>
        </w:rPr>
        <w:t xml:space="preserve"> </w:t>
      </w:r>
      <w:r w:rsidRPr="00583B66">
        <w:rPr>
          <w:szCs w:val="24"/>
        </w:rPr>
        <w:t xml:space="preserve">Blok Tektonigi, Mesozoyik Havzalarının Kinematigi ile ilgili bulgular, </w:t>
      </w:r>
      <w:r w:rsidRPr="00583B66">
        <w:rPr>
          <w:szCs w:val="24"/>
          <w:u w:val="single"/>
        </w:rPr>
        <w:t>Geosound,</w:t>
      </w:r>
      <w:r w:rsidR="00760A8A" w:rsidRPr="00583B66">
        <w:rPr>
          <w:szCs w:val="24"/>
        </w:rPr>
        <w:t xml:space="preserve"> </w:t>
      </w:r>
      <w:r w:rsidRPr="00583B66">
        <w:rPr>
          <w:szCs w:val="24"/>
        </w:rPr>
        <w:t>30, 451-461.</w:t>
      </w:r>
    </w:p>
    <w:p w14:paraId="004C8218" w14:textId="77777777" w:rsidR="00286607" w:rsidRPr="00CA1565" w:rsidRDefault="00286607" w:rsidP="006E7B04">
      <w:pPr>
        <w:spacing w:after="0" w:line="240" w:lineRule="auto"/>
        <w:ind w:left="709" w:hanging="709"/>
        <w:jc w:val="both"/>
        <w:rPr>
          <w:color w:val="FF0000"/>
          <w:szCs w:val="24"/>
        </w:rPr>
      </w:pPr>
    </w:p>
    <w:p w14:paraId="12279363" w14:textId="3118212E" w:rsidR="00286607" w:rsidRPr="006275A8" w:rsidRDefault="00286607" w:rsidP="006E7B04">
      <w:pPr>
        <w:spacing w:after="0" w:line="240" w:lineRule="auto"/>
        <w:ind w:left="709" w:hanging="709"/>
        <w:jc w:val="both"/>
        <w:rPr>
          <w:szCs w:val="24"/>
        </w:rPr>
      </w:pPr>
      <w:r w:rsidRPr="006275A8">
        <w:rPr>
          <w:szCs w:val="24"/>
        </w:rPr>
        <w:t>Boynton, W.V</w:t>
      </w:r>
      <w:proofErr w:type="gramStart"/>
      <w:r w:rsidRPr="006275A8">
        <w:rPr>
          <w:szCs w:val="24"/>
        </w:rPr>
        <w:t>.,</w:t>
      </w:r>
      <w:proofErr w:type="gramEnd"/>
      <w:r w:rsidRPr="006275A8">
        <w:rPr>
          <w:szCs w:val="24"/>
        </w:rPr>
        <w:t xml:space="preserve"> 1984. Cosmochemistry of therareearthelements; meteoritestudies.In: Rareearth element geochemistry. Henderson, P. (Editor), Elsevier</w:t>
      </w:r>
      <w:r w:rsidR="006275A8" w:rsidRPr="006275A8">
        <w:rPr>
          <w:szCs w:val="24"/>
        </w:rPr>
        <w:t xml:space="preserve"> Sci. Publ. Co</w:t>
      </w:r>
      <w:proofErr w:type="gramStart"/>
      <w:r w:rsidR="006275A8" w:rsidRPr="006275A8">
        <w:rPr>
          <w:szCs w:val="24"/>
        </w:rPr>
        <w:t>.,</w:t>
      </w:r>
      <w:proofErr w:type="gramEnd"/>
      <w:r w:rsidR="006275A8" w:rsidRPr="006275A8">
        <w:rPr>
          <w:szCs w:val="24"/>
        </w:rPr>
        <w:t xml:space="preserve"> Amsterdam.</w:t>
      </w:r>
      <w:r w:rsidRPr="006275A8">
        <w:rPr>
          <w:szCs w:val="24"/>
        </w:rPr>
        <w:t xml:space="preserve"> 63-114.</w:t>
      </w:r>
    </w:p>
    <w:p w14:paraId="134DE714" w14:textId="77777777" w:rsidR="002450D3" w:rsidRPr="00CA1565" w:rsidRDefault="002450D3" w:rsidP="006E7B04">
      <w:pPr>
        <w:spacing w:after="0" w:line="240" w:lineRule="auto"/>
        <w:ind w:left="709" w:hanging="709"/>
        <w:jc w:val="both"/>
        <w:rPr>
          <w:color w:val="FF0000"/>
          <w:szCs w:val="24"/>
        </w:rPr>
      </w:pPr>
    </w:p>
    <w:p w14:paraId="2EA6AF42" w14:textId="575B89BA" w:rsidR="009955CB" w:rsidRPr="00B76E2A" w:rsidRDefault="002450D3" w:rsidP="006E7B04">
      <w:pPr>
        <w:spacing w:after="0" w:line="240" w:lineRule="auto"/>
        <w:ind w:left="709" w:hanging="709"/>
        <w:jc w:val="both"/>
        <w:rPr>
          <w:szCs w:val="24"/>
        </w:rPr>
      </w:pPr>
      <w:r w:rsidRPr="00B76E2A">
        <w:rPr>
          <w:szCs w:val="24"/>
        </w:rPr>
        <w:t>Boztuğ, D</w:t>
      </w:r>
      <w:proofErr w:type="gramStart"/>
      <w:r w:rsidRPr="00B76E2A">
        <w:rPr>
          <w:szCs w:val="24"/>
        </w:rPr>
        <w:t>.,</w:t>
      </w:r>
      <w:proofErr w:type="gramEnd"/>
      <w:r w:rsidRPr="00B76E2A">
        <w:rPr>
          <w:szCs w:val="24"/>
        </w:rPr>
        <w:t xml:space="preserve"> Jonckheere, R., Wagn</w:t>
      </w:r>
      <w:r w:rsidR="00F1223F" w:rsidRPr="00B76E2A">
        <w:rPr>
          <w:szCs w:val="24"/>
        </w:rPr>
        <w:t>er, G. A. ve Yeğingil, Z.</w:t>
      </w:r>
      <w:r w:rsidR="00583B66">
        <w:rPr>
          <w:szCs w:val="24"/>
        </w:rPr>
        <w:t>,</w:t>
      </w:r>
      <w:r w:rsidR="00F1223F" w:rsidRPr="00B76E2A">
        <w:rPr>
          <w:szCs w:val="24"/>
        </w:rPr>
        <w:t xml:space="preserve"> 2004</w:t>
      </w:r>
      <w:r w:rsidRPr="00B76E2A">
        <w:rPr>
          <w:szCs w:val="24"/>
        </w:rPr>
        <w:t>.</w:t>
      </w:r>
      <w:r w:rsidR="00F1223F" w:rsidRPr="00B76E2A">
        <w:rPr>
          <w:szCs w:val="24"/>
        </w:rPr>
        <w:t xml:space="preserve"> </w:t>
      </w:r>
      <w:r w:rsidRPr="00B76E2A">
        <w:rPr>
          <w:szCs w:val="24"/>
        </w:rPr>
        <w:t>Slow Senonian and Fast Palaeocene-Early Eocene Uplift of Granitoids in the Central Eastern Pontides Turkey</w:t>
      </w:r>
      <w:r w:rsidR="006275A8">
        <w:rPr>
          <w:szCs w:val="24"/>
        </w:rPr>
        <w:t>,</w:t>
      </w:r>
      <w:r w:rsidR="00B76E2A">
        <w:rPr>
          <w:szCs w:val="24"/>
        </w:rPr>
        <w:t xml:space="preserve"> Apatite Fission-Track Results,</w:t>
      </w:r>
      <w:r w:rsidRPr="00B76E2A">
        <w:rPr>
          <w:szCs w:val="24"/>
        </w:rPr>
        <w:t xml:space="preserve"> </w:t>
      </w:r>
      <w:r w:rsidRPr="00B76E2A">
        <w:rPr>
          <w:szCs w:val="24"/>
          <w:u w:val="single"/>
        </w:rPr>
        <w:t>Tectonophysics</w:t>
      </w:r>
      <w:r w:rsidR="00B76E2A" w:rsidRPr="00B76E2A">
        <w:rPr>
          <w:szCs w:val="24"/>
        </w:rPr>
        <w:t xml:space="preserve"> 382 (3-4),</w:t>
      </w:r>
      <w:r w:rsidRPr="00B76E2A">
        <w:rPr>
          <w:szCs w:val="24"/>
        </w:rPr>
        <w:t xml:space="preserve"> 213–228.</w:t>
      </w:r>
    </w:p>
    <w:p w14:paraId="4B9E3D77" w14:textId="77777777" w:rsidR="002450D3" w:rsidRPr="00CA1565" w:rsidRDefault="002450D3" w:rsidP="006E7B04">
      <w:pPr>
        <w:spacing w:after="0" w:line="240" w:lineRule="auto"/>
        <w:ind w:left="709" w:hanging="709"/>
        <w:jc w:val="both"/>
        <w:rPr>
          <w:color w:val="FF0000"/>
          <w:szCs w:val="24"/>
        </w:rPr>
      </w:pPr>
    </w:p>
    <w:p w14:paraId="10A8DD05" w14:textId="1E903438" w:rsidR="009955CB" w:rsidRPr="00B76E2A" w:rsidRDefault="009955CB" w:rsidP="006E7B04">
      <w:pPr>
        <w:spacing w:after="0" w:line="240" w:lineRule="auto"/>
        <w:ind w:left="709" w:hanging="709"/>
        <w:jc w:val="both"/>
        <w:rPr>
          <w:szCs w:val="24"/>
        </w:rPr>
      </w:pPr>
      <w:r w:rsidRPr="00B76E2A">
        <w:rPr>
          <w:szCs w:val="24"/>
        </w:rPr>
        <w:t>Boztuğ, D</w:t>
      </w:r>
      <w:proofErr w:type="gramStart"/>
      <w:r w:rsidRPr="00B76E2A">
        <w:rPr>
          <w:szCs w:val="24"/>
        </w:rPr>
        <w:t>.,</w:t>
      </w:r>
      <w:proofErr w:type="gramEnd"/>
      <w:r w:rsidRPr="00B76E2A">
        <w:rPr>
          <w:szCs w:val="24"/>
        </w:rPr>
        <w:t xml:space="preserve"> Wagner, G.A., Erçin, A.İ., Göç, D., Yegingil, Z., İskenderoglu, A., Kuruçelik, M.K., Kömür, İ. ve Güngör, Y., 2002. Sphene and Zircon Fission-Track Geochronology Unravelling Subduction- and Collision-Related Magma Surges in the Composite Kaçkar Batholith, E</w:t>
      </w:r>
      <w:r w:rsidR="00B76E2A" w:rsidRPr="00B76E2A">
        <w:rPr>
          <w:szCs w:val="24"/>
        </w:rPr>
        <w:t>astern Black Sea Region, Turkey.</w:t>
      </w:r>
      <w:r w:rsidRPr="00B76E2A">
        <w:rPr>
          <w:szCs w:val="24"/>
        </w:rPr>
        <w:t xml:space="preserve"> 1st International Symposium of The Faculty of Mines (İTÜ) On Earth Sciences and Engineering, Is</w:t>
      </w:r>
      <w:r w:rsidR="009B7EE2" w:rsidRPr="00B76E2A">
        <w:rPr>
          <w:szCs w:val="24"/>
        </w:rPr>
        <w:t xml:space="preserve">tanbul, Turkey, Abstracts, </w:t>
      </w:r>
      <w:r w:rsidR="00B76E2A" w:rsidRPr="00B76E2A">
        <w:rPr>
          <w:szCs w:val="24"/>
        </w:rPr>
        <w:t>P.</w:t>
      </w:r>
      <w:r w:rsidR="009B7EE2" w:rsidRPr="00B76E2A">
        <w:rPr>
          <w:szCs w:val="24"/>
        </w:rPr>
        <w:t>121.</w:t>
      </w:r>
    </w:p>
    <w:p w14:paraId="3933B3AD" w14:textId="77777777" w:rsidR="000E017A" w:rsidRPr="00CA1565" w:rsidRDefault="000E017A" w:rsidP="006E7B04">
      <w:pPr>
        <w:spacing w:after="0" w:line="240" w:lineRule="auto"/>
        <w:ind w:left="709" w:hanging="709"/>
        <w:jc w:val="both"/>
        <w:rPr>
          <w:color w:val="FF0000"/>
          <w:szCs w:val="24"/>
        </w:rPr>
      </w:pPr>
    </w:p>
    <w:p w14:paraId="0F80C9CB" w14:textId="3E739DC1" w:rsidR="00364809" w:rsidRPr="00B2562F" w:rsidRDefault="009B7EE2" w:rsidP="006E7B04">
      <w:pPr>
        <w:spacing w:after="0" w:line="240" w:lineRule="auto"/>
        <w:ind w:left="709" w:hanging="709"/>
        <w:jc w:val="both"/>
        <w:rPr>
          <w:szCs w:val="24"/>
        </w:rPr>
      </w:pPr>
      <w:r w:rsidRPr="00B2562F">
        <w:rPr>
          <w:szCs w:val="24"/>
        </w:rPr>
        <w:t>Boztuğ, D</w:t>
      </w:r>
      <w:proofErr w:type="gramStart"/>
      <w:r w:rsidRPr="00B2562F">
        <w:rPr>
          <w:szCs w:val="24"/>
        </w:rPr>
        <w:t>.,</w:t>
      </w:r>
      <w:proofErr w:type="gramEnd"/>
      <w:r w:rsidRPr="00B2562F">
        <w:rPr>
          <w:szCs w:val="24"/>
        </w:rPr>
        <w:t xml:space="preserve"> Jonckheere, R., Wagner, G. A.,</w:t>
      </w:r>
      <w:r w:rsidR="003934A3" w:rsidRPr="00B2562F">
        <w:rPr>
          <w:szCs w:val="24"/>
        </w:rPr>
        <w:t xml:space="preserve"> Erçin, A. I. ve Yeğingil, Z., 2007</w:t>
      </w:r>
      <w:r w:rsidRPr="00B2562F">
        <w:rPr>
          <w:szCs w:val="24"/>
        </w:rPr>
        <w:t>.</w:t>
      </w:r>
      <w:r w:rsidR="009B6544" w:rsidRPr="00B2562F">
        <w:rPr>
          <w:szCs w:val="24"/>
        </w:rPr>
        <w:t xml:space="preserve"> </w:t>
      </w:r>
      <w:r w:rsidRPr="00B2562F">
        <w:rPr>
          <w:szCs w:val="24"/>
        </w:rPr>
        <w:t>Titanite and Zircon Fission-Track Dating Resolves Successive Igneous Episodes in the Formation of the Composite Kaçkar Batholith in t</w:t>
      </w:r>
      <w:r w:rsidR="00B2562F" w:rsidRPr="00B2562F">
        <w:rPr>
          <w:szCs w:val="24"/>
        </w:rPr>
        <w:t>he Turkish Eastern Pontides,</w:t>
      </w:r>
      <w:r w:rsidRPr="00B2562F">
        <w:rPr>
          <w:szCs w:val="24"/>
        </w:rPr>
        <w:t xml:space="preserve"> </w:t>
      </w:r>
      <w:r w:rsidR="00B2562F" w:rsidRPr="00B2562F">
        <w:rPr>
          <w:szCs w:val="24"/>
          <w:u w:val="single"/>
        </w:rPr>
        <w:t>International Journal of Earth Sciences,</w:t>
      </w:r>
      <w:r w:rsidR="00B2562F" w:rsidRPr="00B2562F">
        <w:rPr>
          <w:szCs w:val="24"/>
        </w:rPr>
        <w:t xml:space="preserve"> 96,</w:t>
      </w:r>
      <w:r w:rsidRPr="00B2562F">
        <w:rPr>
          <w:szCs w:val="24"/>
        </w:rPr>
        <w:t xml:space="preserve"> 875–886.</w:t>
      </w:r>
    </w:p>
    <w:p w14:paraId="5ACA3155" w14:textId="77777777" w:rsidR="000E017A" w:rsidRPr="00CA1565" w:rsidRDefault="000E017A" w:rsidP="006E7B04">
      <w:pPr>
        <w:spacing w:after="0" w:line="240" w:lineRule="auto"/>
        <w:ind w:left="709" w:hanging="709"/>
        <w:jc w:val="both"/>
        <w:rPr>
          <w:color w:val="FF0000"/>
          <w:szCs w:val="24"/>
        </w:rPr>
      </w:pPr>
    </w:p>
    <w:p w14:paraId="19D379C0" w14:textId="099DDA88" w:rsidR="00364809" w:rsidRPr="00B76E2A" w:rsidRDefault="00364809" w:rsidP="006E7B04">
      <w:pPr>
        <w:spacing w:after="0" w:line="240" w:lineRule="auto"/>
        <w:ind w:left="709" w:hanging="709"/>
        <w:jc w:val="both"/>
        <w:rPr>
          <w:szCs w:val="24"/>
        </w:rPr>
      </w:pPr>
      <w:r w:rsidRPr="00B76E2A">
        <w:rPr>
          <w:szCs w:val="24"/>
        </w:rPr>
        <w:t>Brown, G. C</w:t>
      </w:r>
      <w:proofErr w:type="gramStart"/>
      <w:r w:rsidRPr="00B76E2A">
        <w:rPr>
          <w:szCs w:val="24"/>
        </w:rPr>
        <w:t>.,</w:t>
      </w:r>
      <w:proofErr w:type="gramEnd"/>
      <w:r w:rsidRPr="00B76E2A">
        <w:rPr>
          <w:szCs w:val="24"/>
        </w:rPr>
        <w:t xml:space="preserve"> Thorpe, R. S. ve Webb, P. C., 1984. The Geochemical Characteristics of Granitoids in Contrasting A</w:t>
      </w:r>
      <w:r w:rsidR="00B76E2A" w:rsidRPr="00B76E2A">
        <w:rPr>
          <w:szCs w:val="24"/>
        </w:rPr>
        <w:t>rcs and CommentsonMagma Sources,</w:t>
      </w:r>
      <w:r w:rsidRPr="00B76E2A">
        <w:rPr>
          <w:szCs w:val="24"/>
        </w:rPr>
        <w:t xml:space="preserve"> </w:t>
      </w:r>
      <w:r w:rsidRPr="00B76E2A">
        <w:rPr>
          <w:szCs w:val="24"/>
          <w:u w:val="single"/>
        </w:rPr>
        <w:t>Journal Geology Socient</w:t>
      </w:r>
      <w:r w:rsidR="00B76E2A" w:rsidRPr="00B76E2A">
        <w:rPr>
          <w:szCs w:val="24"/>
          <w:u w:val="single"/>
        </w:rPr>
        <w:t>,</w:t>
      </w:r>
      <w:r w:rsidRPr="00B76E2A">
        <w:rPr>
          <w:szCs w:val="24"/>
        </w:rPr>
        <w:t xml:space="preserve"> 141, 413-426.</w:t>
      </w:r>
    </w:p>
    <w:p w14:paraId="60F2757E" w14:textId="77777777" w:rsidR="00364809" w:rsidRPr="00CA1565" w:rsidRDefault="00364809" w:rsidP="006E7B04">
      <w:pPr>
        <w:spacing w:after="0" w:line="240" w:lineRule="auto"/>
        <w:ind w:left="709" w:hanging="709"/>
        <w:jc w:val="both"/>
        <w:rPr>
          <w:color w:val="FF0000"/>
          <w:szCs w:val="24"/>
        </w:rPr>
      </w:pPr>
    </w:p>
    <w:p w14:paraId="50924C32" w14:textId="77777777" w:rsidR="00364809" w:rsidRPr="00B76E2A" w:rsidRDefault="00364809" w:rsidP="006E7B04">
      <w:pPr>
        <w:spacing w:after="0" w:line="240" w:lineRule="auto"/>
        <w:ind w:left="709" w:hanging="709"/>
        <w:jc w:val="both"/>
        <w:rPr>
          <w:szCs w:val="24"/>
        </w:rPr>
      </w:pPr>
      <w:r w:rsidRPr="00B76E2A">
        <w:rPr>
          <w:szCs w:val="24"/>
        </w:rPr>
        <w:t>Chappell, B. W. ve White, A. J. R</w:t>
      </w:r>
      <w:proofErr w:type="gramStart"/>
      <w:r w:rsidRPr="00B76E2A">
        <w:rPr>
          <w:szCs w:val="24"/>
        </w:rPr>
        <w:t>.,</w:t>
      </w:r>
      <w:proofErr w:type="gramEnd"/>
      <w:r w:rsidRPr="00B76E2A">
        <w:rPr>
          <w:szCs w:val="24"/>
        </w:rPr>
        <w:t xml:space="preserve"> 1974. Two Contrasting Granite Types, </w:t>
      </w:r>
      <w:r w:rsidRPr="00B76E2A">
        <w:rPr>
          <w:szCs w:val="24"/>
          <w:u w:val="single"/>
        </w:rPr>
        <w:t>Pasific Geology,</w:t>
      </w:r>
      <w:r w:rsidRPr="00B76E2A">
        <w:rPr>
          <w:szCs w:val="24"/>
        </w:rPr>
        <w:t xml:space="preserve"> 8, 173–204.</w:t>
      </w:r>
    </w:p>
    <w:p w14:paraId="178209CF" w14:textId="77777777" w:rsidR="00364809" w:rsidRPr="00CA1565" w:rsidRDefault="00364809" w:rsidP="006E7B04">
      <w:pPr>
        <w:spacing w:after="0" w:line="240" w:lineRule="auto"/>
        <w:ind w:left="709" w:hanging="709"/>
        <w:jc w:val="both"/>
        <w:rPr>
          <w:color w:val="FF0000"/>
          <w:szCs w:val="24"/>
        </w:rPr>
      </w:pPr>
    </w:p>
    <w:p w14:paraId="72BF1666" w14:textId="31207146" w:rsidR="009955CB" w:rsidRPr="00B2562F" w:rsidRDefault="00364809" w:rsidP="006E7B04">
      <w:pPr>
        <w:spacing w:after="0" w:line="240" w:lineRule="auto"/>
        <w:ind w:left="709" w:hanging="709"/>
        <w:jc w:val="both"/>
        <w:rPr>
          <w:szCs w:val="24"/>
        </w:rPr>
      </w:pPr>
      <w:r w:rsidRPr="00B2562F">
        <w:rPr>
          <w:szCs w:val="24"/>
        </w:rPr>
        <w:t>Chappell, B.W. ve White, A.J.R. 1992. I- and S-type granites in the Lachlan Fold Belt. Transition of the Royal Society Edinburgh</w:t>
      </w:r>
      <w:r w:rsidR="00B2562F" w:rsidRPr="00B2562F">
        <w:rPr>
          <w:szCs w:val="24"/>
        </w:rPr>
        <w:t>,</w:t>
      </w:r>
      <w:r w:rsidRPr="00B2562F">
        <w:rPr>
          <w:szCs w:val="24"/>
        </w:rPr>
        <w:t xml:space="preserve"> </w:t>
      </w:r>
      <w:r w:rsidRPr="00B2562F">
        <w:rPr>
          <w:szCs w:val="24"/>
          <w:u w:val="single"/>
        </w:rPr>
        <w:t>Earth Science</w:t>
      </w:r>
      <w:r w:rsidR="00B2562F" w:rsidRPr="00B2562F">
        <w:rPr>
          <w:szCs w:val="24"/>
        </w:rPr>
        <w:t>,</w:t>
      </w:r>
      <w:r w:rsidRPr="00B2562F">
        <w:rPr>
          <w:szCs w:val="24"/>
        </w:rPr>
        <w:t xml:space="preserve"> 83, 1–26.</w:t>
      </w:r>
    </w:p>
    <w:p w14:paraId="27CB3CD8" w14:textId="77777777" w:rsidR="00364809" w:rsidRPr="00CA1565" w:rsidRDefault="00364809" w:rsidP="006E7B04">
      <w:pPr>
        <w:spacing w:after="0" w:line="240" w:lineRule="auto"/>
        <w:ind w:left="709" w:hanging="709"/>
        <w:jc w:val="both"/>
        <w:rPr>
          <w:color w:val="FF0000"/>
          <w:szCs w:val="24"/>
        </w:rPr>
      </w:pPr>
    </w:p>
    <w:p w14:paraId="3AE9F2A0" w14:textId="11AF0369" w:rsidR="009955CB" w:rsidRDefault="003934A3" w:rsidP="006E7B04">
      <w:pPr>
        <w:spacing w:after="0" w:line="240" w:lineRule="auto"/>
        <w:ind w:left="709" w:hanging="709"/>
        <w:jc w:val="both"/>
        <w:rPr>
          <w:szCs w:val="24"/>
        </w:rPr>
      </w:pPr>
      <w:r w:rsidRPr="006803F5">
        <w:rPr>
          <w:szCs w:val="24"/>
        </w:rPr>
        <w:t>Çakmak, G</w:t>
      </w:r>
      <w:proofErr w:type="gramStart"/>
      <w:r w:rsidRPr="006803F5">
        <w:rPr>
          <w:szCs w:val="24"/>
        </w:rPr>
        <w:t>.,</w:t>
      </w:r>
      <w:proofErr w:type="gramEnd"/>
      <w:r w:rsidRPr="006803F5">
        <w:rPr>
          <w:szCs w:val="24"/>
        </w:rPr>
        <w:t xml:space="preserve"> 2013</w:t>
      </w:r>
      <w:r w:rsidR="009955CB" w:rsidRPr="006803F5">
        <w:rPr>
          <w:szCs w:val="24"/>
        </w:rPr>
        <w:t>. Pelitli (Bayburt) Granitoyidi’nin Petrografik, Jeokimyasal ve Petrolojik Özelliklerinin İncelenmesi. Yüksek Lisa</w:t>
      </w:r>
      <w:r w:rsidR="006803F5" w:rsidRPr="006803F5">
        <w:rPr>
          <w:szCs w:val="24"/>
        </w:rPr>
        <w:t>ns Tezi, Gümüşhane Üniversitesi</w:t>
      </w:r>
      <w:r w:rsidR="009955CB" w:rsidRPr="006803F5">
        <w:rPr>
          <w:szCs w:val="24"/>
        </w:rPr>
        <w:t xml:space="preserve"> Fen Bilimleri Enstitüsü, Gümüşhane, (Yayınlanmamış), 88s. </w:t>
      </w:r>
    </w:p>
    <w:p w14:paraId="633E06BA" w14:textId="77777777" w:rsidR="00B76E2A" w:rsidRPr="006803F5" w:rsidRDefault="00B76E2A" w:rsidP="006E7B04">
      <w:pPr>
        <w:spacing w:after="0" w:line="240" w:lineRule="auto"/>
        <w:ind w:left="709" w:hanging="709"/>
        <w:jc w:val="both"/>
        <w:rPr>
          <w:szCs w:val="24"/>
        </w:rPr>
      </w:pPr>
    </w:p>
    <w:p w14:paraId="33384989" w14:textId="6F40120D" w:rsidR="00B76E2A" w:rsidRPr="00B76E2A" w:rsidRDefault="00B76E2A" w:rsidP="00B76E2A">
      <w:pPr>
        <w:spacing w:after="0" w:line="240" w:lineRule="auto"/>
        <w:ind w:left="709" w:hanging="709"/>
        <w:jc w:val="both"/>
        <w:rPr>
          <w:szCs w:val="24"/>
        </w:rPr>
      </w:pPr>
      <w:r w:rsidRPr="00B76E2A">
        <w:rPr>
          <w:szCs w:val="24"/>
        </w:rPr>
        <w:t>Çiftçi, E</w:t>
      </w:r>
      <w:proofErr w:type="gramStart"/>
      <w:r w:rsidRPr="00B76E2A">
        <w:rPr>
          <w:szCs w:val="24"/>
        </w:rPr>
        <w:t>.,</w:t>
      </w:r>
      <w:proofErr w:type="gramEnd"/>
      <w:r w:rsidRPr="00B76E2A">
        <w:rPr>
          <w:szCs w:val="24"/>
        </w:rPr>
        <w:t xml:space="preserve"> 2011. Sphalerite </w:t>
      </w:r>
      <w:r w:rsidR="006275A8">
        <w:rPr>
          <w:szCs w:val="24"/>
        </w:rPr>
        <w:t>A</w:t>
      </w:r>
      <w:r w:rsidRPr="00B76E2A">
        <w:rPr>
          <w:szCs w:val="24"/>
        </w:rPr>
        <w:t>s</w:t>
      </w:r>
      <w:r w:rsidR="006275A8">
        <w:rPr>
          <w:szCs w:val="24"/>
        </w:rPr>
        <w:t>sociated With Pyrrhotite-C</w:t>
      </w:r>
      <w:r w:rsidRPr="00B76E2A">
        <w:rPr>
          <w:szCs w:val="24"/>
        </w:rPr>
        <w:t>h</w:t>
      </w:r>
      <w:r w:rsidR="006275A8">
        <w:rPr>
          <w:szCs w:val="24"/>
        </w:rPr>
        <w:t>alcopyrite Ore O</w:t>
      </w:r>
      <w:r w:rsidRPr="00B76E2A">
        <w:rPr>
          <w:szCs w:val="24"/>
        </w:rPr>
        <w:t>ccurring in the</w:t>
      </w:r>
      <w:r w:rsidR="006275A8">
        <w:rPr>
          <w:szCs w:val="24"/>
        </w:rPr>
        <w:t xml:space="preserve"> Kotana Fe-skarn D</w:t>
      </w:r>
      <w:r w:rsidRPr="00B76E2A">
        <w:rPr>
          <w:szCs w:val="24"/>
        </w:rPr>
        <w:t>eposit (Giresun, NE Turkey)</w:t>
      </w:r>
      <w:r w:rsidR="006275A8">
        <w:rPr>
          <w:szCs w:val="24"/>
        </w:rPr>
        <w:t>, E</w:t>
      </w:r>
      <w:r w:rsidRPr="00B76E2A">
        <w:rPr>
          <w:szCs w:val="24"/>
        </w:rPr>
        <w:t>xol</w:t>
      </w:r>
      <w:r>
        <w:rPr>
          <w:szCs w:val="24"/>
        </w:rPr>
        <w:t xml:space="preserve">utions or </w:t>
      </w:r>
      <w:r w:rsidR="006275A8">
        <w:rPr>
          <w:szCs w:val="24"/>
        </w:rPr>
        <w:t>R</w:t>
      </w:r>
      <w:r>
        <w:rPr>
          <w:szCs w:val="24"/>
        </w:rPr>
        <w:t>eplacement,</w:t>
      </w:r>
      <w:r w:rsidRPr="00B76E2A">
        <w:rPr>
          <w:szCs w:val="24"/>
        </w:rPr>
        <w:t xml:space="preserve"> </w:t>
      </w:r>
      <w:r w:rsidRPr="00B76E2A">
        <w:rPr>
          <w:szCs w:val="24"/>
          <w:u w:val="single"/>
        </w:rPr>
        <w:t>Turk.  J. Earth Sci</w:t>
      </w:r>
      <w:proofErr w:type="gramStart"/>
      <w:r w:rsidRPr="00B76E2A">
        <w:rPr>
          <w:szCs w:val="24"/>
          <w:u w:val="single"/>
        </w:rPr>
        <w:t>.</w:t>
      </w:r>
      <w:r w:rsidRPr="00B76E2A">
        <w:rPr>
          <w:szCs w:val="24"/>
        </w:rPr>
        <w:t>,</w:t>
      </w:r>
      <w:proofErr w:type="gramEnd"/>
      <w:r w:rsidRPr="00B76E2A">
        <w:rPr>
          <w:szCs w:val="24"/>
        </w:rPr>
        <w:t xml:space="preserve"> 20, 307–320.</w:t>
      </w:r>
    </w:p>
    <w:p w14:paraId="4B020CB3" w14:textId="77777777" w:rsidR="00B76E2A" w:rsidRPr="00CA1565" w:rsidRDefault="00B76E2A" w:rsidP="00B76E2A">
      <w:pPr>
        <w:spacing w:after="0" w:line="240" w:lineRule="auto"/>
        <w:ind w:left="709" w:hanging="709"/>
        <w:jc w:val="both"/>
        <w:rPr>
          <w:color w:val="FF0000"/>
          <w:szCs w:val="24"/>
        </w:rPr>
      </w:pPr>
    </w:p>
    <w:p w14:paraId="0497B4DC" w14:textId="2AEAA18C" w:rsidR="00B76E2A" w:rsidRPr="00B2562F" w:rsidRDefault="00B76E2A" w:rsidP="00B76E2A">
      <w:pPr>
        <w:spacing w:after="0" w:line="240" w:lineRule="auto"/>
        <w:ind w:left="709" w:hanging="709"/>
        <w:jc w:val="both"/>
        <w:rPr>
          <w:szCs w:val="24"/>
        </w:rPr>
      </w:pPr>
      <w:r w:rsidRPr="00B2562F">
        <w:rPr>
          <w:szCs w:val="24"/>
        </w:rPr>
        <w:t>Çınar, S</w:t>
      </w:r>
      <w:proofErr w:type="gramStart"/>
      <w:r w:rsidRPr="00B2562F">
        <w:rPr>
          <w:szCs w:val="24"/>
        </w:rPr>
        <w:t>.,</w:t>
      </w:r>
      <w:proofErr w:type="gramEnd"/>
      <w:r w:rsidRPr="00B2562F">
        <w:rPr>
          <w:szCs w:val="24"/>
        </w:rPr>
        <w:t xml:space="preserve"> Türk, O., Er, M., Güç, A.R., Musaoğlu, A., Özdemir, M. ve Kurtoğlu, T., 1982. Gümüşhane İli ve Güneybatı Yöresinin Jeolojisi ile Maden Zuhurlarına İlişki</w:t>
      </w:r>
      <w:r w:rsidR="00B2562F" w:rsidRPr="00B2562F">
        <w:rPr>
          <w:szCs w:val="24"/>
        </w:rPr>
        <w:t>n Rapor,</w:t>
      </w:r>
      <w:r w:rsidRPr="00B2562F">
        <w:rPr>
          <w:szCs w:val="24"/>
        </w:rPr>
        <w:t xml:space="preserve"> MTA Raporu, No: 1680.</w:t>
      </w:r>
    </w:p>
    <w:p w14:paraId="77E631F1" w14:textId="77777777" w:rsidR="00B76E2A" w:rsidRDefault="00B76E2A" w:rsidP="00B76E2A">
      <w:pPr>
        <w:spacing w:after="0" w:line="240" w:lineRule="auto"/>
        <w:ind w:left="709" w:hanging="709"/>
        <w:jc w:val="both"/>
        <w:rPr>
          <w:szCs w:val="24"/>
        </w:rPr>
      </w:pPr>
    </w:p>
    <w:p w14:paraId="5516F0AC" w14:textId="77777777" w:rsidR="00B76E2A" w:rsidRPr="006803F5" w:rsidRDefault="00B76E2A" w:rsidP="00B76E2A">
      <w:pPr>
        <w:spacing w:after="0" w:line="240" w:lineRule="auto"/>
        <w:ind w:left="709" w:hanging="709"/>
        <w:jc w:val="both"/>
        <w:rPr>
          <w:szCs w:val="24"/>
        </w:rPr>
      </w:pPr>
      <w:r w:rsidRPr="006803F5">
        <w:rPr>
          <w:szCs w:val="24"/>
        </w:rPr>
        <w:t>Çoğulu, E</w:t>
      </w:r>
      <w:proofErr w:type="gramStart"/>
      <w:r w:rsidRPr="006803F5">
        <w:rPr>
          <w:szCs w:val="24"/>
        </w:rPr>
        <w:t>.,</w:t>
      </w:r>
      <w:proofErr w:type="gramEnd"/>
      <w:r w:rsidRPr="006803F5">
        <w:rPr>
          <w:szCs w:val="24"/>
        </w:rPr>
        <w:t xml:space="preserve">(1970).Gümüşhane ve Rize Granitik Pülütonlarının Mukayeseli Petrojeolojik ve Jeokronometrik Etüdü. </w:t>
      </w:r>
      <w:proofErr w:type="gramStart"/>
      <w:r w:rsidRPr="006803F5">
        <w:rPr>
          <w:szCs w:val="24"/>
        </w:rPr>
        <w:t>Doçentlik Tezi, İTÜ Maden Fakültesi, İstanbul.</w:t>
      </w:r>
      <w:proofErr w:type="gramEnd"/>
    </w:p>
    <w:p w14:paraId="1169D89A" w14:textId="77777777" w:rsidR="00B76E2A" w:rsidRPr="00CA1565" w:rsidRDefault="00B76E2A" w:rsidP="00B76E2A">
      <w:pPr>
        <w:spacing w:after="0" w:line="240" w:lineRule="auto"/>
        <w:ind w:left="709" w:hanging="709"/>
        <w:jc w:val="both"/>
        <w:rPr>
          <w:color w:val="FF0000"/>
          <w:szCs w:val="24"/>
        </w:rPr>
      </w:pPr>
    </w:p>
    <w:p w14:paraId="2589BC28" w14:textId="3A61F605" w:rsidR="00B76E2A" w:rsidRPr="00B76E2A" w:rsidRDefault="009955CB" w:rsidP="006E7B04">
      <w:pPr>
        <w:spacing w:after="0" w:line="240" w:lineRule="auto"/>
        <w:ind w:left="709" w:hanging="709"/>
        <w:jc w:val="both"/>
        <w:rPr>
          <w:szCs w:val="24"/>
        </w:rPr>
      </w:pPr>
      <w:r w:rsidRPr="00B76E2A">
        <w:rPr>
          <w:szCs w:val="24"/>
        </w:rPr>
        <w:lastRenderedPageBreak/>
        <w:t>Çoğu</w:t>
      </w:r>
      <w:r w:rsidR="003934A3" w:rsidRPr="00B76E2A">
        <w:rPr>
          <w:szCs w:val="24"/>
        </w:rPr>
        <w:t>lu, E</w:t>
      </w:r>
      <w:proofErr w:type="gramStart"/>
      <w:r w:rsidR="003934A3" w:rsidRPr="00B76E2A">
        <w:rPr>
          <w:szCs w:val="24"/>
        </w:rPr>
        <w:t>.,</w:t>
      </w:r>
      <w:proofErr w:type="gramEnd"/>
      <w:r w:rsidR="003934A3" w:rsidRPr="00B76E2A">
        <w:rPr>
          <w:szCs w:val="24"/>
        </w:rPr>
        <w:t xml:space="preserve"> </w:t>
      </w:r>
      <w:r w:rsidR="00B76E2A" w:rsidRPr="00B76E2A">
        <w:rPr>
          <w:szCs w:val="24"/>
        </w:rPr>
        <w:t>1975. Gümüşhane ve Rize B</w:t>
      </w:r>
      <w:r w:rsidRPr="00B76E2A">
        <w:rPr>
          <w:szCs w:val="24"/>
        </w:rPr>
        <w:t>ölgelerinde Petrolojik ve Jeokronometrik Araştırmalar</w:t>
      </w:r>
      <w:r w:rsidR="006275A8">
        <w:rPr>
          <w:szCs w:val="24"/>
        </w:rPr>
        <w:t>,</w:t>
      </w:r>
      <w:r w:rsidRPr="00B76E2A">
        <w:rPr>
          <w:szCs w:val="24"/>
        </w:rPr>
        <w:t xml:space="preserve"> İ.T.Ü. Yayım, 1034, İstanbul, 112 s. </w:t>
      </w:r>
    </w:p>
    <w:p w14:paraId="4A177F82" w14:textId="77777777" w:rsidR="001F5477" w:rsidRPr="00CA1565" w:rsidRDefault="001F5477" w:rsidP="006E7B04">
      <w:pPr>
        <w:spacing w:after="0" w:line="240" w:lineRule="auto"/>
        <w:ind w:left="709" w:hanging="709"/>
        <w:jc w:val="both"/>
        <w:rPr>
          <w:color w:val="FF0000"/>
          <w:szCs w:val="24"/>
        </w:rPr>
      </w:pPr>
    </w:p>
    <w:p w14:paraId="1A147434" w14:textId="37DAB68D" w:rsidR="007A6B7B" w:rsidRPr="00CA1565" w:rsidRDefault="00666998" w:rsidP="006E7B04">
      <w:pPr>
        <w:spacing w:after="0" w:line="240" w:lineRule="auto"/>
        <w:ind w:left="709" w:hanging="709"/>
        <w:jc w:val="both"/>
        <w:rPr>
          <w:color w:val="FF0000"/>
          <w:szCs w:val="24"/>
        </w:rPr>
      </w:pPr>
      <w:r w:rsidRPr="006275A8">
        <w:rPr>
          <w:szCs w:val="24"/>
        </w:rPr>
        <w:t>Demir</w:t>
      </w:r>
      <w:r w:rsidR="00F1223F" w:rsidRPr="006275A8">
        <w:rPr>
          <w:szCs w:val="24"/>
        </w:rPr>
        <w:t>, Y</w:t>
      </w:r>
      <w:proofErr w:type="gramStart"/>
      <w:r w:rsidR="00F1223F" w:rsidRPr="006275A8">
        <w:rPr>
          <w:szCs w:val="24"/>
        </w:rPr>
        <w:t>.,</w:t>
      </w:r>
      <w:proofErr w:type="gramEnd"/>
      <w:r w:rsidR="00F1223F" w:rsidRPr="006275A8">
        <w:rPr>
          <w:szCs w:val="24"/>
        </w:rPr>
        <w:t xml:space="preserve"> Uysal, I., Sadıklar, M.B. ve</w:t>
      </w:r>
      <w:r w:rsidRPr="006275A8">
        <w:rPr>
          <w:szCs w:val="24"/>
        </w:rPr>
        <w:t xml:space="preserve"> Sipahi, F., 2008. Mineralogy, Mineral Chemistry, and Fluid Inclusion Investigation of Köstere Hydrothermal Vein-Type</w:t>
      </w:r>
      <w:r w:rsidR="00583B66" w:rsidRPr="006275A8">
        <w:rPr>
          <w:szCs w:val="24"/>
        </w:rPr>
        <w:t xml:space="preserve"> Deposit (Gümüşhane, NE-Turkey),</w:t>
      </w:r>
      <w:r w:rsidRPr="006275A8">
        <w:rPr>
          <w:szCs w:val="24"/>
        </w:rPr>
        <w:t xml:space="preserve"> </w:t>
      </w:r>
      <w:r w:rsidRPr="006275A8">
        <w:rPr>
          <w:szCs w:val="24"/>
          <w:u w:val="single"/>
        </w:rPr>
        <w:t>Neues Jahrbuch für Mineralogie</w:t>
      </w:r>
      <w:r w:rsidR="00583B66" w:rsidRPr="006275A8">
        <w:rPr>
          <w:szCs w:val="24"/>
          <w:u w:val="single"/>
        </w:rPr>
        <w:t>,</w:t>
      </w:r>
      <w:r w:rsidR="00583B66" w:rsidRPr="006275A8">
        <w:rPr>
          <w:szCs w:val="24"/>
        </w:rPr>
        <w:t xml:space="preserve"> 185, </w:t>
      </w:r>
      <w:r w:rsidRPr="006275A8">
        <w:rPr>
          <w:szCs w:val="24"/>
        </w:rPr>
        <w:t>215-232.</w:t>
      </w:r>
      <w:r w:rsidRPr="00CA1565">
        <w:rPr>
          <w:color w:val="FF0000"/>
          <w:szCs w:val="24"/>
        </w:rPr>
        <w:br/>
      </w:r>
    </w:p>
    <w:p w14:paraId="1DBAB9BF" w14:textId="26EA5E7D" w:rsidR="00760A8A" w:rsidRPr="00B76E2A" w:rsidRDefault="00760A8A" w:rsidP="006E7B04">
      <w:pPr>
        <w:spacing w:after="0" w:line="240" w:lineRule="auto"/>
        <w:ind w:left="709" w:hanging="709"/>
        <w:jc w:val="both"/>
        <w:rPr>
          <w:szCs w:val="24"/>
        </w:rPr>
      </w:pPr>
      <w:r w:rsidRPr="00B76E2A">
        <w:rPr>
          <w:szCs w:val="24"/>
        </w:rPr>
        <w:t>Delaloye, M</w:t>
      </w:r>
      <w:proofErr w:type="gramStart"/>
      <w:r w:rsidRPr="00B76E2A">
        <w:rPr>
          <w:szCs w:val="24"/>
        </w:rPr>
        <w:t>.,</w:t>
      </w:r>
      <w:proofErr w:type="gramEnd"/>
      <w:r w:rsidRPr="00B76E2A">
        <w:rPr>
          <w:szCs w:val="24"/>
        </w:rPr>
        <w:t>Çoğulu, E. ve Ches</w:t>
      </w:r>
      <w:r w:rsidR="003934A3" w:rsidRPr="00B76E2A">
        <w:rPr>
          <w:szCs w:val="24"/>
        </w:rPr>
        <w:t>sex, R., 1972</w:t>
      </w:r>
      <w:r w:rsidRPr="00B76E2A">
        <w:rPr>
          <w:szCs w:val="24"/>
        </w:rPr>
        <w:t>. Etude Geochronometrigue des Massifs Cristallins de Rize et de Gümüşhane, Pontides Orientales (Turguie)</w:t>
      </w:r>
      <w:r w:rsidR="006275A8">
        <w:rPr>
          <w:szCs w:val="24"/>
        </w:rPr>
        <w:t>,</w:t>
      </w:r>
      <w:r w:rsidRPr="00B76E2A">
        <w:rPr>
          <w:szCs w:val="24"/>
        </w:rPr>
        <w:t xml:space="preserve"> C.R. des S</w:t>
      </w:r>
      <w:r w:rsidR="00B76E2A" w:rsidRPr="00B76E2A">
        <w:rPr>
          <w:szCs w:val="24"/>
        </w:rPr>
        <w:t>eances, SPHN, Ceneve, NS, 7/2-3,</w:t>
      </w:r>
      <w:r w:rsidRPr="00B76E2A">
        <w:rPr>
          <w:szCs w:val="24"/>
        </w:rPr>
        <w:t xml:space="preserve"> 43–52.</w:t>
      </w:r>
    </w:p>
    <w:p w14:paraId="1F749979" w14:textId="77777777" w:rsidR="00760A8A" w:rsidRPr="00CA1565" w:rsidRDefault="00760A8A" w:rsidP="006E7B04">
      <w:pPr>
        <w:spacing w:after="0" w:line="240" w:lineRule="auto"/>
        <w:ind w:left="709" w:hanging="709"/>
        <w:jc w:val="both"/>
        <w:rPr>
          <w:color w:val="FF0000"/>
          <w:szCs w:val="24"/>
        </w:rPr>
      </w:pPr>
    </w:p>
    <w:p w14:paraId="57307C90" w14:textId="5CE0BA61" w:rsidR="007A6B7B" w:rsidRPr="006275A8" w:rsidRDefault="007A6B7B" w:rsidP="006E7B04">
      <w:pPr>
        <w:spacing w:after="0" w:line="240" w:lineRule="auto"/>
        <w:ind w:left="709" w:hanging="709"/>
        <w:jc w:val="both"/>
        <w:rPr>
          <w:szCs w:val="24"/>
        </w:rPr>
      </w:pPr>
      <w:r w:rsidRPr="006275A8">
        <w:rPr>
          <w:szCs w:val="24"/>
        </w:rPr>
        <w:t>Delibaş, O</w:t>
      </w:r>
      <w:proofErr w:type="gramStart"/>
      <w:r w:rsidRPr="006275A8">
        <w:rPr>
          <w:szCs w:val="24"/>
        </w:rPr>
        <w:t>.,</w:t>
      </w:r>
      <w:proofErr w:type="gramEnd"/>
      <w:r w:rsidRPr="006275A8">
        <w:rPr>
          <w:szCs w:val="24"/>
        </w:rPr>
        <w:t xml:space="preserve"> Moritz, R., Ulianov, A., Chiaradi</w:t>
      </w:r>
      <w:r w:rsidR="00F1223F" w:rsidRPr="006275A8">
        <w:rPr>
          <w:szCs w:val="24"/>
        </w:rPr>
        <w:t>a, M., Revan, K.M., Göç, D. ve</w:t>
      </w:r>
      <w:r w:rsidRPr="006275A8">
        <w:rPr>
          <w:szCs w:val="24"/>
        </w:rPr>
        <w:t xml:space="preserve"> Saraç</w:t>
      </w:r>
      <w:r w:rsidR="003934A3" w:rsidRPr="006275A8">
        <w:rPr>
          <w:szCs w:val="24"/>
        </w:rPr>
        <w:t>, C., 2016.</w:t>
      </w:r>
      <w:r w:rsidRPr="006275A8">
        <w:rPr>
          <w:szCs w:val="24"/>
        </w:rPr>
        <w:t xml:space="preserve"> Cretaceous subduction-related magmatism and associated porphyry-type Cu–Mo prospects in the Eastern Pontides, Turkey</w:t>
      </w:r>
      <w:r w:rsidR="006275A8" w:rsidRPr="006275A8">
        <w:rPr>
          <w:szCs w:val="24"/>
        </w:rPr>
        <w:t>,</w:t>
      </w:r>
      <w:r w:rsidRPr="006275A8">
        <w:rPr>
          <w:szCs w:val="24"/>
        </w:rPr>
        <w:t xml:space="preserve"> New constraints from geochronolo</w:t>
      </w:r>
      <w:r w:rsidR="00F1223F" w:rsidRPr="006275A8">
        <w:rPr>
          <w:szCs w:val="24"/>
        </w:rPr>
        <w:t xml:space="preserve">gy </w:t>
      </w:r>
      <w:r w:rsidRPr="006275A8">
        <w:rPr>
          <w:szCs w:val="24"/>
        </w:rPr>
        <w:t>an</w:t>
      </w:r>
      <w:r w:rsidR="00583B66" w:rsidRPr="006275A8">
        <w:rPr>
          <w:szCs w:val="24"/>
        </w:rPr>
        <w:t>d geochemistry,</w:t>
      </w:r>
      <w:r w:rsidR="00F1223F" w:rsidRPr="006275A8">
        <w:rPr>
          <w:szCs w:val="24"/>
        </w:rPr>
        <w:t xml:space="preserve"> </w:t>
      </w:r>
      <w:r w:rsidR="00F1223F" w:rsidRPr="006275A8">
        <w:rPr>
          <w:szCs w:val="24"/>
          <w:u w:val="single"/>
        </w:rPr>
        <w:t>Lithos,</w:t>
      </w:r>
      <w:r w:rsidR="00F1223F" w:rsidRPr="006275A8">
        <w:rPr>
          <w:szCs w:val="24"/>
        </w:rPr>
        <w:t xml:space="preserve"> 248–251, </w:t>
      </w:r>
      <w:r w:rsidRPr="006275A8">
        <w:rPr>
          <w:szCs w:val="24"/>
        </w:rPr>
        <w:t>119–137. doi:10.1016/j.lithos.2016.01.020</w:t>
      </w:r>
      <w:r w:rsidR="003934A3" w:rsidRPr="006275A8">
        <w:rPr>
          <w:szCs w:val="24"/>
        </w:rPr>
        <w:t>.</w:t>
      </w:r>
    </w:p>
    <w:p w14:paraId="7A2796B2" w14:textId="77777777" w:rsidR="007A6B7B" w:rsidRPr="00CA1565" w:rsidRDefault="007A6B7B" w:rsidP="006E7B04">
      <w:pPr>
        <w:spacing w:after="0" w:line="240" w:lineRule="auto"/>
        <w:ind w:left="709" w:hanging="709"/>
        <w:jc w:val="both"/>
        <w:rPr>
          <w:color w:val="FF0000"/>
          <w:szCs w:val="24"/>
        </w:rPr>
      </w:pPr>
    </w:p>
    <w:p w14:paraId="5BCD2A91" w14:textId="20A3F000" w:rsidR="009955CB" w:rsidRPr="00B76E2A" w:rsidRDefault="009955CB" w:rsidP="006E7B04">
      <w:pPr>
        <w:spacing w:after="0" w:line="240" w:lineRule="auto"/>
        <w:ind w:left="709" w:hanging="709"/>
        <w:jc w:val="both"/>
        <w:rPr>
          <w:szCs w:val="24"/>
        </w:rPr>
      </w:pPr>
      <w:r w:rsidRPr="00B76E2A">
        <w:rPr>
          <w:szCs w:val="24"/>
        </w:rPr>
        <w:t>Dokuz,</w:t>
      </w:r>
      <w:r w:rsidR="003934A3" w:rsidRPr="00B76E2A">
        <w:rPr>
          <w:szCs w:val="24"/>
        </w:rPr>
        <w:t xml:space="preserve"> A</w:t>
      </w:r>
      <w:proofErr w:type="gramStart"/>
      <w:r w:rsidR="003934A3" w:rsidRPr="00B76E2A">
        <w:rPr>
          <w:szCs w:val="24"/>
        </w:rPr>
        <w:t>.,</w:t>
      </w:r>
      <w:proofErr w:type="gramEnd"/>
      <w:r w:rsidR="003934A3" w:rsidRPr="00B76E2A">
        <w:rPr>
          <w:szCs w:val="24"/>
        </w:rPr>
        <w:t>2011</w:t>
      </w:r>
      <w:r w:rsidRPr="00B76E2A">
        <w:rPr>
          <w:szCs w:val="24"/>
        </w:rPr>
        <w:t>. A Slab Detachment and Delamination Model for the Generation of Carboniferous High-Potassium I-Type Magmatism in the Eastern Pontides, NE Turkey</w:t>
      </w:r>
      <w:r w:rsidR="006275A8">
        <w:rPr>
          <w:szCs w:val="24"/>
        </w:rPr>
        <w:t>,</w:t>
      </w:r>
      <w:r w:rsidRPr="00B76E2A">
        <w:rPr>
          <w:szCs w:val="24"/>
        </w:rPr>
        <w:t xml:space="preserve"> Köse Composi</w:t>
      </w:r>
      <w:r w:rsidR="00B76E2A">
        <w:rPr>
          <w:szCs w:val="24"/>
        </w:rPr>
        <w:t>te Pluton,</w:t>
      </w:r>
      <w:r w:rsidR="00B76E2A" w:rsidRPr="00B76E2A">
        <w:rPr>
          <w:szCs w:val="24"/>
        </w:rPr>
        <w:t xml:space="preserve"> </w:t>
      </w:r>
      <w:r w:rsidR="00B76E2A" w:rsidRPr="00B76E2A">
        <w:rPr>
          <w:szCs w:val="24"/>
          <w:u w:val="single"/>
        </w:rPr>
        <w:t>Gondwana Research,</w:t>
      </w:r>
      <w:r w:rsidR="00B76E2A" w:rsidRPr="00B76E2A">
        <w:rPr>
          <w:szCs w:val="24"/>
        </w:rPr>
        <w:t xml:space="preserve"> 19,</w:t>
      </w:r>
      <w:r w:rsidR="00B76E2A">
        <w:rPr>
          <w:szCs w:val="24"/>
        </w:rPr>
        <w:t xml:space="preserve"> 82, 926–944</w:t>
      </w:r>
      <w:r w:rsidR="003934A3" w:rsidRPr="00B76E2A">
        <w:rPr>
          <w:szCs w:val="24"/>
        </w:rPr>
        <w:t>.</w:t>
      </w:r>
    </w:p>
    <w:p w14:paraId="68E6D8E9" w14:textId="77777777" w:rsidR="009955CB" w:rsidRPr="00CA1565" w:rsidRDefault="009955CB" w:rsidP="006E7B04">
      <w:pPr>
        <w:spacing w:after="0" w:line="240" w:lineRule="auto"/>
        <w:ind w:left="709" w:hanging="709"/>
        <w:jc w:val="both"/>
        <w:rPr>
          <w:color w:val="FF0000"/>
          <w:szCs w:val="24"/>
        </w:rPr>
      </w:pPr>
    </w:p>
    <w:p w14:paraId="7B1C537C" w14:textId="0C605809" w:rsidR="007A6B7B" w:rsidRPr="00B76E2A" w:rsidRDefault="009955CB" w:rsidP="006E7B04">
      <w:pPr>
        <w:spacing w:after="0" w:line="240" w:lineRule="auto"/>
        <w:ind w:left="709" w:hanging="709"/>
        <w:jc w:val="both"/>
        <w:rPr>
          <w:szCs w:val="24"/>
        </w:rPr>
      </w:pPr>
      <w:r w:rsidRPr="00B76E2A">
        <w:rPr>
          <w:szCs w:val="24"/>
        </w:rPr>
        <w:t>Dokuz</w:t>
      </w:r>
      <w:r w:rsidR="003934A3" w:rsidRPr="00B76E2A">
        <w:rPr>
          <w:szCs w:val="24"/>
        </w:rPr>
        <w:t>, A</w:t>
      </w:r>
      <w:proofErr w:type="gramStart"/>
      <w:r w:rsidR="003934A3" w:rsidRPr="00B76E2A">
        <w:rPr>
          <w:szCs w:val="24"/>
        </w:rPr>
        <w:t>.,</w:t>
      </w:r>
      <w:proofErr w:type="gramEnd"/>
      <w:r w:rsidR="003934A3" w:rsidRPr="00B76E2A">
        <w:rPr>
          <w:szCs w:val="24"/>
        </w:rPr>
        <w:t xml:space="preserve"> Tanyolu, E. ve Genc, S., </w:t>
      </w:r>
      <w:r w:rsidRPr="00B76E2A">
        <w:rPr>
          <w:szCs w:val="24"/>
        </w:rPr>
        <w:t>2006. A Mantle- and A Lower Crust-Derived Bimodal Suite in the Yusufeli (Artvin) Area, NE Turkey</w:t>
      </w:r>
      <w:r w:rsidR="006275A8">
        <w:rPr>
          <w:szCs w:val="24"/>
        </w:rPr>
        <w:t>,</w:t>
      </w:r>
      <w:r w:rsidRPr="00B76E2A">
        <w:rPr>
          <w:szCs w:val="24"/>
        </w:rPr>
        <w:t xml:space="preserve"> Trace Element and REE Evidence For Subduction-Related Rift Origin of Early Juras</w:t>
      </w:r>
      <w:r w:rsidR="00B76E2A" w:rsidRPr="00B76E2A">
        <w:rPr>
          <w:szCs w:val="24"/>
        </w:rPr>
        <w:t>sic Demirkent Intrusive Complex,</w:t>
      </w:r>
      <w:r w:rsidRPr="00B76E2A">
        <w:rPr>
          <w:szCs w:val="24"/>
        </w:rPr>
        <w:t xml:space="preserve"> </w:t>
      </w:r>
      <w:r w:rsidRPr="00B76E2A">
        <w:rPr>
          <w:szCs w:val="24"/>
          <w:u w:val="single"/>
        </w:rPr>
        <w:t>International Journal of Earth Sciences</w:t>
      </w:r>
      <w:r w:rsidR="00B76E2A" w:rsidRPr="00B76E2A">
        <w:rPr>
          <w:szCs w:val="24"/>
        </w:rPr>
        <w:t xml:space="preserve"> 95,</w:t>
      </w:r>
      <w:r w:rsidRPr="00B76E2A">
        <w:rPr>
          <w:szCs w:val="24"/>
        </w:rPr>
        <w:t xml:space="preserve"> 370–394.</w:t>
      </w:r>
    </w:p>
    <w:p w14:paraId="08BBAB05" w14:textId="77777777" w:rsidR="007A6B7B" w:rsidRPr="00CA1565" w:rsidRDefault="007A6B7B" w:rsidP="006E7B04">
      <w:pPr>
        <w:spacing w:after="0" w:line="240" w:lineRule="auto"/>
        <w:ind w:left="709" w:hanging="709"/>
        <w:jc w:val="both"/>
        <w:rPr>
          <w:color w:val="FF0000"/>
          <w:szCs w:val="24"/>
        </w:rPr>
      </w:pPr>
    </w:p>
    <w:p w14:paraId="229C92BE" w14:textId="3CCB9F1F" w:rsidR="007A6B7B" w:rsidRPr="00B2562F" w:rsidRDefault="00F1223F" w:rsidP="006E7B04">
      <w:pPr>
        <w:spacing w:after="0" w:line="240" w:lineRule="auto"/>
        <w:ind w:left="709" w:hanging="709"/>
        <w:jc w:val="both"/>
        <w:rPr>
          <w:szCs w:val="24"/>
        </w:rPr>
      </w:pPr>
      <w:r w:rsidRPr="00B2562F">
        <w:rPr>
          <w:szCs w:val="24"/>
        </w:rPr>
        <w:t>Er, M. ve</w:t>
      </w:r>
      <w:r w:rsidR="00B2562F">
        <w:rPr>
          <w:szCs w:val="24"/>
        </w:rPr>
        <w:t xml:space="preserve"> Serdar, A.M. 1992. </w:t>
      </w:r>
      <w:r w:rsidR="007A6B7B" w:rsidRPr="00B2562F">
        <w:rPr>
          <w:szCs w:val="24"/>
        </w:rPr>
        <w:t>Doğu Karadeniz Bölgesi’nde 1967-1991 Yıllları Arasında Yapılan Çalışmalar-Elde Edilen Sonuçlar ve Y</w:t>
      </w:r>
      <w:r w:rsidR="00B2562F">
        <w:rPr>
          <w:szCs w:val="24"/>
        </w:rPr>
        <w:t>eni Maden Arama Proje Önerileri</w:t>
      </w:r>
      <w:r w:rsidR="007A6B7B" w:rsidRPr="00B2562F">
        <w:rPr>
          <w:szCs w:val="24"/>
        </w:rPr>
        <w:t xml:space="preserve">, MTA Raporu. </w:t>
      </w:r>
    </w:p>
    <w:p w14:paraId="6BB65824" w14:textId="77777777" w:rsidR="00FF029D" w:rsidRPr="00CA1565" w:rsidRDefault="00FF029D" w:rsidP="006E7B04">
      <w:pPr>
        <w:spacing w:after="0" w:line="240" w:lineRule="auto"/>
        <w:ind w:left="709" w:hanging="709"/>
        <w:jc w:val="both"/>
        <w:rPr>
          <w:color w:val="FF0000"/>
          <w:szCs w:val="24"/>
        </w:rPr>
      </w:pPr>
    </w:p>
    <w:p w14:paraId="4D60441B" w14:textId="0721741F" w:rsidR="007A6B7B" w:rsidRPr="006275A8" w:rsidRDefault="00FF029D" w:rsidP="006E7B04">
      <w:pPr>
        <w:spacing w:after="0" w:line="240" w:lineRule="auto"/>
        <w:ind w:left="709" w:hanging="709"/>
        <w:jc w:val="both"/>
        <w:rPr>
          <w:szCs w:val="24"/>
        </w:rPr>
      </w:pPr>
      <w:r w:rsidRPr="006275A8">
        <w:rPr>
          <w:szCs w:val="24"/>
        </w:rPr>
        <w:t>Eyuboğlu, Y</w:t>
      </w:r>
      <w:proofErr w:type="gramStart"/>
      <w:r w:rsidRPr="006275A8">
        <w:rPr>
          <w:szCs w:val="24"/>
        </w:rPr>
        <w:t>.,</w:t>
      </w:r>
      <w:proofErr w:type="gramEnd"/>
      <w:r w:rsidRPr="006275A8">
        <w:rPr>
          <w:szCs w:val="24"/>
        </w:rPr>
        <w:t xml:space="preserve"> Dudas, F.O., Thorkelson, D., Zhu, D.C., L</w:t>
      </w:r>
      <w:r w:rsidR="00F1223F" w:rsidRPr="006275A8">
        <w:rPr>
          <w:szCs w:val="24"/>
        </w:rPr>
        <w:t xml:space="preserve">iu, Z., Chatterjee, N., Yi, K. ve </w:t>
      </w:r>
      <w:r w:rsidR="003934A3" w:rsidRPr="006275A8">
        <w:rPr>
          <w:szCs w:val="24"/>
        </w:rPr>
        <w:t xml:space="preserve">Santosh, M., 2017. </w:t>
      </w:r>
      <w:r w:rsidRPr="006275A8">
        <w:rPr>
          <w:szCs w:val="24"/>
        </w:rPr>
        <w:t>Eocene granitoids of northern Turkey</w:t>
      </w:r>
      <w:r w:rsidR="006275A8" w:rsidRPr="006275A8">
        <w:rPr>
          <w:szCs w:val="24"/>
        </w:rPr>
        <w:t>,</w:t>
      </w:r>
      <w:r w:rsidRPr="006275A8">
        <w:rPr>
          <w:szCs w:val="24"/>
        </w:rPr>
        <w:t xml:space="preserve"> Polybaric magmatism in an evolving arc–slab window system, </w:t>
      </w:r>
      <w:r w:rsidRPr="006275A8">
        <w:rPr>
          <w:szCs w:val="24"/>
          <w:u w:val="single"/>
        </w:rPr>
        <w:t>Gondwana Research,</w:t>
      </w:r>
      <w:r w:rsidRPr="006275A8">
        <w:rPr>
          <w:szCs w:val="24"/>
        </w:rPr>
        <w:t xml:space="preserve"> doi.org/10.1016/j.gr. 2017.05.008.</w:t>
      </w:r>
    </w:p>
    <w:p w14:paraId="0121905C" w14:textId="77777777" w:rsidR="00FF029D" w:rsidRPr="00CA1565" w:rsidRDefault="00FF029D" w:rsidP="006E7B04">
      <w:pPr>
        <w:spacing w:after="0" w:line="240" w:lineRule="auto"/>
        <w:ind w:left="709" w:hanging="709"/>
        <w:jc w:val="both"/>
        <w:rPr>
          <w:color w:val="FF0000"/>
          <w:szCs w:val="24"/>
        </w:rPr>
      </w:pPr>
    </w:p>
    <w:p w14:paraId="7FABD702" w14:textId="1F6C3959" w:rsidR="00666998" w:rsidRPr="00B76E2A" w:rsidRDefault="00A71814" w:rsidP="006E7B04">
      <w:pPr>
        <w:spacing w:after="0" w:line="240" w:lineRule="auto"/>
        <w:ind w:left="709" w:hanging="709"/>
        <w:jc w:val="both"/>
        <w:rPr>
          <w:szCs w:val="24"/>
        </w:rPr>
      </w:pPr>
      <w:r w:rsidRPr="00B76E2A">
        <w:rPr>
          <w:szCs w:val="24"/>
        </w:rPr>
        <w:t>Eyüboğlu, Y</w:t>
      </w:r>
      <w:proofErr w:type="gramStart"/>
      <w:r w:rsidRPr="00B76E2A">
        <w:rPr>
          <w:szCs w:val="24"/>
        </w:rPr>
        <w:t>.,</w:t>
      </w:r>
      <w:proofErr w:type="gramEnd"/>
      <w:r w:rsidRPr="00B76E2A">
        <w:rPr>
          <w:szCs w:val="24"/>
        </w:rPr>
        <w:t xml:space="preserve"> Santosh, M., Dudas, F.O.</w:t>
      </w:r>
      <w:r w:rsidR="00FF029D" w:rsidRPr="00B76E2A">
        <w:rPr>
          <w:szCs w:val="24"/>
        </w:rPr>
        <w:t>, Chung, S.L. ve Akaryali, E., 2011</w:t>
      </w:r>
      <w:r w:rsidRPr="00B76E2A">
        <w:rPr>
          <w:szCs w:val="24"/>
        </w:rPr>
        <w:t xml:space="preserve">. Migrating Magmatism in A Continental Arc: Geodynamics of the </w:t>
      </w:r>
      <w:r w:rsidR="00B76E2A" w:rsidRPr="00B76E2A">
        <w:rPr>
          <w:szCs w:val="24"/>
        </w:rPr>
        <w:t>Eastern Mediterranean Revisited,</w:t>
      </w:r>
      <w:r w:rsidRPr="00B76E2A">
        <w:rPr>
          <w:szCs w:val="24"/>
        </w:rPr>
        <w:t xml:space="preserve"> </w:t>
      </w:r>
      <w:r w:rsidR="003934A3" w:rsidRPr="00B76E2A">
        <w:rPr>
          <w:szCs w:val="24"/>
          <w:u w:val="single"/>
        </w:rPr>
        <w:t>Journal of Geodynamics</w:t>
      </w:r>
      <w:r w:rsidR="00B76E2A" w:rsidRPr="00B76E2A">
        <w:rPr>
          <w:szCs w:val="24"/>
        </w:rPr>
        <w:t>,</w:t>
      </w:r>
      <w:r w:rsidR="003934A3" w:rsidRPr="00B76E2A">
        <w:rPr>
          <w:szCs w:val="24"/>
        </w:rPr>
        <w:t xml:space="preserve"> 52</w:t>
      </w:r>
      <w:r w:rsidR="00B76E2A" w:rsidRPr="00B76E2A">
        <w:rPr>
          <w:szCs w:val="24"/>
        </w:rPr>
        <w:t>,</w:t>
      </w:r>
      <w:r w:rsidR="003934A3" w:rsidRPr="00B76E2A">
        <w:rPr>
          <w:szCs w:val="24"/>
        </w:rPr>
        <w:t xml:space="preserve"> 2–15.</w:t>
      </w:r>
    </w:p>
    <w:p w14:paraId="7E6473C4" w14:textId="77777777" w:rsidR="00A71814" w:rsidRPr="00CA1565" w:rsidRDefault="00A71814" w:rsidP="006E7B04">
      <w:pPr>
        <w:spacing w:after="0" w:line="240" w:lineRule="auto"/>
        <w:ind w:left="709" w:hanging="709"/>
        <w:jc w:val="both"/>
        <w:rPr>
          <w:color w:val="FF0000"/>
          <w:szCs w:val="24"/>
        </w:rPr>
      </w:pPr>
    </w:p>
    <w:p w14:paraId="6EBA1E50" w14:textId="13DA75A7" w:rsidR="00666998" w:rsidRPr="00583B66" w:rsidRDefault="00666998" w:rsidP="006E7B04">
      <w:pPr>
        <w:spacing w:after="0" w:line="240" w:lineRule="auto"/>
        <w:ind w:left="709" w:hanging="709"/>
        <w:jc w:val="both"/>
        <w:rPr>
          <w:szCs w:val="24"/>
        </w:rPr>
      </w:pPr>
      <w:r w:rsidRPr="00583B66">
        <w:rPr>
          <w:szCs w:val="24"/>
        </w:rPr>
        <w:t>Eyüboğlu, Y</w:t>
      </w:r>
      <w:proofErr w:type="gramStart"/>
      <w:r w:rsidRPr="00583B66">
        <w:rPr>
          <w:szCs w:val="24"/>
        </w:rPr>
        <w:t>.,</w:t>
      </w:r>
      <w:proofErr w:type="gramEnd"/>
      <w:r w:rsidRPr="00583B66">
        <w:rPr>
          <w:szCs w:val="24"/>
        </w:rPr>
        <w:t xml:space="preserve"> Santosh, M., Yi, K., Tuysuz, N., Korkmaz</w:t>
      </w:r>
      <w:r w:rsidR="00F1223F" w:rsidRPr="00583B66">
        <w:rPr>
          <w:szCs w:val="24"/>
        </w:rPr>
        <w:t>, S., Akaryalı, E., Dudas, F.O. ve</w:t>
      </w:r>
      <w:r w:rsidRPr="00583B66">
        <w:rPr>
          <w:szCs w:val="24"/>
        </w:rPr>
        <w:t xml:space="preserve"> Bektas, O., 2014. The Eastern Black Sea-type volcanogenic massive sulﬁde deposits: Geochemistry, zircon U–Pb geochronology and an overview of the geodynamics of ore genesis</w:t>
      </w:r>
      <w:r w:rsidR="00583B66" w:rsidRPr="00583B66">
        <w:rPr>
          <w:szCs w:val="24"/>
        </w:rPr>
        <w:t>,</w:t>
      </w:r>
      <w:r w:rsidRPr="00583B66">
        <w:rPr>
          <w:szCs w:val="24"/>
        </w:rPr>
        <w:t xml:space="preserve"> </w:t>
      </w:r>
      <w:r w:rsidRPr="00583B66">
        <w:rPr>
          <w:szCs w:val="24"/>
          <w:u w:val="single"/>
        </w:rPr>
        <w:t>Ore Geology Reviews,</w:t>
      </w:r>
      <w:r w:rsidRPr="00583B66">
        <w:rPr>
          <w:szCs w:val="24"/>
        </w:rPr>
        <w:t xml:space="preserve"> 59, 29-54.</w:t>
      </w:r>
    </w:p>
    <w:p w14:paraId="7529C37E" w14:textId="77777777" w:rsidR="008C2295" w:rsidRPr="00CA1565" w:rsidRDefault="008C2295" w:rsidP="006E7B04">
      <w:pPr>
        <w:spacing w:after="0" w:line="240" w:lineRule="auto"/>
        <w:ind w:left="709" w:hanging="709"/>
        <w:jc w:val="both"/>
        <w:rPr>
          <w:color w:val="FF0000"/>
          <w:szCs w:val="24"/>
        </w:rPr>
      </w:pPr>
    </w:p>
    <w:p w14:paraId="5E3DB048" w14:textId="470B1F32" w:rsidR="009C7B58" w:rsidRPr="00583B66" w:rsidRDefault="008C2295" w:rsidP="006E7B04">
      <w:pPr>
        <w:spacing w:after="0" w:line="240" w:lineRule="auto"/>
        <w:ind w:left="709" w:hanging="709"/>
        <w:jc w:val="both"/>
        <w:rPr>
          <w:szCs w:val="24"/>
        </w:rPr>
      </w:pPr>
      <w:r w:rsidRPr="00583B66">
        <w:rPr>
          <w:szCs w:val="24"/>
        </w:rPr>
        <w:t>Fl</w:t>
      </w:r>
      <w:r w:rsidR="003934A3" w:rsidRPr="00583B66">
        <w:rPr>
          <w:szCs w:val="24"/>
        </w:rPr>
        <w:t>oyd, P.A. ve</w:t>
      </w:r>
      <w:r w:rsidRPr="00583B66">
        <w:rPr>
          <w:szCs w:val="24"/>
        </w:rPr>
        <w:t xml:space="preserve"> Winchester, J.A. 1975. Magma Type and Tectonic Setting Discrimination Using Immobile Elements</w:t>
      </w:r>
      <w:r w:rsidR="00583B66" w:rsidRPr="00583B66">
        <w:rPr>
          <w:szCs w:val="24"/>
        </w:rPr>
        <w:t>,</w:t>
      </w:r>
      <w:r w:rsidRPr="00583B66">
        <w:rPr>
          <w:szCs w:val="24"/>
        </w:rPr>
        <w:t xml:space="preserve"> </w:t>
      </w:r>
      <w:r w:rsidRPr="00583B66">
        <w:rPr>
          <w:szCs w:val="24"/>
          <w:u w:val="single"/>
        </w:rPr>
        <w:t>Earth and Planetary Science Letters,</w:t>
      </w:r>
      <w:r w:rsidRPr="00583B66">
        <w:rPr>
          <w:szCs w:val="24"/>
        </w:rPr>
        <w:t xml:space="preserve"> 27, 211-218</w:t>
      </w:r>
      <w:r w:rsidR="003934A3" w:rsidRPr="00583B66">
        <w:rPr>
          <w:szCs w:val="24"/>
        </w:rPr>
        <w:t>.</w:t>
      </w:r>
    </w:p>
    <w:p w14:paraId="7FA0AF91" w14:textId="77777777" w:rsidR="008C2295" w:rsidRPr="00CA1565" w:rsidRDefault="008C2295" w:rsidP="006E7B04">
      <w:pPr>
        <w:spacing w:after="0" w:line="240" w:lineRule="auto"/>
        <w:ind w:left="709" w:hanging="709"/>
        <w:jc w:val="both"/>
        <w:rPr>
          <w:color w:val="FF0000"/>
          <w:szCs w:val="24"/>
        </w:rPr>
      </w:pPr>
    </w:p>
    <w:p w14:paraId="527C3FB7" w14:textId="6D7A3509" w:rsidR="009955CB" w:rsidRPr="00B76E2A" w:rsidRDefault="003934A3" w:rsidP="006E7B04">
      <w:pPr>
        <w:spacing w:after="0" w:line="240" w:lineRule="auto"/>
        <w:ind w:left="709" w:hanging="709"/>
        <w:jc w:val="both"/>
        <w:rPr>
          <w:szCs w:val="24"/>
        </w:rPr>
      </w:pPr>
      <w:r w:rsidRPr="00B76E2A">
        <w:rPr>
          <w:szCs w:val="24"/>
        </w:rPr>
        <w:t>Frost, B.R</w:t>
      </w:r>
      <w:proofErr w:type="gramStart"/>
      <w:r w:rsidRPr="00B76E2A">
        <w:rPr>
          <w:szCs w:val="24"/>
        </w:rPr>
        <w:t>.,</w:t>
      </w:r>
      <w:proofErr w:type="gramEnd"/>
      <w:r w:rsidR="00364809" w:rsidRPr="00B76E2A">
        <w:rPr>
          <w:szCs w:val="24"/>
        </w:rPr>
        <w:t xml:space="preserve"> Barnes, C.G</w:t>
      </w:r>
      <w:r w:rsidRPr="00B76E2A">
        <w:rPr>
          <w:szCs w:val="24"/>
        </w:rPr>
        <w:t>.</w:t>
      </w:r>
      <w:r w:rsidR="00364809" w:rsidRPr="00B76E2A">
        <w:rPr>
          <w:szCs w:val="24"/>
        </w:rPr>
        <w:t>, Collins, W.J</w:t>
      </w:r>
      <w:r w:rsidRPr="00B76E2A">
        <w:rPr>
          <w:szCs w:val="24"/>
        </w:rPr>
        <w:t>.</w:t>
      </w:r>
      <w:r w:rsidR="00364809" w:rsidRPr="00B76E2A">
        <w:rPr>
          <w:szCs w:val="24"/>
        </w:rPr>
        <w:t>, Arculus, R.J</w:t>
      </w:r>
      <w:r w:rsidRPr="00B76E2A">
        <w:rPr>
          <w:szCs w:val="24"/>
        </w:rPr>
        <w:t>.</w:t>
      </w:r>
      <w:r w:rsidR="00364809" w:rsidRPr="00B76E2A">
        <w:rPr>
          <w:szCs w:val="24"/>
        </w:rPr>
        <w:t>, Ellis, D.J</w:t>
      </w:r>
      <w:r w:rsidRPr="00B76E2A">
        <w:rPr>
          <w:szCs w:val="24"/>
        </w:rPr>
        <w:t>.</w:t>
      </w:r>
      <w:r w:rsidR="00364809" w:rsidRPr="00B76E2A">
        <w:rPr>
          <w:szCs w:val="24"/>
        </w:rPr>
        <w:t>, ve Frost, C.D</w:t>
      </w:r>
      <w:r w:rsidRPr="00B76E2A">
        <w:rPr>
          <w:szCs w:val="24"/>
        </w:rPr>
        <w:t>.,</w:t>
      </w:r>
      <w:r w:rsidR="00364809" w:rsidRPr="00B76E2A">
        <w:rPr>
          <w:szCs w:val="24"/>
        </w:rPr>
        <w:t xml:space="preserve"> 2001. A geochemical classification for granitic rocks</w:t>
      </w:r>
      <w:r w:rsidR="00B76E2A" w:rsidRPr="00B76E2A">
        <w:rPr>
          <w:szCs w:val="24"/>
        </w:rPr>
        <w:t>,</w:t>
      </w:r>
      <w:r w:rsidR="00364809" w:rsidRPr="00B76E2A">
        <w:rPr>
          <w:szCs w:val="24"/>
        </w:rPr>
        <w:t xml:space="preserve"> </w:t>
      </w:r>
      <w:r w:rsidR="00364809" w:rsidRPr="00B76E2A">
        <w:rPr>
          <w:szCs w:val="24"/>
          <w:u w:val="single"/>
        </w:rPr>
        <w:t>Journal Petrology,</w:t>
      </w:r>
      <w:r w:rsidR="00364809" w:rsidRPr="00B76E2A">
        <w:rPr>
          <w:szCs w:val="24"/>
        </w:rPr>
        <w:t xml:space="preserve"> 42, 2033–2048.</w:t>
      </w:r>
    </w:p>
    <w:p w14:paraId="03A53B02" w14:textId="77777777" w:rsidR="00965BA0" w:rsidRPr="00CA1565" w:rsidRDefault="00965BA0" w:rsidP="006E7B04">
      <w:pPr>
        <w:spacing w:after="0" w:line="240" w:lineRule="auto"/>
        <w:ind w:left="709" w:hanging="709"/>
        <w:jc w:val="both"/>
        <w:rPr>
          <w:color w:val="FF0000"/>
          <w:szCs w:val="24"/>
        </w:rPr>
      </w:pPr>
    </w:p>
    <w:p w14:paraId="74D561F0" w14:textId="77777777" w:rsidR="00965BA0" w:rsidRPr="00B76E2A" w:rsidRDefault="00965BA0" w:rsidP="006E7B04">
      <w:pPr>
        <w:spacing w:after="0" w:line="240" w:lineRule="auto"/>
        <w:ind w:left="709" w:hanging="709"/>
        <w:jc w:val="both"/>
        <w:rPr>
          <w:szCs w:val="24"/>
        </w:rPr>
      </w:pPr>
      <w:r w:rsidRPr="00B76E2A">
        <w:rPr>
          <w:szCs w:val="24"/>
        </w:rPr>
        <w:t>Gedik, A</w:t>
      </w:r>
      <w:proofErr w:type="gramStart"/>
      <w:r w:rsidRPr="00B76E2A">
        <w:rPr>
          <w:szCs w:val="24"/>
        </w:rPr>
        <w:t>.,</w:t>
      </w:r>
      <w:proofErr w:type="gramEnd"/>
      <w:r w:rsidRPr="00B76E2A">
        <w:rPr>
          <w:szCs w:val="24"/>
        </w:rPr>
        <w:t xml:space="preserve"> Ercan, T., Kor</w:t>
      </w:r>
      <w:r w:rsidR="00476433" w:rsidRPr="00B76E2A">
        <w:rPr>
          <w:szCs w:val="24"/>
        </w:rPr>
        <w:t>kmaz, S., ve Karataş, S., 1992</w:t>
      </w:r>
      <w:r w:rsidRPr="00B76E2A">
        <w:rPr>
          <w:szCs w:val="24"/>
        </w:rPr>
        <w:t>. Rize-Fındıklı Çamlıhemşin</w:t>
      </w:r>
      <w:r w:rsidR="009028C2" w:rsidRPr="00B76E2A">
        <w:rPr>
          <w:szCs w:val="24"/>
        </w:rPr>
        <w:t xml:space="preserve"> </w:t>
      </w:r>
      <w:r w:rsidRPr="00B76E2A">
        <w:rPr>
          <w:szCs w:val="24"/>
        </w:rPr>
        <w:t>Arasında (Doğu Karadeniz) Yer Alan Magmatik Kayaçların Petrolojisi ve Doğu</w:t>
      </w:r>
      <w:r w:rsidR="009028C2" w:rsidRPr="00B76E2A">
        <w:rPr>
          <w:szCs w:val="24"/>
        </w:rPr>
        <w:t xml:space="preserve"> </w:t>
      </w:r>
      <w:r w:rsidRPr="00B76E2A">
        <w:rPr>
          <w:szCs w:val="24"/>
        </w:rPr>
        <w:t>Pontidlerdeki Bölgesel Yayılımla</w:t>
      </w:r>
      <w:r w:rsidR="00F1223F" w:rsidRPr="00B76E2A">
        <w:rPr>
          <w:szCs w:val="24"/>
        </w:rPr>
        <w:t xml:space="preserve">rı, </w:t>
      </w:r>
      <w:r w:rsidR="00F1223F" w:rsidRPr="00B76E2A">
        <w:rPr>
          <w:szCs w:val="24"/>
          <w:u w:val="single"/>
        </w:rPr>
        <w:t>Türkiye Jeoloji Bülteni,</w:t>
      </w:r>
      <w:r w:rsidR="00F1223F" w:rsidRPr="00B76E2A">
        <w:rPr>
          <w:szCs w:val="24"/>
        </w:rPr>
        <w:t xml:space="preserve"> 35,</w:t>
      </w:r>
      <w:r w:rsidRPr="00B76E2A">
        <w:rPr>
          <w:szCs w:val="24"/>
        </w:rPr>
        <w:t xml:space="preserve"> 15–38.</w:t>
      </w:r>
    </w:p>
    <w:p w14:paraId="391B2674" w14:textId="77777777" w:rsidR="00965BA0" w:rsidRPr="00CA1565" w:rsidRDefault="00965BA0" w:rsidP="006E7B04">
      <w:pPr>
        <w:spacing w:after="0" w:line="240" w:lineRule="auto"/>
        <w:ind w:left="709" w:hanging="709"/>
        <w:jc w:val="both"/>
        <w:rPr>
          <w:color w:val="FF0000"/>
          <w:szCs w:val="24"/>
        </w:rPr>
      </w:pPr>
    </w:p>
    <w:p w14:paraId="619F0A21" w14:textId="49102C2B" w:rsidR="00965BA0" w:rsidRPr="00B76E2A" w:rsidRDefault="00965BA0" w:rsidP="006E7B04">
      <w:pPr>
        <w:spacing w:after="0" w:line="240" w:lineRule="auto"/>
        <w:ind w:left="709" w:hanging="709"/>
        <w:jc w:val="both"/>
        <w:rPr>
          <w:szCs w:val="24"/>
        </w:rPr>
      </w:pPr>
      <w:r w:rsidRPr="00B76E2A">
        <w:rPr>
          <w:szCs w:val="24"/>
        </w:rPr>
        <w:t>Gedikoğlu,</w:t>
      </w:r>
      <w:r w:rsidR="00476433" w:rsidRPr="00B76E2A">
        <w:rPr>
          <w:szCs w:val="24"/>
        </w:rPr>
        <w:t xml:space="preserve"> A</w:t>
      </w:r>
      <w:proofErr w:type="gramStart"/>
      <w:r w:rsidR="00476433" w:rsidRPr="00B76E2A">
        <w:rPr>
          <w:szCs w:val="24"/>
        </w:rPr>
        <w:t>.,</w:t>
      </w:r>
      <w:proofErr w:type="gramEnd"/>
      <w:r w:rsidR="00476433" w:rsidRPr="00B76E2A">
        <w:rPr>
          <w:szCs w:val="24"/>
        </w:rPr>
        <w:t xml:space="preserve"> Pelin, S. ve Özsayar, T., 1979</w:t>
      </w:r>
      <w:r w:rsidRPr="00B76E2A">
        <w:rPr>
          <w:szCs w:val="24"/>
        </w:rPr>
        <w:t>. The Main Lines of Geotectonic</w:t>
      </w:r>
      <w:r w:rsidR="009028C2" w:rsidRPr="00B76E2A">
        <w:rPr>
          <w:szCs w:val="24"/>
        </w:rPr>
        <w:t xml:space="preserve"> </w:t>
      </w:r>
      <w:r w:rsidRPr="00B76E2A">
        <w:rPr>
          <w:szCs w:val="24"/>
        </w:rPr>
        <w:t xml:space="preserve">Development in the East Pontids in the Mesozoic era, </w:t>
      </w:r>
      <w:r w:rsidRPr="00B76E2A">
        <w:rPr>
          <w:szCs w:val="24"/>
          <w:u w:val="single"/>
        </w:rPr>
        <w:t>Geocome-I</w:t>
      </w:r>
      <w:r w:rsidR="00B76E2A">
        <w:rPr>
          <w:szCs w:val="24"/>
        </w:rPr>
        <w:t>,</w:t>
      </w:r>
      <w:r w:rsidRPr="00B76E2A">
        <w:rPr>
          <w:szCs w:val="24"/>
        </w:rPr>
        <w:t xml:space="preserve"> 555–580.</w:t>
      </w:r>
    </w:p>
    <w:p w14:paraId="2D547399" w14:textId="77777777" w:rsidR="00364809" w:rsidRPr="00CA1565" w:rsidRDefault="00364809" w:rsidP="006E7B04">
      <w:pPr>
        <w:spacing w:after="0" w:line="240" w:lineRule="auto"/>
        <w:ind w:left="709" w:hanging="709"/>
        <w:jc w:val="both"/>
        <w:rPr>
          <w:color w:val="FF0000"/>
          <w:szCs w:val="24"/>
        </w:rPr>
      </w:pPr>
    </w:p>
    <w:p w14:paraId="1BE385BB" w14:textId="179C5A3D" w:rsidR="00364809" w:rsidRPr="00B76E2A" w:rsidRDefault="00364809" w:rsidP="006E7B04">
      <w:pPr>
        <w:spacing w:after="0" w:line="240" w:lineRule="auto"/>
        <w:ind w:left="709" w:hanging="709"/>
        <w:jc w:val="both"/>
        <w:rPr>
          <w:szCs w:val="24"/>
        </w:rPr>
      </w:pPr>
      <w:r w:rsidRPr="00B76E2A">
        <w:rPr>
          <w:szCs w:val="24"/>
        </w:rPr>
        <w:t>Green, T.H</w:t>
      </w:r>
      <w:proofErr w:type="gramStart"/>
      <w:r w:rsidRPr="00B76E2A">
        <w:rPr>
          <w:szCs w:val="24"/>
        </w:rPr>
        <w:t>.,</w:t>
      </w:r>
      <w:proofErr w:type="gramEnd"/>
      <w:r w:rsidRPr="00B76E2A">
        <w:rPr>
          <w:szCs w:val="24"/>
        </w:rPr>
        <w:t xml:space="preserve"> 1995. Significance of Nb/Ta as an indicator of geochemical proce</w:t>
      </w:r>
      <w:r w:rsidR="00B76E2A" w:rsidRPr="00B76E2A">
        <w:rPr>
          <w:szCs w:val="24"/>
        </w:rPr>
        <w:t>sses in the crust–mantle system,</w:t>
      </w:r>
      <w:r w:rsidRPr="00B76E2A">
        <w:rPr>
          <w:szCs w:val="24"/>
        </w:rPr>
        <w:t xml:space="preserve"> </w:t>
      </w:r>
      <w:r w:rsidRPr="00B76E2A">
        <w:rPr>
          <w:szCs w:val="24"/>
          <w:u w:val="single"/>
        </w:rPr>
        <w:t>Chemical Geology</w:t>
      </w:r>
      <w:r w:rsidR="00B76E2A" w:rsidRPr="00B76E2A">
        <w:rPr>
          <w:szCs w:val="24"/>
        </w:rPr>
        <w:t>,</w:t>
      </w:r>
      <w:r w:rsidRPr="00B76E2A">
        <w:rPr>
          <w:szCs w:val="24"/>
        </w:rPr>
        <w:t xml:space="preserve"> 120, 347–359.</w:t>
      </w:r>
    </w:p>
    <w:p w14:paraId="028E25E9" w14:textId="77777777" w:rsidR="00965BA0" w:rsidRPr="00CA1565" w:rsidRDefault="00965BA0" w:rsidP="006E7B04">
      <w:pPr>
        <w:spacing w:after="0" w:line="240" w:lineRule="auto"/>
        <w:ind w:left="709" w:hanging="709"/>
        <w:jc w:val="both"/>
        <w:rPr>
          <w:color w:val="FF0000"/>
          <w:szCs w:val="24"/>
        </w:rPr>
      </w:pPr>
    </w:p>
    <w:p w14:paraId="2251205B" w14:textId="38483673" w:rsidR="00965BA0" w:rsidRPr="00B76E2A" w:rsidRDefault="00965BA0" w:rsidP="006E7B04">
      <w:pPr>
        <w:spacing w:after="0" w:line="240" w:lineRule="auto"/>
        <w:ind w:left="709" w:hanging="709"/>
        <w:jc w:val="both"/>
        <w:rPr>
          <w:szCs w:val="24"/>
        </w:rPr>
      </w:pPr>
      <w:r w:rsidRPr="00B76E2A">
        <w:rPr>
          <w:szCs w:val="24"/>
        </w:rPr>
        <w:t>Grove, T.</w:t>
      </w:r>
      <w:r w:rsidR="005D6A89" w:rsidRPr="00B76E2A">
        <w:rPr>
          <w:szCs w:val="24"/>
        </w:rPr>
        <w:t>L</w:t>
      </w:r>
      <w:proofErr w:type="gramStart"/>
      <w:r w:rsidR="005D6A89" w:rsidRPr="00B76E2A">
        <w:rPr>
          <w:szCs w:val="24"/>
        </w:rPr>
        <w:t>.,</w:t>
      </w:r>
      <w:proofErr w:type="gramEnd"/>
      <w:r w:rsidR="00F1223F" w:rsidRPr="00B76E2A">
        <w:rPr>
          <w:szCs w:val="24"/>
        </w:rPr>
        <w:t xml:space="preserve"> </w:t>
      </w:r>
      <w:r w:rsidR="005D6A89" w:rsidRPr="00B76E2A">
        <w:rPr>
          <w:szCs w:val="24"/>
        </w:rPr>
        <w:t>1986</w:t>
      </w:r>
      <w:r w:rsidRPr="00B76E2A">
        <w:rPr>
          <w:szCs w:val="24"/>
        </w:rPr>
        <w:t>. Donnelly-Nolan, J.M., The Evolution of Young Silicic Lavas at</w:t>
      </w:r>
      <w:r w:rsidR="009028C2" w:rsidRPr="00B76E2A">
        <w:rPr>
          <w:szCs w:val="24"/>
        </w:rPr>
        <w:t xml:space="preserve"> </w:t>
      </w:r>
      <w:r w:rsidRPr="00B76E2A">
        <w:rPr>
          <w:szCs w:val="24"/>
        </w:rPr>
        <w:t>Medicine Lake Volcano, California: Implications for the Origin of Compositional</w:t>
      </w:r>
      <w:r w:rsidR="009028C2" w:rsidRPr="00B76E2A">
        <w:rPr>
          <w:szCs w:val="24"/>
        </w:rPr>
        <w:t xml:space="preserve"> </w:t>
      </w:r>
      <w:r w:rsidRPr="00B76E2A">
        <w:rPr>
          <w:szCs w:val="24"/>
        </w:rPr>
        <w:t xml:space="preserve">Gaps in Calc-Alkaline Series Lavas, </w:t>
      </w:r>
      <w:r w:rsidRPr="00B76E2A">
        <w:rPr>
          <w:szCs w:val="24"/>
          <w:u w:val="single"/>
        </w:rPr>
        <w:t>Contributions to Mineralogy and Petrology,</w:t>
      </w:r>
      <w:r w:rsidR="00B2562F">
        <w:rPr>
          <w:szCs w:val="24"/>
        </w:rPr>
        <w:t xml:space="preserve"> 92,</w:t>
      </w:r>
      <w:r w:rsidR="009028C2" w:rsidRPr="00B76E2A">
        <w:rPr>
          <w:szCs w:val="24"/>
        </w:rPr>
        <w:t xml:space="preserve"> </w:t>
      </w:r>
      <w:r w:rsidRPr="00B76E2A">
        <w:rPr>
          <w:szCs w:val="24"/>
        </w:rPr>
        <w:t>281–302.</w:t>
      </w:r>
    </w:p>
    <w:p w14:paraId="1D530C32" w14:textId="77777777" w:rsidR="005D6A89" w:rsidRPr="00CA1565" w:rsidRDefault="005D6A89" w:rsidP="006E7B04">
      <w:pPr>
        <w:spacing w:after="0" w:line="240" w:lineRule="auto"/>
        <w:ind w:left="709" w:hanging="709"/>
        <w:jc w:val="both"/>
        <w:rPr>
          <w:color w:val="FF0000"/>
          <w:szCs w:val="24"/>
        </w:rPr>
      </w:pPr>
    </w:p>
    <w:p w14:paraId="16078912" w14:textId="2F450022" w:rsidR="005D6A89" w:rsidRPr="0018150C" w:rsidRDefault="005D6A89" w:rsidP="006E7B04">
      <w:pPr>
        <w:spacing w:after="0" w:line="240" w:lineRule="auto"/>
        <w:ind w:left="709" w:hanging="709"/>
        <w:jc w:val="both"/>
        <w:rPr>
          <w:szCs w:val="24"/>
        </w:rPr>
      </w:pPr>
      <w:r w:rsidRPr="0018150C">
        <w:rPr>
          <w:szCs w:val="24"/>
        </w:rPr>
        <w:t>Güloğlu, Z.S</w:t>
      </w:r>
      <w:proofErr w:type="gramStart"/>
      <w:r w:rsidRPr="0018150C">
        <w:rPr>
          <w:szCs w:val="24"/>
        </w:rPr>
        <w:t>.,</w:t>
      </w:r>
      <w:proofErr w:type="gramEnd"/>
      <w:r w:rsidRPr="0018150C">
        <w:rPr>
          <w:szCs w:val="24"/>
        </w:rPr>
        <w:t xml:space="preserve"> 2017. Aslandede (Ba</w:t>
      </w:r>
      <w:r w:rsidR="006803F5" w:rsidRPr="0018150C">
        <w:rPr>
          <w:szCs w:val="24"/>
        </w:rPr>
        <w:t>yburt) Granitoyidi ve içindeki Ma</w:t>
      </w:r>
      <w:r w:rsidRPr="0018150C">
        <w:rPr>
          <w:szCs w:val="24"/>
        </w:rPr>
        <w:t>fik Magmatik Anklavların Petrografik, Jeokimyasal ve Petrol</w:t>
      </w:r>
      <w:r w:rsidR="0018150C" w:rsidRPr="0018150C">
        <w:rPr>
          <w:szCs w:val="24"/>
        </w:rPr>
        <w:t>ojik Özelliklerinin İncelenmesi.</w:t>
      </w:r>
      <w:r w:rsidRPr="0018150C">
        <w:rPr>
          <w:szCs w:val="24"/>
        </w:rPr>
        <w:t xml:space="preserve"> Yüksek Lisa</w:t>
      </w:r>
      <w:r w:rsidR="0018150C" w:rsidRPr="0018150C">
        <w:rPr>
          <w:szCs w:val="24"/>
        </w:rPr>
        <w:t>ns Tezi, Gümüşhane Üniversitesi</w:t>
      </w:r>
      <w:r w:rsidRPr="0018150C">
        <w:rPr>
          <w:szCs w:val="24"/>
        </w:rPr>
        <w:t xml:space="preserve"> FBE, Gümüşhane.</w:t>
      </w:r>
    </w:p>
    <w:p w14:paraId="3A224624" w14:textId="77777777" w:rsidR="00343B22" w:rsidRPr="00CA1565" w:rsidRDefault="00343B22" w:rsidP="006E7B04">
      <w:pPr>
        <w:spacing w:after="0" w:line="240" w:lineRule="auto"/>
        <w:ind w:left="709" w:hanging="709"/>
        <w:jc w:val="both"/>
        <w:rPr>
          <w:color w:val="FF0000"/>
          <w:szCs w:val="24"/>
        </w:rPr>
      </w:pPr>
    </w:p>
    <w:p w14:paraId="4FE99B4F" w14:textId="77777777" w:rsidR="00343B22" w:rsidRPr="00B76E2A" w:rsidRDefault="00343B22" w:rsidP="006E7B04">
      <w:pPr>
        <w:spacing w:after="0" w:line="240" w:lineRule="auto"/>
        <w:ind w:left="709" w:hanging="709"/>
        <w:jc w:val="both"/>
        <w:rPr>
          <w:szCs w:val="24"/>
        </w:rPr>
      </w:pPr>
      <w:r w:rsidRPr="00B76E2A">
        <w:rPr>
          <w:szCs w:val="24"/>
        </w:rPr>
        <w:t>Güngör,</w:t>
      </w:r>
      <w:r w:rsidR="005D6A89" w:rsidRPr="00B76E2A">
        <w:rPr>
          <w:szCs w:val="24"/>
        </w:rPr>
        <w:t xml:space="preserve"> Y</w:t>
      </w:r>
      <w:proofErr w:type="gramStart"/>
      <w:r w:rsidR="005D6A89" w:rsidRPr="00B76E2A">
        <w:rPr>
          <w:szCs w:val="24"/>
        </w:rPr>
        <w:t>.,</w:t>
      </w:r>
      <w:proofErr w:type="gramEnd"/>
      <w:r w:rsidR="005D6A89" w:rsidRPr="00B76E2A">
        <w:rPr>
          <w:szCs w:val="24"/>
        </w:rPr>
        <w:t xml:space="preserve"> Boztuğ, D. ve Yılmaz, O., 1997</w:t>
      </w:r>
      <w:r w:rsidRPr="00B76E2A">
        <w:rPr>
          <w:szCs w:val="24"/>
        </w:rPr>
        <w:t>. Kaçkar Batoliti Altıparmak Dağı- Soğanlı</w:t>
      </w:r>
      <w:r w:rsidR="00524554" w:rsidRPr="00B76E2A">
        <w:rPr>
          <w:szCs w:val="24"/>
        </w:rPr>
        <w:t xml:space="preserve"> </w:t>
      </w:r>
      <w:r w:rsidRPr="00B76E2A">
        <w:rPr>
          <w:szCs w:val="24"/>
        </w:rPr>
        <w:t>Dağı Arası (GD Çamlıhemşin-Rize) Kesiminin Petrografik, Jeokimyasal ve Petrojenetik İncelenmesi. Çukurova Üniversitesinde Jeoloji Mühendisliği Eğitiminin 20. Yılı Sempozyumu, 30 Nisan - 3 Mayıs 1997, Adana, Bildiri Özetleri, s. 223–224.</w:t>
      </w:r>
    </w:p>
    <w:p w14:paraId="4FF8036F" w14:textId="77777777" w:rsidR="00343B22" w:rsidRPr="00CA1565" w:rsidRDefault="00343B22" w:rsidP="006E7B04">
      <w:pPr>
        <w:spacing w:after="0" w:line="240" w:lineRule="auto"/>
        <w:ind w:left="709" w:hanging="709"/>
        <w:jc w:val="both"/>
        <w:rPr>
          <w:color w:val="FF0000"/>
          <w:szCs w:val="24"/>
        </w:rPr>
      </w:pPr>
    </w:p>
    <w:p w14:paraId="78A89C14" w14:textId="77777777" w:rsidR="00343B22" w:rsidRPr="00B76E2A" w:rsidRDefault="00F1223F" w:rsidP="006E7B04">
      <w:pPr>
        <w:spacing w:after="0" w:line="240" w:lineRule="auto"/>
        <w:ind w:left="709" w:hanging="709"/>
        <w:jc w:val="both"/>
        <w:rPr>
          <w:szCs w:val="24"/>
        </w:rPr>
      </w:pPr>
      <w:r w:rsidRPr="00B76E2A">
        <w:rPr>
          <w:szCs w:val="24"/>
        </w:rPr>
        <w:t>Güven, İ.</w:t>
      </w:r>
      <w:r w:rsidR="005D6A89" w:rsidRPr="00B76E2A">
        <w:rPr>
          <w:szCs w:val="24"/>
        </w:rPr>
        <w:t>H</w:t>
      </w:r>
      <w:proofErr w:type="gramStart"/>
      <w:r w:rsidR="005D6A89" w:rsidRPr="00B76E2A">
        <w:rPr>
          <w:szCs w:val="24"/>
        </w:rPr>
        <w:t>.,</w:t>
      </w:r>
      <w:proofErr w:type="gramEnd"/>
      <w:r w:rsidR="005D6A89" w:rsidRPr="00B76E2A">
        <w:rPr>
          <w:szCs w:val="24"/>
        </w:rPr>
        <w:t xml:space="preserve"> 1993</w:t>
      </w:r>
      <w:r w:rsidR="00343B22" w:rsidRPr="00B76E2A">
        <w:rPr>
          <w:szCs w:val="24"/>
        </w:rPr>
        <w:t>. Doğu Pontidlerin Jeolojisi ve 1/250000 Ölçekli Kompilasyonu. MTA,</w:t>
      </w:r>
      <w:r w:rsidR="00084999" w:rsidRPr="00B76E2A">
        <w:rPr>
          <w:szCs w:val="24"/>
        </w:rPr>
        <w:t xml:space="preserve"> </w:t>
      </w:r>
      <w:r w:rsidR="00343B22" w:rsidRPr="00B76E2A">
        <w:rPr>
          <w:szCs w:val="24"/>
        </w:rPr>
        <w:t>Ankara.</w:t>
      </w:r>
    </w:p>
    <w:p w14:paraId="77789489" w14:textId="77777777" w:rsidR="009028C2" w:rsidRPr="00CA1565" w:rsidRDefault="009028C2" w:rsidP="006E7B04">
      <w:pPr>
        <w:spacing w:after="0" w:line="240" w:lineRule="auto"/>
        <w:ind w:left="709" w:hanging="709"/>
        <w:jc w:val="both"/>
        <w:rPr>
          <w:color w:val="FF0000"/>
          <w:szCs w:val="24"/>
        </w:rPr>
      </w:pPr>
    </w:p>
    <w:p w14:paraId="67E753EA" w14:textId="51523E86" w:rsidR="009028C2" w:rsidRPr="00B76E2A" w:rsidRDefault="009028C2" w:rsidP="006E7B04">
      <w:pPr>
        <w:spacing w:after="0" w:line="240" w:lineRule="auto"/>
        <w:ind w:left="709" w:hanging="709"/>
        <w:jc w:val="both"/>
        <w:rPr>
          <w:szCs w:val="24"/>
        </w:rPr>
      </w:pPr>
      <w:r w:rsidRPr="00B76E2A">
        <w:rPr>
          <w:szCs w:val="24"/>
        </w:rPr>
        <w:t>Hildreth,W.</w:t>
      </w:r>
      <w:r w:rsidR="00074ECB" w:rsidRPr="00B76E2A">
        <w:rPr>
          <w:szCs w:val="24"/>
        </w:rPr>
        <w:t xml:space="preserve"> v</w:t>
      </w:r>
      <w:r w:rsidR="00F1223F" w:rsidRPr="00B76E2A">
        <w:rPr>
          <w:szCs w:val="24"/>
        </w:rPr>
        <w:t xml:space="preserve">e </w:t>
      </w:r>
      <w:r w:rsidRPr="00B76E2A">
        <w:rPr>
          <w:szCs w:val="24"/>
        </w:rPr>
        <w:t>Moorbat</w:t>
      </w:r>
      <w:r w:rsidR="005D6A89" w:rsidRPr="00B76E2A">
        <w:rPr>
          <w:szCs w:val="24"/>
        </w:rPr>
        <w:t>h, S</w:t>
      </w:r>
      <w:proofErr w:type="gramStart"/>
      <w:r w:rsidR="005D6A89" w:rsidRPr="00B76E2A">
        <w:rPr>
          <w:szCs w:val="24"/>
        </w:rPr>
        <w:t>.,</w:t>
      </w:r>
      <w:proofErr w:type="gramEnd"/>
      <w:r w:rsidR="005D6A89" w:rsidRPr="00B76E2A">
        <w:rPr>
          <w:szCs w:val="24"/>
        </w:rPr>
        <w:t xml:space="preserve"> 1988</w:t>
      </w:r>
      <w:r w:rsidRPr="00B76E2A">
        <w:rPr>
          <w:szCs w:val="24"/>
        </w:rPr>
        <w:t>. Crustal contributions to arc magmatis</w:t>
      </w:r>
      <w:r w:rsidR="00B76E2A">
        <w:rPr>
          <w:szCs w:val="24"/>
        </w:rPr>
        <w:t>m in the Andes of Central Chile,</w:t>
      </w:r>
      <w:r w:rsidRPr="00B76E2A">
        <w:rPr>
          <w:szCs w:val="24"/>
        </w:rPr>
        <w:t xml:space="preserve"> </w:t>
      </w:r>
      <w:r w:rsidRPr="00B76E2A">
        <w:rPr>
          <w:szCs w:val="24"/>
          <w:u w:val="single"/>
        </w:rPr>
        <w:t>Contributions to Mineralogy and Petrology</w:t>
      </w:r>
      <w:r w:rsidR="00B76E2A" w:rsidRPr="00B76E2A">
        <w:rPr>
          <w:szCs w:val="24"/>
        </w:rPr>
        <w:t>, 98,</w:t>
      </w:r>
      <w:r w:rsidRPr="00B76E2A">
        <w:rPr>
          <w:szCs w:val="24"/>
        </w:rPr>
        <w:t xml:space="preserve"> 455–489.</w:t>
      </w:r>
    </w:p>
    <w:p w14:paraId="308B137F" w14:textId="77777777" w:rsidR="00D92E75" w:rsidRPr="00CA1565" w:rsidRDefault="00D92E75" w:rsidP="006E7B04">
      <w:pPr>
        <w:spacing w:after="0" w:line="240" w:lineRule="auto"/>
        <w:ind w:left="709" w:hanging="709"/>
        <w:jc w:val="both"/>
        <w:rPr>
          <w:color w:val="FF0000"/>
          <w:szCs w:val="24"/>
        </w:rPr>
      </w:pPr>
    </w:p>
    <w:p w14:paraId="6277C0A8" w14:textId="77777777" w:rsidR="009028C2" w:rsidRPr="00B76E2A" w:rsidRDefault="005D6A89" w:rsidP="006E7B04">
      <w:pPr>
        <w:spacing w:after="0" w:line="240" w:lineRule="auto"/>
        <w:ind w:left="709" w:hanging="709"/>
        <w:jc w:val="both"/>
        <w:rPr>
          <w:szCs w:val="24"/>
        </w:rPr>
      </w:pPr>
      <w:r w:rsidRPr="00B76E2A">
        <w:rPr>
          <w:szCs w:val="24"/>
        </w:rPr>
        <w:t>Jica</w:t>
      </w:r>
      <w:proofErr w:type="gramStart"/>
      <w:r w:rsidRPr="00B76E2A">
        <w:rPr>
          <w:szCs w:val="24"/>
        </w:rPr>
        <w:t>.,</w:t>
      </w:r>
      <w:proofErr w:type="gramEnd"/>
      <w:r w:rsidR="00476433" w:rsidRPr="00B76E2A">
        <w:rPr>
          <w:szCs w:val="24"/>
        </w:rPr>
        <w:t xml:space="preserve"> </w:t>
      </w:r>
      <w:r w:rsidRPr="00B76E2A">
        <w:rPr>
          <w:szCs w:val="24"/>
        </w:rPr>
        <w:t>1985</w:t>
      </w:r>
      <w:r w:rsidR="009028C2" w:rsidRPr="00B76E2A">
        <w:rPr>
          <w:szCs w:val="24"/>
        </w:rPr>
        <w:t>. The Republic of Turkey Report on the Cooperative Mineral Exploration of Gümüşhane Area, Phase 1. Japan International Cooperation Agency Metal Mining Agency of Japan.</w:t>
      </w:r>
    </w:p>
    <w:p w14:paraId="2726DED9" w14:textId="77777777" w:rsidR="009028C2" w:rsidRPr="00B76E2A" w:rsidRDefault="009028C2" w:rsidP="006E7B04">
      <w:pPr>
        <w:spacing w:after="0" w:line="240" w:lineRule="auto"/>
        <w:ind w:left="709" w:hanging="709"/>
        <w:jc w:val="both"/>
        <w:rPr>
          <w:szCs w:val="24"/>
        </w:rPr>
      </w:pPr>
    </w:p>
    <w:p w14:paraId="1940014D" w14:textId="77777777" w:rsidR="00ED23F4" w:rsidRPr="00B76E2A" w:rsidRDefault="00476433" w:rsidP="006E7B04">
      <w:pPr>
        <w:spacing w:after="0" w:line="240" w:lineRule="auto"/>
        <w:ind w:left="709" w:hanging="709"/>
        <w:jc w:val="both"/>
        <w:rPr>
          <w:szCs w:val="24"/>
        </w:rPr>
      </w:pPr>
      <w:r w:rsidRPr="00B76E2A">
        <w:rPr>
          <w:szCs w:val="24"/>
        </w:rPr>
        <w:t>Jica</w:t>
      </w:r>
      <w:proofErr w:type="gramStart"/>
      <w:r w:rsidRPr="00B76E2A">
        <w:rPr>
          <w:szCs w:val="24"/>
        </w:rPr>
        <w:t>.,</w:t>
      </w:r>
      <w:proofErr w:type="gramEnd"/>
      <w:r w:rsidRPr="00B76E2A">
        <w:rPr>
          <w:szCs w:val="24"/>
        </w:rPr>
        <w:t xml:space="preserve"> 1986</w:t>
      </w:r>
      <w:r w:rsidR="009028C2" w:rsidRPr="00B76E2A">
        <w:rPr>
          <w:szCs w:val="24"/>
        </w:rPr>
        <w:t>. The republic of Turkey Report on the Cooperative Mineral Exploration of Gümüşhane Area, Consolidated Report: Japon International Cooperation Angency, Metal Mining Agency of Japon.</w:t>
      </w:r>
    </w:p>
    <w:p w14:paraId="477EB1FA" w14:textId="77777777" w:rsidR="009028C2" w:rsidRPr="00CA1565" w:rsidRDefault="009028C2" w:rsidP="006E7B04">
      <w:pPr>
        <w:spacing w:after="0" w:line="240" w:lineRule="auto"/>
        <w:ind w:left="709" w:hanging="709"/>
        <w:jc w:val="both"/>
        <w:rPr>
          <w:color w:val="FF0000"/>
          <w:szCs w:val="24"/>
        </w:rPr>
      </w:pPr>
    </w:p>
    <w:p w14:paraId="627E96D7" w14:textId="116C2E53" w:rsidR="00095522" w:rsidRPr="0018150C" w:rsidRDefault="00095522" w:rsidP="006E7B04">
      <w:pPr>
        <w:spacing w:after="0" w:line="240" w:lineRule="auto"/>
        <w:ind w:left="709" w:hanging="709"/>
        <w:jc w:val="both"/>
        <w:rPr>
          <w:szCs w:val="24"/>
        </w:rPr>
      </w:pPr>
      <w:r w:rsidRPr="0018150C">
        <w:rPr>
          <w:szCs w:val="24"/>
        </w:rPr>
        <w:t>Karslı, O</w:t>
      </w:r>
      <w:proofErr w:type="gramStart"/>
      <w:r w:rsidRPr="0018150C">
        <w:rPr>
          <w:szCs w:val="24"/>
        </w:rPr>
        <w:t>.,</w:t>
      </w:r>
      <w:proofErr w:type="gramEnd"/>
      <w:r w:rsidRPr="0018150C">
        <w:rPr>
          <w:szCs w:val="24"/>
        </w:rPr>
        <w:t xml:space="preserve"> 1996</w:t>
      </w:r>
      <w:r w:rsidR="00476433" w:rsidRPr="0018150C">
        <w:rPr>
          <w:szCs w:val="24"/>
        </w:rPr>
        <w:t>.</w:t>
      </w:r>
      <w:r w:rsidRPr="0018150C">
        <w:rPr>
          <w:szCs w:val="24"/>
        </w:rPr>
        <w:t xml:space="preserve"> Zigana Granitoyidi’nin (Maçka-Trabzon) mineralojik ve jenetik açıdan incelenmesi</w:t>
      </w:r>
      <w:r w:rsidR="0018150C" w:rsidRPr="0018150C">
        <w:rPr>
          <w:szCs w:val="24"/>
        </w:rPr>
        <w:t>.</w:t>
      </w:r>
      <w:r w:rsidRPr="0018150C">
        <w:rPr>
          <w:szCs w:val="24"/>
        </w:rPr>
        <w:t xml:space="preserve"> Yü</w:t>
      </w:r>
      <w:r w:rsidR="0018150C">
        <w:rPr>
          <w:szCs w:val="24"/>
        </w:rPr>
        <w:t>ksek Lisans Tezi, KTÜ</w:t>
      </w:r>
      <w:r w:rsidRPr="0018150C">
        <w:rPr>
          <w:szCs w:val="24"/>
        </w:rPr>
        <w:t xml:space="preserve"> Fen Bil</w:t>
      </w:r>
      <w:r w:rsidR="0018150C">
        <w:rPr>
          <w:szCs w:val="24"/>
        </w:rPr>
        <w:t>imleri</w:t>
      </w:r>
      <w:r w:rsidR="006A4440" w:rsidRPr="0018150C">
        <w:rPr>
          <w:szCs w:val="24"/>
        </w:rPr>
        <w:t xml:space="preserve"> Enstitüsü</w:t>
      </w:r>
      <w:r w:rsidRPr="0018150C">
        <w:rPr>
          <w:szCs w:val="24"/>
        </w:rPr>
        <w:t xml:space="preserve">, </w:t>
      </w:r>
      <w:r w:rsidR="0018150C" w:rsidRPr="0018150C">
        <w:rPr>
          <w:szCs w:val="24"/>
        </w:rPr>
        <w:t>Trabzon, 125s</w:t>
      </w:r>
      <w:r w:rsidRPr="0018150C">
        <w:rPr>
          <w:szCs w:val="24"/>
        </w:rPr>
        <w:t>.</w:t>
      </w:r>
    </w:p>
    <w:p w14:paraId="2D6D99D6" w14:textId="77777777" w:rsidR="00391311" w:rsidRPr="00CA1565" w:rsidRDefault="00391311" w:rsidP="006E7B04">
      <w:pPr>
        <w:spacing w:after="0" w:line="240" w:lineRule="auto"/>
        <w:ind w:left="709" w:hanging="709"/>
        <w:jc w:val="both"/>
        <w:rPr>
          <w:color w:val="FF0000"/>
          <w:szCs w:val="24"/>
        </w:rPr>
      </w:pPr>
    </w:p>
    <w:p w14:paraId="60B37783" w14:textId="5B32C424" w:rsidR="009028C2" w:rsidRPr="0018150C" w:rsidRDefault="005D6A89" w:rsidP="006E7B04">
      <w:pPr>
        <w:spacing w:after="0" w:line="240" w:lineRule="auto"/>
        <w:ind w:left="709" w:hanging="709"/>
        <w:jc w:val="both"/>
        <w:rPr>
          <w:szCs w:val="24"/>
        </w:rPr>
      </w:pPr>
      <w:r w:rsidRPr="0018150C">
        <w:rPr>
          <w:szCs w:val="24"/>
        </w:rPr>
        <w:t>Karslı, O</w:t>
      </w:r>
      <w:proofErr w:type="gramStart"/>
      <w:r w:rsidRPr="0018150C">
        <w:rPr>
          <w:szCs w:val="24"/>
        </w:rPr>
        <w:t>.,</w:t>
      </w:r>
      <w:proofErr w:type="gramEnd"/>
      <w:r w:rsidRPr="0018150C">
        <w:rPr>
          <w:szCs w:val="24"/>
        </w:rPr>
        <w:t xml:space="preserve"> 2002</w:t>
      </w:r>
      <w:r w:rsidR="009028C2" w:rsidRPr="0018150C">
        <w:rPr>
          <w:szCs w:val="24"/>
        </w:rPr>
        <w:t>. Granitoyid Kayaçlarda Magma Etkileşimleri için Petrografik, Mineralojik ve Kimyasal Bulgular</w:t>
      </w:r>
      <w:r w:rsidR="0018150C" w:rsidRPr="0018150C">
        <w:rPr>
          <w:szCs w:val="24"/>
        </w:rPr>
        <w:t>: Dölek ve Sarıçiçek Plütonları.</w:t>
      </w:r>
      <w:r w:rsidR="009028C2" w:rsidRPr="0018150C">
        <w:rPr>
          <w:szCs w:val="24"/>
        </w:rPr>
        <w:t xml:space="preserve"> Doktora Tezi, KTÜ Fen Bilimleri Enstitüsü,</w:t>
      </w:r>
      <w:r w:rsidR="0018150C" w:rsidRPr="0018150C">
        <w:rPr>
          <w:szCs w:val="24"/>
        </w:rPr>
        <w:t xml:space="preserve"> Trabzon, 228s.</w:t>
      </w:r>
    </w:p>
    <w:p w14:paraId="5FFCD573" w14:textId="77777777" w:rsidR="00084999" w:rsidRPr="00CA1565" w:rsidRDefault="00084999" w:rsidP="006E7B04">
      <w:pPr>
        <w:spacing w:after="0" w:line="240" w:lineRule="auto"/>
        <w:ind w:left="709" w:hanging="709"/>
        <w:jc w:val="both"/>
        <w:rPr>
          <w:color w:val="FF0000"/>
          <w:szCs w:val="24"/>
        </w:rPr>
      </w:pPr>
    </w:p>
    <w:p w14:paraId="01957619" w14:textId="1FA691E3" w:rsidR="009028C2" w:rsidRPr="00B76E2A" w:rsidRDefault="009028C2" w:rsidP="006E7B04">
      <w:pPr>
        <w:spacing w:after="0" w:line="240" w:lineRule="auto"/>
        <w:ind w:left="709" w:hanging="709"/>
        <w:jc w:val="both"/>
        <w:rPr>
          <w:szCs w:val="24"/>
        </w:rPr>
      </w:pPr>
      <w:r w:rsidRPr="00B76E2A">
        <w:rPr>
          <w:szCs w:val="24"/>
        </w:rPr>
        <w:t>Karslı, O</w:t>
      </w:r>
      <w:proofErr w:type="gramStart"/>
      <w:r w:rsidRPr="00B76E2A">
        <w:rPr>
          <w:szCs w:val="24"/>
        </w:rPr>
        <w:t>.,</w:t>
      </w:r>
      <w:proofErr w:type="gramEnd"/>
      <w:r w:rsidRPr="00B76E2A">
        <w:rPr>
          <w:szCs w:val="24"/>
        </w:rPr>
        <w:t xml:space="preserve"> C</w:t>
      </w:r>
      <w:r w:rsidR="00476433" w:rsidRPr="00B76E2A">
        <w:rPr>
          <w:szCs w:val="24"/>
        </w:rPr>
        <w:t>hen, B., Aydın, F. ve Şen, C., 2007</w:t>
      </w:r>
      <w:r w:rsidRPr="00B76E2A">
        <w:rPr>
          <w:szCs w:val="24"/>
        </w:rPr>
        <w:t xml:space="preserve">. Geochemical and Sr-Nd-Pb Isotopic Compositions of the Eocene Dölek and Sarıçiçek Plutons, Eastern Turkey: </w:t>
      </w:r>
      <w:r w:rsidRPr="00B76E2A">
        <w:rPr>
          <w:szCs w:val="24"/>
        </w:rPr>
        <w:lastRenderedPageBreak/>
        <w:t>Impications for Magma İnteraction in the Genesis of High-K Calc-Alkaline Granitoids in a Postcollision Extensional Setting</w:t>
      </w:r>
      <w:r w:rsidR="00B76E2A" w:rsidRPr="00B76E2A">
        <w:rPr>
          <w:szCs w:val="24"/>
        </w:rPr>
        <w:t>,</w:t>
      </w:r>
      <w:r w:rsidRPr="00B76E2A">
        <w:rPr>
          <w:szCs w:val="24"/>
        </w:rPr>
        <w:t xml:space="preserve"> </w:t>
      </w:r>
      <w:r w:rsidRPr="00B76E2A">
        <w:rPr>
          <w:szCs w:val="24"/>
          <w:u w:val="single"/>
        </w:rPr>
        <w:t>Lithos</w:t>
      </w:r>
      <w:r w:rsidR="00B76E2A" w:rsidRPr="00B76E2A">
        <w:rPr>
          <w:szCs w:val="24"/>
        </w:rPr>
        <w:t xml:space="preserve"> 98,</w:t>
      </w:r>
      <w:r w:rsidRPr="00B76E2A">
        <w:rPr>
          <w:szCs w:val="24"/>
        </w:rPr>
        <w:t xml:space="preserve"> 67–96.</w:t>
      </w:r>
    </w:p>
    <w:p w14:paraId="5DE03DF9" w14:textId="77777777" w:rsidR="00480DAB" w:rsidRPr="00CA1565" w:rsidRDefault="00480DAB" w:rsidP="006E7B04">
      <w:pPr>
        <w:spacing w:after="0" w:line="240" w:lineRule="auto"/>
        <w:ind w:left="709" w:hanging="709"/>
        <w:jc w:val="both"/>
        <w:rPr>
          <w:color w:val="FF0000"/>
          <w:szCs w:val="24"/>
        </w:rPr>
      </w:pPr>
    </w:p>
    <w:p w14:paraId="7EB66FB1" w14:textId="77777777" w:rsidR="00480DAB" w:rsidRPr="00B76E2A" w:rsidRDefault="00480DAB" w:rsidP="006E7B04">
      <w:pPr>
        <w:spacing w:after="0" w:line="240" w:lineRule="auto"/>
        <w:ind w:left="709" w:hanging="709"/>
        <w:jc w:val="both"/>
        <w:rPr>
          <w:szCs w:val="24"/>
        </w:rPr>
      </w:pPr>
      <w:r w:rsidRPr="00B76E2A">
        <w:rPr>
          <w:szCs w:val="24"/>
        </w:rPr>
        <w:t>Karslı, O</w:t>
      </w:r>
      <w:proofErr w:type="gramStart"/>
      <w:r w:rsidRPr="00B76E2A">
        <w:rPr>
          <w:szCs w:val="24"/>
        </w:rPr>
        <w:t>.,</w:t>
      </w:r>
      <w:proofErr w:type="gramEnd"/>
      <w:r w:rsidRPr="00B76E2A">
        <w:rPr>
          <w:szCs w:val="24"/>
        </w:rPr>
        <w:t xml:space="preserve"> Dokuz, A., Uysal, İ., Ketenci, M., Chen, B. ve Kandemir, R., 2012. Deciphering the shoshonitic monzonites with I-type characteristic, the Sisdaği pluton, NE Turkey: Magmatic Response to Continental Lithospheric Thinning, </w:t>
      </w:r>
      <w:r w:rsidRPr="00B76E2A">
        <w:rPr>
          <w:szCs w:val="24"/>
          <w:u w:val="single"/>
        </w:rPr>
        <w:t xml:space="preserve">Journal of Asian Earth Sciences, </w:t>
      </w:r>
      <w:r w:rsidRPr="00B76E2A">
        <w:rPr>
          <w:szCs w:val="24"/>
        </w:rPr>
        <w:t>51, 45–62.</w:t>
      </w:r>
    </w:p>
    <w:p w14:paraId="37E7D6BB" w14:textId="77777777" w:rsidR="009028C2" w:rsidRPr="00CA1565" w:rsidRDefault="009028C2" w:rsidP="006E7B04">
      <w:pPr>
        <w:spacing w:after="0" w:line="240" w:lineRule="auto"/>
        <w:ind w:left="709" w:hanging="709"/>
        <w:jc w:val="both"/>
        <w:rPr>
          <w:color w:val="FF0000"/>
          <w:szCs w:val="24"/>
        </w:rPr>
      </w:pPr>
    </w:p>
    <w:p w14:paraId="5425A078" w14:textId="1B55765C" w:rsidR="009028C2" w:rsidRPr="00B76E2A" w:rsidRDefault="009028C2" w:rsidP="006E7B04">
      <w:pPr>
        <w:spacing w:after="0" w:line="240" w:lineRule="auto"/>
        <w:ind w:left="709" w:hanging="709"/>
        <w:jc w:val="both"/>
        <w:rPr>
          <w:szCs w:val="24"/>
        </w:rPr>
      </w:pPr>
      <w:r w:rsidRPr="00B76E2A">
        <w:rPr>
          <w:szCs w:val="24"/>
        </w:rPr>
        <w:t>Karslı, O</w:t>
      </w:r>
      <w:proofErr w:type="gramStart"/>
      <w:r w:rsidRPr="00B76E2A">
        <w:rPr>
          <w:szCs w:val="24"/>
        </w:rPr>
        <w:t>.,</w:t>
      </w:r>
      <w:proofErr w:type="gramEnd"/>
      <w:r w:rsidRPr="00B76E2A">
        <w:rPr>
          <w:szCs w:val="24"/>
        </w:rPr>
        <w:t xml:space="preserve"> Uysal, İ., Ketenci, M., Dokuz, A., Aydin, F., Chen, B.,</w:t>
      </w:r>
      <w:r w:rsidR="00074ECB" w:rsidRPr="00B76E2A">
        <w:rPr>
          <w:szCs w:val="24"/>
        </w:rPr>
        <w:t xml:space="preserve"> Kandemir, R. v</w:t>
      </w:r>
      <w:r w:rsidR="005D6A89" w:rsidRPr="00B76E2A">
        <w:rPr>
          <w:szCs w:val="24"/>
        </w:rPr>
        <w:t>e Wijbrans, J., 2011</w:t>
      </w:r>
      <w:r w:rsidRPr="00B76E2A">
        <w:rPr>
          <w:szCs w:val="24"/>
        </w:rPr>
        <w:t>. Adakite-like Granitoid Porphyries in Eastern Pontides, NE Turkey: Potential Parental Melts and Geodynamic Implications</w:t>
      </w:r>
      <w:r w:rsidR="00B76E2A" w:rsidRPr="00B76E2A">
        <w:rPr>
          <w:szCs w:val="24"/>
        </w:rPr>
        <w:t>,</w:t>
      </w:r>
      <w:r w:rsidRPr="00B76E2A">
        <w:rPr>
          <w:szCs w:val="24"/>
        </w:rPr>
        <w:t xml:space="preserve"> </w:t>
      </w:r>
      <w:r w:rsidRPr="00B76E2A">
        <w:rPr>
          <w:szCs w:val="24"/>
          <w:u w:val="single"/>
        </w:rPr>
        <w:t>Lithos</w:t>
      </w:r>
      <w:r w:rsidR="00B76E2A" w:rsidRPr="00B76E2A">
        <w:rPr>
          <w:szCs w:val="24"/>
          <w:u w:val="single"/>
        </w:rPr>
        <w:t>,</w:t>
      </w:r>
      <w:r w:rsidR="00B76E2A" w:rsidRPr="00B76E2A">
        <w:rPr>
          <w:szCs w:val="24"/>
        </w:rPr>
        <w:t xml:space="preserve"> 127,</w:t>
      </w:r>
      <w:r w:rsidRPr="00B76E2A">
        <w:rPr>
          <w:szCs w:val="24"/>
        </w:rPr>
        <w:t xml:space="preserve"> 354–372.</w:t>
      </w:r>
    </w:p>
    <w:p w14:paraId="428A01F2" w14:textId="77777777" w:rsidR="009028C2" w:rsidRPr="00CA1565" w:rsidRDefault="009028C2" w:rsidP="006E7B04">
      <w:pPr>
        <w:spacing w:after="0" w:line="240" w:lineRule="auto"/>
        <w:ind w:left="709" w:hanging="709"/>
        <w:jc w:val="both"/>
        <w:rPr>
          <w:color w:val="FF0000"/>
          <w:szCs w:val="24"/>
        </w:rPr>
      </w:pPr>
    </w:p>
    <w:p w14:paraId="43797F66" w14:textId="47418564" w:rsidR="009028C2" w:rsidRPr="0018150C" w:rsidRDefault="009028C2" w:rsidP="006E7B04">
      <w:pPr>
        <w:spacing w:after="0" w:line="240" w:lineRule="auto"/>
        <w:ind w:left="709" w:hanging="709"/>
        <w:jc w:val="both"/>
        <w:rPr>
          <w:szCs w:val="24"/>
        </w:rPr>
      </w:pPr>
      <w:r w:rsidRPr="0018150C">
        <w:rPr>
          <w:szCs w:val="24"/>
        </w:rPr>
        <w:t>Kaygusuz, A</w:t>
      </w:r>
      <w:proofErr w:type="gramStart"/>
      <w:r w:rsidR="00476433" w:rsidRPr="0018150C">
        <w:rPr>
          <w:szCs w:val="24"/>
        </w:rPr>
        <w:t>.,</w:t>
      </w:r>
      <w:proofErr w:type="gramEnd"/>
      <w:r w:rsidR="00F1223F" w:rsidRPr="0018150C">
        <w:rPr>
          <w:szCs w:val="24"/>
        </w:rPr>
        <w:t xml:space="preserve"> </w:t>
      </w:r>
      <w:r w:rsidR="00476433" w:rsidRPr="0018150C">
        <w:rPr>
          <w:szCs w:val="24"/>
        </w:rPr>
        <w:t>2000</w:t>
      </w:r>
      <w:r w:rsidRPr="0018150C">
        <w:rPr>
          <w:szCs w:val="24"/>
        </w:rPr>
        <w:t>.</w:t>
      </w:r>
      <w:r w:rsidR="00022838" w:rsidRPr="0018150C">
        <w:rPr>
          <w:szCs w:val="24"/>
        </w:rPr>
        <w:t xml:space="preserve"> </w:t>
      </w:r>
      <w:r w:rsidRPr="0018150C">
        <w:rPr>
          <w:szCs w:val="24"/>
        </w:rPr>
        <w:t>Torul ve Çevresinde Yüzeylenen Kayaçların Petrografik ve</w:t>
      </w:r>
      <w:r w:rsidR="006B6EA8" w:rsidRPr="0018150C">
        <w:rPr>
          <w:szCs w:val="24"/>
        </w:rPr>
        <w:t xml:space="preserve"> </w:t>
      </w:r>
      <w:r w:rsidR="0018150C" w:rsidRPr="0018150C">
        <w:rPr>
          <w:szCs w:val="24"/>
        </w:rPr>
        <w:t>Jeokimyasal İncelenmesi. Doktora Tezi, KTÜ Fen Bilimleri</w:t>
      </w:r>
      <w:r w:rsidRPr="0018150C">
        <w:rPr>
          <w:szCs w:val="24"/>
        </w:rPr>
        <w:t xml:space="preserve"> Enst</w:t>
      </w:r>
      <w:r w:rsidR="0018150C" w:rsidRPr="0018150C">
        <w:rPr>
          <w:szCs w:val="24"/>
        </w:rPr>
        <w:t>itüsü</w:t>
      </w:r>
      <w:r w:rsidRPr="0018150C">
        <w:rPr>
          <w:szCs w:val="24"/>
        </w:rPr>
        <w:t xml:space="preserve">, </w:t>
      </w:r>
      <w:r w:rsidR="0018150C" w:rsidRPr="0018150C">
        <w:rPr>
          <w:szCs w:val="24"/>
        </w:rPr>
        <w:t>Trabzon, 235 s.</w:t>
      </w:r>
    </w:p>
    <w:p w14:paraId="271947C5" w14:textId="77777777" w:rsidR="006B6EA8" w:rsidRPr="00CA1565" w:rsidRDefault="006B6EA8" w:rsidP="006E7B04">
      <w:pPr>
        <w:spacing w:after="0" w:line="240" w:lineRule="auto"/>
        <w:ind w:left="709" w:hanging="709"/>
        <w:jc w:val="both"/>
        <w:rPr>
          <w:color w:val="FF0000"/>
          <w:szCs w:val="24"/>
        </w:rPr>
      </w:pPr>
    </w:p>
    <w:p w14:paraId="0FE310A2" w14:textId="5BE00A58" w:rsidR="009028C2" w:rsidRPr="00B76E2A" w:rsidRDefault="005D6A89" w:rsidP="006E7B04">
      <w:pPr>
        <w:spacing w:after="0" w:line="240" w:lineRule="auto"/>
        <w:ind w:left="709" w:hanging="709"/>
        <w:jc w:val="both"/>
        <w:rPr>
          <w:szCs w:val="24"/>
        </w:rPr>
      </w:pPr>
      <w:r w:rsidRPr="00B76E2A">
        <w:rPr>
          <w:szCs w:val="24"/>
        </w:rPr>
        <w:t>Kaygusuz, A. ve Aydınçakır, E</w:t>
      </w:r>
      <w:proofErr w:type="gramStart"/>
      <w:r w:rsidRPr="00B76E2A">
        <w:rPr>
          <w:szCs w:val="24"/>
        </w:rPr>
        <w:t>.,</w:t>
      </w:r>
      <w:proofErr w:type="gramEnd"/>
      <w:r w:rsidR="00022838" w:rsidRPr="00B76E2A">
        <w:rPr>
          <w:szCs w:val="24"/>
        </w:rPr>
        <w:t xml:space="preserve"> </w:t>
      </w:r>
      <w:r w:rsidRPr="00B76E2A">
        <w:rPr>
          <w:szCs w:val="24"/>
        </w:rPr>
        <w:t>2009</w:t>
      </w:r>
      <w:r w:rsidR="009028C2" w:rsidRPr="00B76E2A">
        <w:rPr>
          <w:szCs w:val="24"/>
        </w:rPr>
        <w:t>. Mineralogy, Whole-Rock and Sr-Nd Isotope</w:t>
      </w:r>
      <w:r w:rsidR="006B6EA8" w:rsidRPr="00B76E2A">
        <w:rPr>
          <w:szCs w:val="24"/>
        </w:rPr>
        <w:t xml:space="preserve"> </w:t>
      </w:r>
      <w:r w:rsidR="009028C2" w:rsidRPr="00B76E2A">
        <w:rPr>
          <w:szCs w:val="24"/>
        </w:rPr>
        <w:t>Geochemistry of Mafic Microgranular Enclaves in Cretaceous Dağbaşı Granitoids,</w:t>
      </w:r>
      <w:r w:rsidR="006B6EA8" w:rsidRPr="00B76E2A">
        <w:rPr>
          <w:szCs w:val="24"/>
        </w:rPr>
        <w:t xml:space="preserve"> </w:t>
      </w:r>
      <w:r w:rsidR="009028C2" w:rsidRPr="00B76E2A">
        <w:rPr>
          <w:szCs w:val="24"/>
        </w:rPr>
        <w:t>Eastern Pontides, NE Turkey: Evidence of Magma Mixing, Mingling and Chemical</w:t>
      </w:r>
      <w:r w:rsidR="006B6EA8" w:rsidRPr="00B76E2A">
        <w:rPr>
          <w:szCs w:val="24"/>
        </w:rPr>
        <w:t xml:space="preserve"> </w:t>
      </w:r>
      <w:r w:rsidR="00B76E2A" w:rsidRPr="00B76E2A">
        <w:rPr>
          <w:szCs w:val="24"/>
        </w:rPr>
        <w:t>Equilibration,</w:t>
      </w:r>
      <w:r w:rsidR="009028C2" w:rsidRPr="00B76E2A">
        <w:rPr>
          <w:szCs w:val="24"/>
        </w:rPr>
        <w:t xml:space="preserve"> </w:t>
      </w:r>
      <w:r w:rsidR="00B76E2A" w:rsidRPr="00B76E2A">
        <w:rPr>
          <w:szCs w:val="24"/>
          <w:u w:val="single"/>
          <w:lang w:eastAsia="tr-TR"/>
        </w:rPr>
        <w:t>Chemie der Erde Geochemistry,</w:t>
      </w:r>
      <w:r w:rsidR="00B76E2A" w:rsidRPr="00B76E2A">
        <w:rPr>
          <w:szCs w:val="24"/>
        </w:rPr>
        <w:t xml:space="preserve"> </w:t>
      </w:r>
      <w:r w:rsidR="009028C2" w:rsidRPr="00B76E2A">
        <w:rPr>
          <w:szCs w:val="24"/>
        </w:rPr>
        <w:t>69</w:t>
      </w:r>
      <w:r w:rsidR="00B76E2A" w:rsidRPr="00B76E2A">
        <w:rPr>
          <w:szCs w:val="24"/>
        </w:rPr>
        <w:t>, 247–277,</w:t>
      </w:r>
      <w:r w:rsidR="006B6EA8" w:rsidRPr="00B76E2A">
        <w:rPr>
          <w:szCs w:val="24"/>
        </w:rPr>
        <w:t xml:space="preserve"> </w:t>
      </w:r>
      <w:r w:rsidR="009028C2" w:rsidRPr="00B76E2A">
        <w:rPr>
          <w:szCs w:val="24"/>
        </w:rPr>
        <w:t>85</w:t>
      </w:r>
      <w:r w:rsidR="00022838" w:rsidRPr="00B76E2A">
        <w:rPr>
          <w:szCs w:val="24"/>
        </w:rPr>
        <w:t>.</w:t>
      </w:r>
    </w:p>
    <w:p w14:paraId="1501D5F2" w14:textId="77777777" w:rsidR="006B6EA8" w:rsidRPr="00CA1565" w:rsidRDefault="006B6EA8" w:rsidP="006E7B04">
      <w:pPr>
        <w:spacing w:after="0" w:line="240" w:lineRule="auto"/>
        <w:ind w:left="709" w:hanging="709"/>
        <w:jc w:val="both"/>
        <w:rPr>
          <w:color w:val="FF0000"/>
          <w:szCs w:val="24"/>
        </w:rPr>
      </w:pPr>
    </w:p>
    <w:p w14:paraId="03EA89E2" w14:textId="1B01D661" w:rsidR="006B6EA8" w:rsidRDefault="00B76E2A" w:rsidP="00B76E2A">
      <w:pPr>
        <w:spacing w:after="0" w:line="240" w:lineRule="auto"/>
        <w:ind w:left="709" w:hanging="709"/>
        <w:jc w:val="both"/>
        <w:rPr>
          <w:szCs w:val="24"/>
        </w:rPr>
      </w:pPr>
      <w:r w:rsidRPr="00B76E2A">
        <w:rPr>
          <w:szCs w:val="24"/>
        </w:rPr>
        <w:t>Kaygusuz, A. ve Aydınçakır, E</w:t>
      </w:r>
      <w:proofErr w:type="gramStart"/>
      <w:r w:rsidRPr="00B76E2A">
        <w:rPr>
          <w:szCs w:val="24"/>
        </w:rPr>
        <w:t>.,</w:t>
      </w:r>
      <w:proofErr w:type="gramEnd"/>
      <w:r w:rsidRPr="00B76E2A">
        <w:rPr>
          <w:szCs w:val="24"/>
        </w:rPr>
        <w:t xml:space="preserve"> 2011. Petrogenesis of a L</w:t>
      </w:r>
      <w:r>
        <w:rPr>
          <w:szCs w:val="24"/>
        </w:rPr>
        <w:t xml:space="preserve">ate Cretaceous composite pluton </w:t>
      </w:r>
      <w:r w:rsidRPr="00B76E2A">
        <w:rPr>
          <w:szCs w:val="24"/>
        </w:rPr>
        <w:t>from the eastern Pontides: the Dağbaşı pluton, NE Turkey</w:t>
      </w:r>
      <w:r>
        <w:rPr>
          <w:szCs w:val="24"/>
        </w:rPr>
        <w:t>,</w:t>
      </w:r>
      <w:r w:rsidRPr="00B76E2A">
        <w:rPr>
          <w:szCs w:val="24"/>
        </w:rPr>
        <w:t xml:space="preserve"> </w:t>
      </w:r>
      <w:r w:rsidRPr="00B76E2A">
        <w:rPr>
          <w:szCs w:val="24"/>
          <w:u w:val="single"/>
        </w:rPr>
        <w:t xml:space="preserve">Neues Jahrbuch Für Mineralogie, </w:t>
      </w:r>
      <w:r w:rsidRPr="00B76E2A">
        <w:rPr>
          <w:szCs w:val="24"/>
        </w:rPr>
        <w:t>188/3, 211–233.</w:t>
      </w:r>
    </w:p>
    <w:p w14:paraId="2A23A5E4" w14:textId="77777777" w:rsidR="00B76E2A" w:rsidRPr="00B76E2A" w:rsidRDefault="00B76E2A" w:rsidP="00B76E2A">
      <w:pPr>
        <w:spacing w:after="0" w:line="240" w:lineRule="auto"/>
        <w:ind w:left="709" w:hanging="709"/>
        <w:jc w:val="both"/>
        <w:rPr>
          <w:szCs w:val="24"/>
        </w:rPr>
      </w:pPr>
    </w:p>
    <w:p w14:paraId="57B85EAC" w14:textId="77777777" w:rsidR="009028C2" w:rsidRPr="00B2562F" w:rsidRDefault="005D6A89" w:rsidP="006E7B04">
      <w:pPr>
        <w:spacing w:after="0" w:line="240" w:lineRule="auto"/>
        <w:ind w:left="709" w:hanging="709"/>
        <w:jc w:val="both"/>
        <w:rPr>
          <w:szCs w:val="24"/>
        </w:rPr>
      </w:pPr>
      <w:r w:rsidRPr="00B2562F">
        <w:rPr>
          <w:szCs w:val="24"/>
        </w:rPr>
        <w:t>Kaygusuz A.</w:t>
      </w:r>
      <w:r w:rsidR="00524554" w:rsidRPr="00B2562F">
        <w:rPr>
          <w:szCs w:val="24"/>
        </w:rPr>
        <w:t xml:space="preserve"> ve </w:t>
      </w:r>
      <w:r w:rsidRPr="00B2562F">
        <w:rPr>
          <w:szCs w:val="24"/>
        </w:rPr>
        <w:t>Öztürk</w:t>
      </w:r>
      <w:proofErr w:type="gramStart"/>
      <w:r w:rsidRPr="00B2562F">
        <w:rPr>
          <w:szCs w:val="24"/>
        </w:rPr>
        <w:t>.,</w:t>
      </w:r>
      <w:proofErr w:type="gramEnd"/>
      <w:r w:rsidRPr="00B2562F">
        <w:rPr>
          <w:szCs w:val="24"/>
        </w:rPr>
        <w:t xml:space="preserve"> M., 2014</w:t>
      </w:r>
      <w:r w:rsidR="009028C2" w:rsidRPr="00B2562F">
        <w:rPr>
          <w:szCs w:val="24"/>
        </w:rPr>
        <w:t>.</w:t>
      </w:r>
      <w:r w:rsidRPr="00B2562F">
        <w:rPr>
          <w:szCs w:val="24"/>
        </w:rPr>
        <w:t xml:space="preserve"> </w:t>
      </w:r>
      <w:r w:rsidR="009028C2" w:rsidRPr="00B2562F">
        <w:rPr>
          <w:szCs w:val="24"/>
        </w:rPr>
        <w:t>Kılıçkaya (Bayburt) ve civarındaki granitik kayaçların</w:t>
      </w:r>
      <w:r w:rsidR="006B6EA8" w:rsidRPr="00B2562F">
        <w:rPr>
          <w:szCs w:val="24"/>
        </w:rPr>
        <w:t xml:space="preserve"> </w:t>
      </w:r>
      <w:r w:rsidR="009028C2" w:rsidRPr="00B2562F">
        <w:rPr>
          <w:szCs w:val="24"/>
        </w:rPr>
        <w:t>petrografisi, jeokimyası ve petrolojisi, GÜ Araştırma Fonu (GÜ BAP) Proje No:</w:t>
      </w:r>
      <w:r w:rsidR="006B6EA8" w:rsidRPr="00B2562F">
        <w:rPr>
          <w:szCs w:val="24"/>
        </w:rPr>
        <w:t xml:space="preserve"> </w:t>
      </w:r>
      <w:r w:rsidR="009028C2" w:rsidRPr="00B2562F">
        <w:rPr>
          <w:szCs w:val="24"/>
        </w:rPr>
        <w:t>2013.F5114.02.1, Proje Sonuç Raporu.</w:t>
      </w:r>
    </w:p>
    <w:p w14:paraId="5714C676" w14:textId="77777777" w:rsidR="00524554" w:rsidRPr="00CA1565" w:rsidRDefault="00524554" w:rsidP="006E7B04">
      <w:pPr>
        <w:spacing w:after="0" w:line="240" w:lineRule="auto"/>
        <w:ind w:left="709" w:hanging="709"/>
        <w:jc w:val="both"/>
        <w:rPr>
          <w:color w:val="FF0000"/>
          <w:szCs w:val="24"/>
        </w:rPr>
      </w:pPr>
    </w:p>
    <w:p w14:paraId="530E938E" w14:textId="3D1879F7" w:rsidR="00524554" w:rsidRPr="00B76E2A" w:rsidRDefault="00524554" w:rsidP="006E7B04">
      <w:pPr>
        <w:spacing w:after="0" w:line="240" w:lineRule="auto"/>
        <w:ind w:left="709" w:hanging="709"/>
        <w:jc w:val="both"/>
        <w:rPr>
          <w:szCs w:val="24"/>
        </w:rPr>
      </w:pPr>
      <w:r w:rsidRPr="00B76E2A">
        <w:rPr>
          <w:szCs w:val="24"/>
        </w:rPr>
        <w:t>Kaygusuz, A. ve Öztürk, M</w:t>
      </w:r>
      <w:proofErr w:type="gramStart"/>
      <w:r w:rsidRPr="00B76E2A">
        <w:rPr>
          <w:szCs w:val="24"/>
        </w:rPr>
        <w:t>.,</w:t>
      </w:r>
      <w:proofErr w:type="gramEnd"/>
      <w:r w:rsidRPr="00B76E2A">
        <w:rPr>
          <w:szCs w:val="24"/>
        </w:rPr>
        <w:t xml:space="preserve"> 2015. Geochronology, geochemistry, and petrogenesis of the Eocene Bayburt intrusions, Eastern Pontide, NE Turkey: implications for lithospheric mantle and lower crustal sources in the high-K calc-alkaline magmatism</w:t>
      </w:r>
      <w:r w:rsidR="00B76E2A" w:rsidRPr="00B76E2A">
        <w:rPr>
          <w:szCs w:val="24"/>
        </w:rPr>
        <w:t>,</w:t>
      </w:r>
      <w:r w:rsidRPr="00B76E2A">
        <w:rPr>
          <w:szCs w:val="24"/>
        </w:rPr>
        <w:t xml:space="preserve"> </w:t>
      </w:r>
      <w:r w:rsidRPr="00B76E2A">
        <w:rPr>
          <w:szCs w:val="24"/>
          <w:u w:val="single"/>
        </w:rPr>
        <w:t>Journal of Asian Earth Sciences,</w:t>
      </w:r>
      <w:r w:rsidRPr="00B76E2A">
        <w:rPr>
          <w:szCs w:val="24"/>
        </w:rPr>
        <w:t xml:space="preserve"> 108, 97–116.</w:t>
      </w:r>
    </w:p>
    <w:p w14:paraId="713F7DA2" w14:textId="77777777" w:rsidR="006B6EA8" w:rsidRPr="00CA1565" w:rsidRDefault="006B6EA8" w:rsidP="006E7B04">
      <w:pPr>
        <w:spacing w:after="0" w:line="240" w:lineRule="auto"/>
        <w:ind w:left="709" w:hanging="709"/>
        <w:jc w:val="both"/>
        <w:rPr>
          <w:color w:val="FF0000"/>
          <w:szCs w:val="24"/>
        </w:rPr>
      </w:pPr>
    </w:p>
    <w:p w14:paraId="2BC3A1E5" w14:textId="645D6993" w:rsidR="009028C2" w:rsidRPr="00B76E2A" w:rsidRDefault="00F1223F" w:rsidP="006E7B04">
      <w:pPr>
        <w:spacing w:after="0" w:line="240" w:lineRule="auto"/>
        <w:ind w:left="709" w:hanging="709"/>
        <w:jc w:val="both"/>
        <w:rPr>
          <w:szCs w:val="24"/>
        </w:rPr>
      </w:pPr>
      <w:r w:rsidRPr="00B76E2A">
        <w:rPr>
          <w:szCs w:val="24"/>
        </w:rPr>
        <w:t>Kaygusuz, A</w:t>
      </w:r>
      <w:proofErr w:type="gramStart"/>
      <w:r w:rsidRPr="00B76E2A">
        <w:rPr>
          <w:szCs w:val="24"/>
        </w:rPr>
        <w:t>.,</w:t>
      </w:r>
      <w:proofErr w:type="gramEnd"/>
      <w:r w:rsidR="005D6A89" w:rsidRPr="00B76E2A">
        <w:rPr>
          <w:szCs w:val="24"/>
        </w:rPr>
        <w:t xml:space="preserve"> </w:t>
      </w:r>
      <w:r w:rsidRPr="00B76E2A">
        <w:rPr>
          <w:szCs w:val="24"/>
        </w:rPr>
        <w:t>Sipahi, F.,</w:t>
      </w:r>
      <w:r w:rsidR="009028C2" w:rsidRPr="00B76E2A">
        <w:rPr>
          <w:szCs w:val="24"/>
        </w:rPr>
        <w:t xml:space="preserve"> İl</w:t>
      </w:r>
      <w:r w:rsidRPr="00B76E2A">
        <w:rPr>
          <w:szCs w:val="24"/>
        </w:rPr>
        <w:t>beyli, N., Arslan, M., Chen, B. ve</w:t>
      </w:r>
      <w:r w:rsidR="009028C2" w:rsidRPr="00B76E2A">
        <w:rPr>
          <w:szCs w:val="24"/>
        </w:rPr>
        <w:t xml:space="preserve"> Aydınçakır,</w:t>
      </w:r>
      <w:r w:rsidR="006B6EA8" w:rsidRPr="00B76E2A">
        <w:rPr>
          <w:szCs w:val="24"/>
        </w:rPr>
        <w:t xml:space="preserve"> </w:t>
      </w:r>
      <w:r w:rsidR="005D6A89" w:rsidRPr="00B76E2A">
        <w:rPr>
          <w:szCs w:val="24"/>
        </w:rPr>
        <w:t>A., 2013</w:t>
      </w:r>
      <w:r w:rsidR="009028C2" w:rsidRPr="00B76E2A">
        <w:rPr>
          <w:szCs w:val="24"/>
        </w:rPr>
        <w:t>.</w:t>
      </w:r>
      <w:r w:rsidR="005D6A89" w:rsidRPr="00B76E2A">
        <w:rPr>
          <w:szCs w:val="24"/>
        </w:rPr>
        <w:t xml:space="preserve"> </w:t>
      </w:r>
      <w:r w:rsidR="009028C2" w:rsidRPr="00B76E2A">
        <w:rPr>
          <w:szCs w:val="24"/>
        </w:rPr>
        <w:t>Petrogenesis of the Late Cretaceous Turnagöl Intrusion in the Eastern</w:t>
      </w:r>
      <w:r w:rsidR="006B6EA8" w:rsidRPr="00B76E2A">
        <w:rPr>
          <w:szCs w:val="24"/>
        </w:rPr>
        <w:t xml:space="preserve"> </w:t>
      </w:r>
      <w:r w:rsidR="009028C2" w:rsidRPr="00B76E2A">
        <w:rPr>
          <w:szCs w:val="24"/>
        </w:rPr>
        <w:t xml:space="preserve">Pontides: Implications for Magma Genesis in the Arc Setting. </w:t>
      </w:r>
      <w:r w:rsidR="009028C2" w:rsidRPr="00B76E2A">
        <w:rPr>
          <w:szCs w:val="24"/>
          <w:u w:val="single"/>
        </w:rPr>
        <w:t>Geoscience Frontiers</w:t>
      </w:r>
      <w:r w:rsidR="009028C2" w:rsidRPr="00B76E2A">
        <w:rPr>
          <w:szCs w:val="24"/>
        </w:rPr>
        <w:t>,</w:t>
      </w:r>
      <w:r w:rsidR="006B6EA8" w:rsidRPr="00B76E2A">
        <w:rPr>
          <w:szCs w:val="24"/>
        </w:rPr>
        <w:t xml:space="preserve"> </w:t>
      </w:r>
      <w:r w:rsidR="00B76E2A" w:rsidRPr="00B76E2A">
        <w:rPr>
          <w:szCs w:val="24"/>
        </w:rPr>
        <w:t>4,</w:t>
      </w:r>
      <w:r w:rsidR="009028C2" w:rsidRPr="00B76E2A">
        <w:rPr>
          <w:szCs w:val="24"/>
        </w:rPr>
        <w:t xml:space="preserve"> 423–438.</w:t>
      </w:r>
    </w:p>
    <w:p w14:paraId="0B26935B" w14:textId="77777777" w:rsidR="006B6EA8" w:rsidRPr="00CA1565" w:rsidRDefault="006B6EA8" w:rsidP="006E7B04">
      <w:pPr>
        <w:spacing w:after="0" w:line="240" w:lineRule="auto"/>
        <w:ind w:left="709" w:hanging="709"/>
        <w:jc w:val="both"/>
        <w:rPr>
          <w:color w:val="FF0000"/>
          <w:szCs w:val="24"/>
        </w:rPr>
      </w:pPr>
    </w:p>
    <w:p w14:paraId="61EFB045" w14:textId="721A4E37" w:rsidR="006B6EA8" w:rsidRPr="00B76E2A" w:rsidRDefault="00524554" w:rsidP="006E7B04">
      <w:pPr>
        <w:spacing w:after="0" w:line="240" w:lineRule="auto"/>
        <w:ind w:left="709" w:hanging="709"/>
        <w:jc w:val="both"/>
        <w:rPr>
          <w:szCs w:val="24"/>
        </w:rPr>
      </w:pPr>
      <w:r w:rsidRPr="00B76E2A">
        <w:rPr>
          <w:szCs w:val="24"/>
        </w:rPr>
        <w:t>Kaygusuz, A. ve Şen, C</w:t>
      </w:r>
      <w:proofErr w:type="gramStart"/>
      <w:r w:rsidRPr="00B76E2A">
        <w:rPr>
          <w:szCs w:val="24"/>
        </w:rPr>
        <w:t>.,</w:t>
      </w:r>
      <w:proofErr w:type="gramEnd"/>
      <w:r w:rsidRPr="00B76E2A">
        <w:rPr>
          <w:szCs w:val="24"/>
        </w:rPr>
        <w:t xml:space="preserve"> 2011. Calc-alkaline I-type plutons in the eastern Pontides, NE Turkey: U-Pb zircon ages, geochemical </w:t>
      </w:r>
      <w:r w:rsidR="00B76E2A" w:rsidRPr="00B76E2A">
        <w:rPr>
          <w:szCs w:val="24"/>
        </w:rPr>
        <w:t>and Sr-Nd isotopic compositions,</w:t>
      </w:r>
      <w:r w:rsidRPr="00B76E2A">
        <w:rPr>
          <w:szCs w:val="24"/>
        </w:rPr>
        <w:t xml:space="preserve"> </w:t>
      </w:r>
      <w:r w:rsidRPr="00B76E2A">
        <w:rPr>
          <w:szCs w:val="24"/>
          <w:u w:val="single"/>
        </w:rPr>
        <w:t>Chemie der Erde,</w:t>
      </w:r>
      <w:r w:rsidRPr="00B76E2A">
        <w:rPr>
          <w:szCs w:val="24"/>
        </w:rPr>
        <w:t xml:space="preserve"> 71, 59–75.</w:t>
      </w:r>
    </w:p>
    <w:p w14:paraId="434A3955" w14:textId="77777777" w:rsidR="00524554" w:rsidRPr="00CA1565" w:rsidRDefault="00524554" w:rsidP="006E7B04">
      <w:pPr>
        <w:spacing w:after="0" w:line="240" w:lineRule="auto"/>
        <w:ind w:left="709" w:hanging="709"/>
        <w:jc w:val="both"/>
        <w:rPr>
          <w:color w:val="FF0000"/>
          <w:szCs w:val="24"/>
        </w:rPr>
      </w:pPr>
    </w:p>
    <w:p w14:paraId="11864BCC" w14:textId="330A06BE" w:rsidR="009028C2" w:rsidRPr="00B76E2A" w:rsidRDefault="009028C2" w:rsidP="006E7B04">
      <w:pPr>
        <w:spacing w:after="0" w:line="240" w:lineRule="auto"/>
        <w:ind w:left="709" w:hanging="709"/>
        <w:jc w:val="both"/>
        <w:rPr>
          <w:szCs w:val="24"/>
        </w:rPr>
      </w:pPr>
      <w:r w:rsidRPr="00B76E2A">
        <w:rPr>
          <w:szCs w:val="24"/>
        </w:rPr>
        <w:t>Kaygusuz, A</w:t>
      </w:r>
      <w:proofErr w:type="gramStart"/>
      <w:r w:rsidRPr="00B76E2A">
        <w:rPr>
          <w:szCs w:val="24"/>
        </w:rPr>
        <w:t>.,</w:t>
      </w:r>
      <w:proofErr w:type="gramEnd"/>
      <w:r w:rsidRPr="00B76E2A">
        <w:rPr>
          <w:szCs w:val="24"/>
        </w:rPr>
        <w:t xml:space="preserve"> Arslan, M., İlbeyli, N.,</w:t>
      </w:r>
      <w:r w:rsidR="005D6A89" w:rsidRPr="00B76E2A">
        <w:rPr>
          <w:szCs w:val="24"/>
        </w:rPr>
        <w:t xml:space="preserve"> Sipahi, F. ve Aydınçakır, E., 2012b</w:t>
      </w:r>
      <w:r w:rsidRPr="00B76E2A">
        <w:rPr>
          <w:szCs w:val="24"/>
        </w:rPr>
        <w:t>. Doğu Pontid</w:t>
      </w:r>
      <w:r w:rsidR="006B6EA8" w:rsidRPr="00B76E2A">
        <w:rPr>
          <w:szCs w:val="24"/>
        </w:rPr>
        <w:t xml:space="preserve"> </w:t>
      </w:r>
      <w:r w:rsidRPr="00B76E2A">
        <w:rPr>
          <w:szCs w:val="24"/>
        </w:rPr>
        <w:t>Kuızey Zonu ve Petrokimyası, Sr-Nd-Pb-O İzotop Jeokimyası, Jeokronolojisi ve</w:t>
      </w:r>
      <w:r w:rsidR="006B6EA8" w:rsidRPr="00B76E2A">
        <w:rPr>
          <w:szCs w:val="24"/>
        </w:rPr>
        <w:t xml:space="preserve"> </w:t>
      </w:r>
      <w:r w:rsidRPr="00B76E2A">
        <w:rPr>
          <w:szCs w:val="24"/>
        </w:rPr>
        <w:t>Jeodinamik Gelişimi, (</w:t>
      </w:r>
      <w:r w:rsidR="00B76E2A">
        <w:rPr>
          <w:szCs w:val="24"/>
        </w:rPr>
        <w:t>Tübitak Projesi</w:t>
      </w:r>
      <w:r w:rsidRPr="00B76E2A">
        <w:rPr>
          <w:szCs w:val="24"/>
        </w:rPr>
        <w:t>) Proje No: 109Y052.</w:t>
      </w:r>
    </w:p>
    <w:p w14:paraId="68168362" w14:textId="77777777" w:rsidR="006B6EA8" w:rsidRPr="00CA1565" w:rsidRDefault="006B6EA8" w:rsidP="006E7B04">
      <w:pPr>
        <w:spacing w:after="0" w:line="240" w:lineRule="auto"/>
        <w:ind w:left="709" w:hanging="709"/>
        <w:jc w:val="both"/>
        <w:rPr>
          <w:color w:val="FF0000"/>
          <w:szCs w:val="24"/>
        </w:rPr>
      </w:pPr>
    </w:p>
    <w:p w14:paraId="42BB423C" w14:textId="25F8A621" w:rsidR="009028C2" w:rsidRPr="00B76E2A" w:rsidRDefault="009028C2" w:rsidP="006E7B04">
      <w:pPr>
        <w:spacing w:after="0" w:line="240" w:lineRule="auto"/>
        <w:ind w:left="709" w:hanging="709"/>
        <w:jc w:val="both"/>
        <w:rPr>
          <w:szCs w:val="24"/>
        </w:rPr>
      </w:pPr>
      <w:r w:rsidRPr="00B76E2A">
        <w:rPr>
          <w:szCs w:val="24"/>
        </w:rPr>
        <w:lastRenderedPageBreak/>
        <w:t>Kaygusuz, A</w:t>
      </w:r>
      <w:proofErr w:type="gramStart"/>
      <w:r w:rsidRPr="00B76E2A">
        <w:rPr>
          <w:szCs w:val="24"/>
        </w:rPr>
        <w:t>.,</w:t>
      </w:r>
      <w:proofErr w:type="gramEnd"/>
      <w:r w:rsidRPr="00B76E2A">
        <w:rPr>
          <w:szCs w:val="24"/>
        </w:rPr>
        <w:t xml:space="preserve"> Arslan, M</w:t>
      </w:r>
      <w:r w:rsidR="005D6A89" w:rsidRPr="00B76E2A">
        <w:rPr>
          <w:szCs w:val="24"/>
        </w:rPr>
        <w:t>., Siebel, W. ve Şen, C., 2011</w:t>
      </w:r>
      <w:r w:rsidRPr="00B76E2A">
        <w:rPr>
          <w:szCs w:val="24"/>
        </w:rPr>
        <w:t>. Geochemical and Sr–Nd Isotopic</w:t>
      </w:r>
      <w:r w:rsidR="006B6EA8" w:rsidRPr="00B76E2A">
        <w:rPr>
          <w:szCs w:val="24"/>
        </w:rPr>
        <w:t xml:space="preserve"> </w:t>
      </w:r>
      <w:r w:rsidRPr="00B76E2A">
        <w:rPr>
          <w:szCs w:val="24"/>
        </w:rPr>
        <w:t>Characteristics of Post-Collisional Calc-Alkaline Volcanics in the Eastern Pontides</w:t>
      </w:r>
      <w:r w:rsidR="00F1223F" w:rsidRPr="00B76E2A">
        <w:rPr>
          <w:szCs w:val="24"/>
        </w:rPr>
        <w:t xml:space="preserve"> </w:t>
      </w:r>
      <w:r w:rsidR="00B76E2A" w:rsidRPr="00B76E2A">
        <w:rPr>
          <w:szCs w:val="24"/>
        </w:rPr>
        <w:t>(NE Turkey),</w:t>
      </w:r>
      <w:r w:rsidRPr="00B76E2A">
        <w:rPr>
          <w:szCs w:val="24"/>
        </w:rPr>
        <w:t xml:space="preserve"> </w:t>
      </w:r>
      <w:r w:rsidRPr="00B76E2A">
        <w:rPr>
          <w:szCs w:val="24"/>
          <w:u w:val="single"/>
        </w:rPr>
        <w:t>Turkish Journal of Earth Sciences</w:t>
      </w:r>
      <w:r w:rsidR="00B76E2A" w:rsidRPr="00B76E2A">
        <w:rPr>
          <w:szCs w:val="24"/>
        </w:rPr>
        <w:t>, 20,</w:t>
      </w:r>
      <w:r w:rsidRPr="00B76E2A">
        <w:rPr>
          <w:szCs w:val="24"/>
        </w:rPr>
        <w:t xml:space="preserve"> 137–159.</w:t>
      </w:r>
    </w:p>
    <w:p w14:paraId="24E8C666" w14:textId="77777777" w:rsidR="006B6EA8" w:rsidRPr="00CA1565" w:rsidRDefault="006B6EA8" w:rsidP="006E7B04">
      <w:pPr>
        <w:spacing w:after="0" w:line="240" w:lineRule="auto"/>
        <w:ind w:left="709" w:hanging="709"/>
        <w:jc w:val="both"/>
        <w:rPr>
          <w:color w:val="FF0000"/>
          <w:szCs w:val="24"/>
        </w:rPr>
      </w:pPr>
    </w:p>
    <w:p w14:paraId="110FFF4A" w14:textId="1D414267" w:rsidR="009028C2" w:rsidRPr="00B76E2A" w:rsidRDefault="009028C2" w:rsidP="006E7B04">
      <w:pPr>
        <w:spacing w:after="0" w:line="240" w:lineRule="auto"/>
        <w:ind w:left="709" w:hanging="709"/>
        <w:jc w:val="both"/>
        <w:rPr>
          <w:szCs w:val="24"/>
        </w:rPr>
      </w:pPr>
      <w:r w:rsidRPr="00B76E2A">
        <w:rPr>
          <w:szCs w:val="24"/>
        </w:rPr>
        <w:t>Kaygusuz, A</w:t>
      </w:r>
      <w:proofErr w:type="gramStart"/>
      <w:r w:rsidRPr="00B76E2A">
        <w:rPr>
          <w:szCs w:val="24"/>
        </w:rPr>
        <w:t>.,</w:t>
      </w:r>
      <w:proofErr w:type="gramEnd"/>
      <w:r w:rsidRPr="00B76E2A">
        <w:rPr>
          <w:szCs w:val="24"/>
        </w:rPr>
        <w:t xml:space="preserve"> Arslan, M., Wolfgang, S., Sipahi</w:t>
      </w:r>
      <w:r w:rsidR="005D6A89" w:rsidRPr="00B76E2A">
        <w:rPr>
          <w:szCs w:val="24"/>
        </w:rPr>
        <w:t>, F. ve İlbeyli, N., 2012a</w:t>
      </w:r>
      <w:r w:rsidRPr="00B76E2A">
        <w:rPr>
          <w:szCs w:val="24"/>
        </w:rPr>
        <w:t>.</w:t>
      </w:r>
      <w:r w:rsidR="006B6EA8" w:rsidRPr="00B76E2A">
        <w:rPr>
          <w:szCs w:val="24"/>
        </w:rPr>
        <w:t xml:space="preserve"> </w:t>
      </w:r>
      <w:r w:rsidRPr="00B76E2A">
        <w:rPr>
          <w:szCs w:val="24"/>
        </w:rPr>
        <w:t>Geochronological Evidence and Tectonic Significance of Carboniferous Magmatism</w:t>
      </w:r>
      <w:r w:rsidR="006B6EA8" w:rsidRPr="00B76E2A">
        <w:rPr>
          <w:szCs w:val="24"/>
        </w:rPr>
        <w:t xml:space="preserve"> </w:t>
      </w:r>
      <w:r w:rsidR="00B76E2A">
        <w:rPr>
          <w:szCs w:val="24"/>
        </w:rPr>
        <w:t>in t</w:t>
      </w:r>
      <w:r w:rsidRPr="00B76E2A">
        <w:rPr>
          <w:szCs w:val="24"/>
        </w:rPr>
        <w:t>he Southwest</w:t>
      </w:r>
      <w:r w:rsidR="00B76E2A" w:rsidRPr="00B76E2A">
        <w:rPr>
          <w:szCs w:val="24"/>
        </w:rPr>
        <w:t>.</w:t>
      </w:r>
      <w:r w:rsidRPr="00B76E2A">
        <w:rPr>
          <w:szCs w:val="24"/>
        </w:rPr>
        <w:t xml:space="preserve"> Trabzon</w:t>
      </w:r>
      <w:r w:rsidR="00B76E2A">
        <w:rPr>
          <w:szCs w:val="24"/>
        </w:rPr>
        <w:t xml:space="preserve"> Area, Eastern Pontides, Turkey,</w:t>
      </w:r>
      <w:r w:rsidRPr="00B76E2A">
        <w:rPr>
          <w:szCs w:val="24"/>
        </w:rPr>
        <w:t xml:space="preserve"> </w:t>
      </w:r>
      <w:r w:rsidRPr="00B76E2A">
        <w:rPr>
          <w:szCs w:val="24"/>
          <w:u w:val="single"/>
        </w:rPr>
        <w:t>International Geology</w:t>
      </w:r>
      <w:r w:rsidR="006B6EA8" w:rsidRPr="00B76E2A">
        <w:rPr>
          <w:szCs w:val="24"/>
          <w:u w:val="single"/>
        </w:rPr>
        <w:t xml:space="preserve"> </w:t>
      </w:r>
      <w:r w:rsidRPr="00B76E2A">
        <w:rPr>
          <w:szCs w:val="24"/>
          <w:u w:val="single"/>
        </w:rPr>
        <w:t>Rew</w:t>
      </w:r>
      <w:proofErr w:type="gramStart"/>
      <w:r w:rsidR="00B76E2A" w:rsidRPr="00B76E2A">
        <w:rPr>
          <w:szCs w:val="24"/>
          <w:u w:val="single"/>
        </w:rPr>
        <w:t>.,</w:t>
      </w:r>
      <w:proofErr w:type="gramEnd"/>
      <w:r w:rsidRPr="00B76E2A">
        <w:rPr>
          <w:szCs w:val="24"/>
          <w:u w:val="single"/>
        </w:rPr>
        <w:t xml:space="preserve"> </w:t>
      </w:r>
      <w:r w:rsidR="00B76E2A" w:rsidRPr="00B76E2A">
        <w:rPr>
          <w:szCs w:val="24"/>
        </w:rPr>
        <w:t>54, 15, 1776–1800.</w:t>
      </w:r>
    </w:p>
    <w:p w14:paraId="2DC17142" w14:textId="77777777" w:rsidR="006B6EA8" w:rsidRPr="00CA1565" w:rsidRDefault="006B6EA8" w:rsidP="006E7B04">
      <w:pPr>
        <w:spacing w:after="0" w:line="240" w:lineRule="auto"/>
        <w:ind w:left="709" w:hanging="709"/>
        <w:jc w:val="both"/>
        <w:rPr>
          <w:color w:val="FF0000"/>
          <w:szCs w:val="24"/>
        </w:rPr>
      </w:pPr>
    </w:p>
    <w:p w14:paraId="7122AD5E" w14:textId="104B576E" w:rsidR="009028C2" w:rsidRPr="00B76E2A" w:rsidRDefault="009028C2" w:rsidP="006E7B04">
      <w:pPr>
        <w:spacing w:after="0" w:line="240" w:lineRule="auto"/>
        <w:ind w:left="709" w:hanging="709"/>
        <w:jc w:val="both"/>
        <w:rPr>
          <w:szCs w:val="24"/>
        </w:rPr>
      </w:pPr>
      <w:r w:rsidRPr="00B76E2A">
        <w:rPr>
          <w:szCs w:val="24"/>
        </w:rPr>
        <w:t>Kaygusuz, A</w:t>
      </w:r>
      <w:proofErr w:type="gramStart"/>
      <w:r w:rsidRPr="00B76E2A">
        <w:rPr>
          <w:szCs w:val="24"/>
        </w:rPr>
        <w:t>.,</w:t>
      </w:r>
      <w:proofErr w:type="gramEnd"/>
      <w:r w:rsidRPr="00B76E2A">
        <w:rPr>
          <w:szCs w:val="24"/>
        </w:rPr>
        <w:t xml:space="preserve"> Chen, B., Aslan, Z., Sıebel, </w:t>
      </w:r>
      <w:r w:rsidR="005D6A89" w:rsidRPr="00B76E2A">
        <w:rPr>
          <w:szCs w:val="24"/>
        </w:rPr>
        <w:t>W. ve Şen, C., 2009</w:t>
      </w:r>
      <w:r w:rsidRPr="00B76E2A">
        <w:rPr>
          <w:szCs w:val="24"/>
        </w:rPr>
        <w:t>. U-Pb Zircon SHRIMP</w:t>
      </w:r>
      <w:r w:rsidR="006B6EA8" w:rsidRPr="00B76E2A">
        <w:rPr>
          <w:szCs w:val="24"/>
        </w:rPr>
        <w:t xml:space="preserve"> </w:t>
      </w:r>
      <w:r w:rsidRPr="00B76E2A">
        <w:rPr>
          <w:szCs w:val="24"/>
        </w:rPr>
        <w:t>Ages, Geochemical and Sr-Nd Isotopic Compositions of the Early Cretaceous I-Type</w:t>
      </w:r>
      <w:r w:rsidR="006B6EA8" w:rsidRPr="00B76E2A">
        <w:rPr>
          <w:szCs w:val="24"/>
        </w:rPr>
        <w:t xml:space="preserve"> </w:t>
      </w:r>
      <w:r w:rsidRPr="00B76E2A">
        <w:rPr>
          <w:szCs w:val="24"/>
        </w:rPr>
        <w:t>Sarıosman Plut</w:t>
      </w:r>
      <w:r w:rsidR="00B76E2A" w:rsidRPr="00B76E2A">
        <w:rPr>
          <w:szCs w:val="24"/>
        </w:rPr>
        <w:t>on, Eastern Pontides, NE Turkey,</w:t>
      </w:r>
      <w:r w:rsidRPr="00B76E2A">
        <w:rPr>
          <w:szCs w:val="24"/>
        </w:rPr>
        <w:t xml:space="preserve"> </w:t>
      </w:r>
      <w:r w:rsidR="00B76E2A" w:rsidRPr="00B76E2A">
        <w:rPr>
          <w:szCs w:val="24"/>
          <w:u w:val="single"/>
        </w:rPr>
        <w:t>Turkish Journal of Earth Sciences,</w:t>
      </w:r>
      <w:r w:rsidR="00B76E2A" w:rsidRPr="00B76E2A">
        <w:rPr>
          <w:szCs w:val="24"/>
        </w:rPr>
        <w:t xml:space="preserve"> 18,</w:t>
      </w:r>
      <w:r w:rsidRPr="00B76E2A">
        <w:rPr>
          <w:szCs w:val="24"/>
        </w:rPr>
        <w:t xml:space="preserve"> 549–581.</w:t>
      </w:r>
    </w:p>
    <w:p w14:paraId="5A61D86C" w14:textId="77777777" w:rsidR="006B6EA8" w:rsidRPr="00CA1565" w:rsidRDefault="006B6EA8" w:rsidP="006E7B04">
      <w:pPr>
        <w:spacing w:after="0" w:line="240" w:lineRule="auto"/>
        <w:ind w:left="709" w:hanging="709"/>
        <w:jc w:val="both"/>
        <w:rPr>
          <w:color w:val="FF0000"/>
          <w:szCs w:val="24"/>
        </w:rPr>
      </w:pPr>
    </w:p>
    <w:p w14:paraId="76B88903" w14:textId="124C10BD" w:rsidR="009028C2" w:rsidRPr="00B76E2A" w:rsidRDefault="009028C2" w:rsidP="006E7B04">
      <w:pPr>
        <w:spacing w:after="0" w:line="240" w:lineRule="auto"/>
        <w:ind w:left="709" w:hanging="709"/>
        <w:jc w:val="both"/>
        <w:rPr>
          <w:szCs w:val="24"/>
        </w:rPr>
      </w:pPr>
      <w:r w:rsidRPr="00B76E2A">
        <w:rPr>
          <w:szCs w:val="24"/>
        </w:rPr>
        <w:t>Kaygusuz, A</w:t>
      </w:r>
      <w:proofErr w:type="gramStart"/>
      <w:r w:rsidRPr="00B76E2A">
        <w:rPr>
          <w:szCs w:val="24"/>
        </w:rPr>
        <w:t>.,</w:t>
      </w:r>
      <w:proofErr w:type="gramEnd"/>
      <w:r w:rsidRPr="00B76E2A">
        <w:rPr>
          <w:szCs w:val="24"/>
        </w:rPr>
        <w:t xml:space="preserve"> Siebel, W., İlbeyli, N., Arslan, M.,</w:t>
      </w:r>
      <w:r w:rsidR="005D6A89" w:rsidRPr="00B76E2A">
        <w:rPr>
          <w:szCs w:val="24"/>
        </w:rPr>
        <w:t xml:space="preserve"> Satır, M. ve Şen, C., 2010</w:t>
      </w:r>
      <w:r w:rsidRPr="00B76E2A">
        <w:rPr>
          <w:szCs w:val="24"/>
        </w:rPr>
        <w:t>. Insight Into</w:t>
      </w:r>
      <w:r w:rsidR="006B6EA8" w:rsidRPr="00B76E2A">
        <w:rPr>
          <w:szCs w:val="24"/>
        </w:rPr>
        <w:t xml:space="preserve"> </w:t>
      </w:r>
      <w:r w:rsidRPr="00B76E2A">
        <w:rPr>
          <w:szCs w:val="24"/>
        </w:rPr>
        <w:t>Magma Genesis at Convergent Plate Margins – A Case Study From the Eastern</w:t>
      </w:r>
      <w:r w:rsidR="006B6EA8" w:rsidRPr="00B76E2A">
        <w:rPr>
          <w:szCs w:val="24"/>
        </w:rPr>
        <w:t xml:space="preserve"> </w:t>
      </w:r>
      <w:r w:rsidRPr="00B76E2A">
        <w:rPr>
          <w:szCs w:val="24"/>
        </w:rPr>
        <w:t>Pontides (NE Tu</w:t>
      </w:r>
      <w:r w:rsidR="00B76E2A" w:rsidRPr="00B76E2A">
        <w:rPr>
          <w:szCs w:val="24"/>
        </w:rPr>
        <w:t xml:space="preserve">rkey), </w:t>
      </w:r>
      <w:r w:rsidR="00B76E2A" w:rsidRPr="00B76E2A">
        <w:rPr>
          <w:szCs w:val="24"/>
          <w:u w:val="single"/>
          <w:lang w:eastAsia="tr-TR"/>
        </w:rPr>
        <w:t>Neues Jahrbuch Für Mineralogie,</w:t>
      </w:r>
      <w:r w:rsidR="00B76E2A" w:rsidRPr="00B76E2A">
        <w:rPr>
          <w:szCs w:val="24"/>
        </w:rPr>
        <w:t xml:space="preserve"> 187/3,</w:t>
      </w:r>
      <w:r w:rsidRPr="00B76E2A">
        <w:rPr>
          <w:szCs w:val="24"/>
        </w:rPr>
        <w:t xml:space="preserve"> 265–287.</w:t>
      </w:r>
    </w:p>
    <w:p w14:paraId="206D39DE" w14:textId="77777777" w:rsidR="006B6EA8" w:rsidRPr="00CA1565" w:rsidRDefault="006B6EA8" w:rsidP="006E7B04">
      <w:pPr>
        <w:spacing w:after="0" w:line="240" w:lineRule="auto"/>
        <w:ind w:left="709" w:hanging="709"/>
        <w:jc w:val="both"/>
        <w:rPr>
          <w:color w:val="FF0000"/>
          <w:szCs w:val="24"/>
        </w:rPr>
      </w:pPr>
    </w:p>
    <w:p w14:paraId="1951C434" w14:textId="0A88BCE8" w:rsidR="005A28D4" w:rsidRPr="00B76E2A" w:rsidRDefault="009028C2" w:rsidP="006E7B04">
      <w:pPr>
        <w:spacing w:after="0" w:line="240" w:lineRule="auto"/>
        <w:ind w:left="709" w:hanging="709"/>
        <w:jc w:val="both"/>
        <w:rPr>
          <w:szCs w:val="24"/>
        </w:rPr>
      </w:pPr>
      <w:r w:rsidRPr="00B76E2A">
        <w:rPr>
          <w:szCs w:val="24"/>
        </w:rPr>
        <w:t>Kaygusuz, A</w:t>
      </w:r>
      <w:proofErr w:type="gramStart"/>
      <w:r w:rsidRPr="00B76E2A">
        <w:rPr>
          <w:szCs w:val="24"/>
        </w:rPr>
        <w:t>.,</w:t>
      </w:r>
      <w:proofErr w:type="gramEnd"/>
      <w:r w:rsidRPr="00B76E2A">
        <w:rPr>
          <w:szCs w:val="24"/>
        </w:rPr>
        <w:t xml:space="preserve"> Sie</w:t>
      </w:r>
      <w:r w:rsidR="005D6A89" w:rsidRPr="00B76E2A">
        <w:rPr>
          <w:szCs w:val="24"/>
        </w:rPr>
        <w:t>bel, W., Şen, C. ve Satır, M., 2008</w:t>
      </w:r>
      <w:r w:rsidRPr="00B76E2A">
        <w:rPr>
          <w:szCs w:val="24"/>
        </w:rPr>
        <w:t>. Petrochemistry and Petrology of ITypeGrani</w:t>
      </w:r>
      <w:r w:rsidR="006B6EA8" w:rsidRPr="00B76E2A">
        <w:rPr>
          <w:szCs w:val="24"/>
        </w:rPr>
        <w:t xml:space="preserve"> </w:t>
      </w:r>
      <w:r w:rsidRPr="00B76E2A">
        <w:rPr>
          <w:szCs w:val="24"/>
        </w:rPr>
        <w:t>toids in an Arc Setting: The Composite</w:t>
      </w:r>
      <w:r w:rsidR="00B76E2A" w:rsidRPr="00B76E2A">
        <w:rPr>
          <w:szCs w:val="24"/>
        </w:rPr>
        <w:t xml:space="preserve"> Torul Pluton, Eastern Pontides</w:t>
      </w:r>
      <w:r w:rsidR="006B6EA8" w:rsidRPr="00B76E2A">
        <w:rPr>
          <w:szCs w:val="24"/>
        </w:rPr>
        <w:t xml:space="preserve"> </w:t>
      </w:r>
      <w:r w:rsidR="00B76E2A" w:rsidRPr="00B76E2A">
        <w:rPr>
          <w:szCs w:val="24"/>
        </w:rPr>
        <w:t>(</w:t>
      </w:r>
      <w:r w:rsidRPr="00B76E2A">
        <w:rPr>
          <w:szCs w:val="24"/>
        </w:rPr>
        <w:t>NE Turkey</w:t>
      </w:r>
      <w:r w:rsidR="00B76E2A" w:rsidRPr="00B76E2A">
        <w:rPr>
          <w:szCs w:val="24"/>
        </w:rPr>
        <w:t>),</w:t>
      </w:r>
      <w:r w:rsidR="00B76E2A" w:rsidRPr="00B76E2A">
        <w:rPr>
          <w:szCs w:val="24"/>
          <w:lang w:eastAsia="tr-TR"/>
        </w:rPr>
        <w:t xml:space="preserve"> </w:t>
      </w:r>
      <w:r w:rsidR="00B76E2A" w:rsidRPr="00B76E2A">
        <w:rPr>
          <w:szCs w:val="24"/>
          <w:u w:val="single"/>
          <w:lang w:eastAsia="tr-TR"/>
        </w:rPr>
        <w:t>Neues Jahrbuch Für Mineralogie,</w:t>
      </w:r>
      <w:r w:rsidR="00B76E2A" w:rsidRPr="00B76E2A">
        <w:rPr>
          <w:szCs w:val="24"/>
          <w:lang w:eastAsia="tr-TR"/>
        </w:rPr>
        <w:t xml:space="preserve"> </w:t>
      </w:r>
      <w:r w:rsidR="00B76E2A" w:rsidRPr="00B76E2A">
        <w:rPr>
          <w:szCs w:val="24"/>
        </w:rPr>
        <w:t>97,</w:t>
      </w:r>
      <w:r w:rsidRPr="00B76E2A">
        <w:rPr>
          <w:szCs w:val="24"/>
        </w:rPr>
        <w:t xml:space="preserve"> 739–764.</w:t>
      </w:r>
    </w:p>
    <w:p w14:paraId="70E0CE76" w14:textId="77777777" w:rsidR="006B6EA8" w:rsidRPr="00CA1565" w:rsidRDefault="006B6EA8" w:rsidP="006E7B04">
      <w:pPr>
        <w:spacing w:after="0" w:line="240" w:lineRule="auto"/>
        <w:ind w:left="709" w:hanging="709"/>
        <w:jc w:val="both"/>
        <w:rPr>
          <w:color w:val="FF0000"/>
          <w:szCs w:val="24"/>
        </w:rPr>
      </w:pPr>
    </w:p>
    <w:p w14:paraId="7B5D8152" w14:textId="01D1606C" w:rsidR="00095522" w:rsidRPr="00B76E2A" w:rsidRDefault="00095522" w:rsidP="006E7B04">
      <w:pPr>
        <w:spacing w:after="0" w:line="240" w:lineRule="auto"/>
        <w:ind w:left="709" w:hanging="709"/>
        <w:jc w:val="both"/>
        <w:rPr>
          <w:szCs w:val="24"/>
        </w:rPr>
      </w:pPr>
      <w:r w:rsidRPr="00B76E2A">
        <w:rPr>
          <w:szCs w:val="24"/>
        </w:rPr>
        <w:t>Ketin, İ. ve Canitez, N</w:t>
      </w:r>
      <w:proofErr w:type="gramStart"/>
      <w:r w:rsidRPr="00B76E2A">
        <w:rPr>
          <w:szCs w:val="24"/>
        </w:rPr>
        <w:t>.</w:t>
      </w:r>
      <w:r w:rsidR="00A77616" w:rsidRPr="00B76E2A">
        <w:rPr>
          <w:szCs w:val="24"/>
        </w:rPr>
        <w:t>,</w:t>
      </w:r>
      <w:proofErr w:type="gramEnd"/>
      <w:r w:rsidRPr="00B76E2A">
        <w:rPr>
          <w:szCs w:val="24"/>
        </w:rPr>
        <w:t xml:space="preserve"> 1972. Yapısal</w:t>
      </w:r>
      <w:r w:rsidR="00B76E2A" w:rsidRPr="00B76E2A">
        <w:rPr>
          <w:szCs w:val="24"/>
        </w:rPr>
        <w:t xml:space="preserve"> Jeoloji, İTÜ Kütüphanesi, İstanbul, 520s.</w:t>
      </w:r>
    </w:p>
    <w:p w14:paraId="4D371BC0" w14:textId="77777777" w:rsidR="005A28D4" w:rsidRPr="00CA1565" w:rsidRDefault="005A28D4" w:rsidP="006E7B04">
      <w:pPr>
        <w:spacing w:after="0" w:line="240" w:lineRule="auto"/>
        <w:ind w:left="709" w:hanging="709"/>
        <w:jc w:val="both"/>
        <w:rPr>
          <w:color w:val="FF0000"/>
          <w:szCs w:val="24"/>
        </w:rPr>
      </w:pPr>
    </w:p>
    <w:p w14:paraId="5630836B" w14:textId="5F821146" w:rsidR="00095522" w:rsidRPr="00B76E2A" w:rsidRDefault="00095522" w:rsidP="006E7B04">
      <w:pPr>
        <w:spacing w:after="0" w:line="240" w:lineRule="auto"/>
        <w:ind w:left="709" w:hanging="709"/>
        <w:jc w:val="both"/>
        <w:rPr>
          <w:szCs w:val="24"/>
        </w:rPr>
      </w:pPr>
      <w:r w:rsidRPr="00B76E2A">
        <w:rPr>
          <w:szCs w:val="24"/>
        </w:rPr>
        <w:t>Ketin, İ</w:t>
      </w:r>
      <w:proofErr w:type="gramStart"/>
      <w:r w:rsidRPr="00B76E2A">
        <w:rPr>
          <w:szCs w:val="24"/>
        </w:rPr>
        <w:t>.,</w:t>
      </w:r>
      <w:proofErr w:type="gramEnd"/>
      <w:r w:rsidRPr="00B76E2A">
        <w:rPr>
          <w:szCs w:val="24"/>
        </w:rPr>
        <w:t xml:space="preserve"> 1966. Türkiye’nin Tektonik Birlikleri, MTA yay. </w:t>
      </w:r>
      <w:r w:rsidR="003A034D" w:rsidRPr="00B76E2A">
        <w:rPr>
          <w:szCs w:val="24"/>
        </w:rPr>
        <w:t xml:space="preserve">Ankara </w:t>
      </w:r>
      <w:r w:rsidR="00B76E2A">
        <w:rPr>
          <w:szCs w:val="24"/>
        </w:rPr>
        <w:t xml:space="preserve">No: 66, </w:t>
      </w:r>
      <w:r w:rsidRPr="00B76E2A">
        <w:rPr>
          <w:szCs w:val="24"/>
        </w:rPr>
        <w:t>20-34.</w:t>
      </w:r>
    </w:p>
    <w:p w14:paraId="1E2E8494" w14:textId="77777777" w:rsidR="006B6EA8" w:rsidRPr="00CA1565" w:rsidRDefault="006B6EA8" w:rsidP="006E7B04">
      <w:pPr>
        <w:spacing w:after="0" w:line="240" w:lineRule="auto"/>
        <w:ind w:left="709" w:hanging="709"/>
        <w:jc w:val="both"/>
        <w:rPr>
          <w:color w:val="FF0000"/>
          <w:szCs w:val="24"/>
        </w:rPr>
      </w:pPr>
    </w:p>
    <w:p w14:paraId="79A0DA09" w14:textId="1B2F7B61" w:rsidR="008C2295" w:rsidRPr="00B2562F" w:rsidRDefault="008C2295" w:rsidP="006E7B04">
      <w:pPr>
        <w:spacing w:after="0" w:line="240" w:lineRule="auto"/>
        <w:ind w:left="709" w:hanging="709"/>
        <w:jc w:val="both"/>
        <w:rPr>
          <w:szCs w:val="24"/>
        </w:rPr>
      </w:pPr>
      <w:r w:rsidRPr="00B2562F">
        <w:rPr>
          <w:szCs w:val="24"/>
        </w:rPr>
        <w:t>Köksal, S</w:t>
      </w:r>
      <w:proofErr w:type="gramStart"/>
      <w:r w:rsidRPr="00B2562F">
        <w:rPr>
          <w:szCs w:val="24"/>
        </w:rPr>
        <w:t>.,</w:t>
      </w:r>
      <w:proofErr w:type="gramEnd"/>
      <w:r w:rsidRPr="00B2562F">
        <w:rPr>
          <w:szCs w:val="24"/>
        </w:rPr>
        <w:t xml:space="preserve"> Toksoy-Köksal, Fatma</w:t>
      </w:r>
      <w:r w:rsidR="00583B66">
        <w:rPr>
          <w:szCs w:val="24"/>
        </w:rPr>
        <w:t>,</w:t>
      </w:r>
      <w:r w:rsidRPr="00B2562F">
        <w:rPr>
          <w:szCs w:val="24"/>
        </w:rPr>
        <w:t xml:space="preserve"> Goncuoglu, M.</w:t>
      </w:r>
      <w:r w:rsidR="00F1223F" w:rsidRPr="00B2562F">
        <w:rPr>
          <w:szCs w:val="24"/>
        </w:rPr>
        <w:t xml:space="preserve"> C., Moller, A., Gerdes, A., ve</w:t>
      </w:r>
      <w:r w:rsidRPr="00B2562F">
        <w:rPr>
          <w:szCs w:val="24"/>
        </w:rPr>
        <w:t xml:space="preserve"> Frei, D., 2013. Crustal source of the Late Cretaceous Satansari monzonite stock (central Anatolia - Turkey) and its significance for the Alpine geodynamic evolution. </w:t>
      </w:r>
      <w:r w:rsidRPr="00B2562F">
        <w:rPr>
          <w:szCs w:val="24"/>
          <w:u w:val="single"/>
        </w:rPr>
        <w:t>Journal of Geodynamics,</w:t>
      </w:r>
      <w:r w:rsidRPr="00B2562F">
        <w:rPr>
          <w:szCs w:val="24"/>
        </w:rPr>
        <w:t xml:space="preserve"> 65, 82-93.</w:t>
      </w:r>
    </w:p>
    <w:p w14:paraId="2AD974EC" w14:textId="77777777" w:rsidR="008C2295" w:rsidRPr="00CA1565" w:rsidRDefault="008C2295" w:rsidP="006E7B04">
      <w:pPr>
        <w:spacing w:after="0" w:line="240" w:lineRule="auto"/>
        <w:ind w:left="709" w:hanging="709"/>
        <w:jc w:val="both"/>
        <w:rPr>
          <w:color w:val="FF0000"/>
          <w:szCs w:val="24"/>
        </w:rPr>
      </w:pPr>
    </w:p>
    <w:p w14:paraId="736739B4" w14:textId="0464ADB4" w:rsidR="006B6EA8" w:rsidRPr="00B76E2A" w:rsidRDefault="005D6A89" w:rsidP="006E7B04">
      <w:pPr>
        <w:spacing w:after="0" w:line="240" w:lineRule="auto"/>
        <w:ind w:left="709" w:hanging="709"/>
        <w:jc w:val="both"/>
        <w:rPr>
          <w:szCs w:val="24"/>
        </w:rPr>
      </w:pPr>
      <w:r w:rsidRPr="00B76E2A">
        <w:rPr>
          <w:szCs w:val="24"/>
        </w:rPr>
        <w:t>Köprübaşı, N</w:t>
      </w:r>
      <w:proofErr w:type="gramStart"/>
      <w:r w:rsidRPr="00B76E2A">
        <w:rPr>
          <w:szCs w:val="24"/>
        </w:rPr>
        <w:t>.,</w:t>
      </w:r>
      <w:proofErr w:type="gramEnd"/>
      <w:r w:rsidR="00F1223F" w:rsidRPr="00B76E2A">
        <w:rPr>
          <w:szCs w:val="24"/>
        </w:rPr>
        <w:t xml:space="preserve"> </w:t>
      </w:r>
      <w:r w:rsidRPr="00B76E2A">
        <w:rPr>
          <w:szCs w:val="24"/>
        </w:rPr>
        <w:t>1993</w:t>
      </w:r>
      <w:r w:rsidR="006B6EA8" w:rsidRPr="00B76E2A">
        <w:rPr>
          <w:szCs w:val="24"/>
        </w:rPr>
        <w:t xml:space="preserve">. Tirebolu-Harşit (Giresun) Arası Jura-Kretase Yaşlı Magmatik Kayaçların Petrolojisi ve Jeokimyası, </w:t>
      </w:r>
      <w:r w:rsidR="006B6EA8" w:rsidRPr="00B76E2A">
        <w:rPr>
          <w:szCs w:val="24"/>
          <w:u w:val="single"/>
        </w:rPr>
        <w:t>Türkiye Jeoloji Bülteni,</w:t>
      </w:r>
      <w:r w:rsidR="00B76E2A" w:rsidRPr="00B76E2A">
        <w:rPr>
          <w:szCs w:val="24"/>
        </w:rPr>
        <w:t xml:space="preserve"> 36,</w:t>
      </w:r>
      <w:r w:rsidR="006B6EA8" w:rsidRPr="00B76E2A">
        <w:rPr>
          <w:szCs w:val="24"/>
        </w:rPr>
        <w:t xml:space="preserve"> 139-150.</w:t>
      </w:r>
    </w:p>
    <w:p w14:paraId="5A1DA287" w14:textId="77777777" w:rsidR="006B6EA8" w:rsidRPr="00CA1565" w:rsidRDefault="006B6EA8" w:rsidP="006E7B04">
      <w:pPr>
        <w:spacing w:after="0" w:line="240" w:lineRule="auto"/>
        <w:ind w:left="709" w:hanging="709"/>
        <w:jc w:val="both"/>
        <w:rPr>
          <w:color w:val="FF0000"/>
          <w:szCs w:val="24"/>
        </w:rPr>
      </w:pPr>
    </w:p>
    <w:p w14:paraId="3DF103DD" w14:textId="513B2A17" w:rsidR="00D92E75" w:rsidRPr="00B76E2A" w:rsidRDefault="006B6EA8" w:rsidP="00B76E2A">
      <w:pPr>
        <w:spacing w:after="0" w:line="240" w:lineRule="auto"/>
        <w:ind w:left="709" w:hanging="709"/>
        <w:jc w:val="both"/>
        <w:rPr>
          <w:szCs w:val="24"/>
        </w:rPr>
      </w:pPr>
      <w:r w:rsidRPr="00B76E2A">
        <w:rPr>
          <w:szCs w:val="24"/>
        </w:rPr>
        <w:t>Köprübaşı</w:t>
      </w:r>
      <w:r w:rsidR="005D6A89" w:rsidRPr="00B76E2A">
        <w:rPr>
          <w:szCs w:val="24"/>
        </w:rPr>
        <w:t>, N</w:t>
      </w:r>
      <w:proofErr w:type="gramStart"/>
      <w:r w:rsidR="005D6A89" w:rsidRPr="00B76E2A">
        <w:rPr>
          <w:szCs w:val="24"/>
        </w:rPr>
        <w:t>.,</w:t>
      </w:r>
      <w:proofErr w:type="gramEnd"/>
      <w:r w:rsidR="005D6A89" w:rsidRPr="00B76E2A">
        <w:rPr>
          <w:szCs w:val="24"/>
        </w:rPr>
        <w:t xml:space="preserve"> Şen, C. ve Kaygusuz, A., 2000</w:t>
      </w:r>
      <w:r w:rsidRPr="00B76E2A">
        <w:rPr>
          <w:szCs w:val="24"/>
        </w:rPr>
        <w:t xml:space="preserve">. Doğu </w:t>
      </w:r>
      <w:r w:rsidR="00B76E2A" w:rsidRPr="00B76E2A">
        <w:rPr>
          <w:szCs w:val="24"/>
        </w:rPr>
        <w:t xml:space="preserve">Pontid Ada Yayı Granitoyidlerin </w:t>
      </w:r>
      <w:r w:rsidRPr="00B76E2A">
        <w:rPr>
          <w:szCs w:val="24"/>
        </w:rPr>
        <w:t xml:space="preserve">Karşılaştırılmalı Petrografik ve Kimyasal Özellikleri, </w:t>
      </w:r>
      <w:r w:rsidR="00B76E2A">
        <w:rPr>
          <w:szCs w:val="24"/>
        </w:rPr>
        <w:t>Uygulamalı Yerbilimleri Dergisi</w:t>
      </w:r>
      <w:r w:rsidRPr="00B76E2A">
        <w:rPr>
          <w:szCs w:val="24"/>
        </w:rPr>
        <w:t>,</w:t>
      </w:r>
      <w:r w:rsidR="00B76E2A">
        <w:rPr>
          <w:szCs w:val="24"/>
        </w:rPr>
        <w:t xml:space="preserve"> 1,</w:t>
      </w:r>
      <w:r w:rsidRPr="00B76E2A">
        <w:rPr>
          <w:szCs w:val="24"/>
        </w:rPr>
        <w:t xml:space="preserve"> 111–120.</w:t>
      </w:r>
    </w:p>
    <w:p w14:paraId="622E018F" w14:textId="77777777" w:rsidR="00D92E75" w:rsidRPr="00CA1565" w:rsidRDefault="00D92E75" w:rsidP="006E7B04">
      <w:pPr>
        <w:spacing w:after="0" w:line="240" w:lineRule="auto"/>
        <w:ind w:left="709" w:hanging="709"/>
        <w:jc w:val="both"/>
        <w:rPr>
          <w:color w:val="FF0000"/>
          <w:szCs w:val="24"/>
        </w:rPr>
      </w:pPr>
    </w:p>
    <w:p w14:paraId="19FEC7B5" w14:textId="6E6308D6" w:rsidR="00217AE0" w:rsidRPr="00B76E2A" w:rsidRDefault="00787916" w:rsidP="006E7B04">
      <w:pPr>
        <w:spacing w:after="0" w:line="240" w:lineRule="auto"/>
        <w:ind w:left="709" w:hanging="709"/>
        <w:jc w:val="both"/>
        <w:rPr>
          <w:szCs w:val="24"/>
        </w:rPr>
      </w:pPr>
      <w:r w:rsidRPr="00B76E2A">
        <w:rPr>
          <w:szCs w:val="24"/>
        </w:rPr>
        <w:t>Le Mai</w:t>
      </w:r>
      <w:r w:rsidR="00217AE0" w:rsidRPr="00B76E2A">
        <w:rPr>
          <w:szCs w:val="24"/>
        </w:rPr>
        <w:t>tre, R.W</w:t>
      </w:r>
      <w:proofErr w:type="gramStart"/>
      <w:r w:rsidR="00217AE0" w:rsidRPr="00B76E2A">
        <w:rPr>
          <w:szCs w:val="24"/>
        </w:rPr>
        <w:t>.,</w:t>
      </w:r>
      <w:proofErr w:type="gramEnd"/>
      <w:r w:rsidR="00217AE0" w:rsidRPr="00B76E2A">
        <w:rPr>
          <w:szCs w:val="24"/>
        </w:rPr>
        <w:t xml:space="preserve"> Bateman, P., Dudek, A., Keller, J., Lameyre, J., Le Bas, M.J., Sabıne, P.A., Schmid, R., Sorensen, H.</w:t>
      </w:r>
      <w:r w:rsidR="00136D2B" w:rsidRPr="00B76E2A">
        <w:rPr>
          <w:szCs w:val="24"/>
        </w:rPr>
        <w:t>, Streckeisen, A., Wooley, A.R. ve</w:t>
      </w:r>
      <w:r w:rsidR="00217AE0" w:rsidRPr="00B76E2A">
        <w:rPr>
          <w:szCs w:val="24"/>
        </w:rPr>
        <w:t xml:space="preserve"> Zanettin, B.A., 1989. Classification of lgneous </w:t>
      </w:r>
      <w:r w:rsidR="00B76E2A" w:rsidRPr="00B76E2A">
        <w:rPr>
          <w:szCs w:val="24"/>
        </w:rPr>
        <w:t xml:space="preserve">Rocks and Glossary </w:t>
      </w:r>
      <w:r w:rsidR="00217AE0" w:rsidRPr="00B76E2A">
        <w:rPr>
          <w:szCs w:val="24"/>
        </w:rPr>
        <w:t>of Terms, Blackwell, O</w:t>
      </w:r>
      <w:r w:rsidR="00B76E2A" w:rsidRPr="00B76E2A">
        <w:rPr>
          <w:szCs w:val="24"/>
        </w:rPr>
        <w:t>xford, ss.</w:t>
      </w:r>
      <w:r w:rsidR="00217AE0" w:rsidRPr="00B76E2A">
        <w:rPr>
          <w:szCs w:val="24"/>
        </w:rPr>
        <w:t xml:space="preserve"> 93.</w:t>
      </w:r>
    </w:p>
    <w:p w14:paraId="5E402ECA" w14:textId="77777777" w:rsidR="00882B88" w:rsidRPr="00CA1565" w:rsidRDefault="00882B88" w:rsidP="006E7B04">
      <w:pPr>
        <w:spacing w:after="0" w:line="240" w:lineRule="auto"/>
        <w:ind w:left="709" w:hanging="709"/>
        <w:jc w:val="both"/>
        <w:rPr>
          <w:color w:val="FF0000"/>
          <w:szCs w:val="24"/>
        </w:rPr>
      </w:pPr>
    </w:p>
    <w:p w14:paraId="5F4FD286" w14:textId="1C6904D2" w:rsidR="00882B88" w:rsidRPr="00907FB3" w:rsidRDefault="00882B88" w:rsidP="006E7B04">
      <w:pPr>
        <w:spacing w:after="0" w:line="240" w:lineRule="auto"/>
        <w:ind w:left="709" w:hanging="709"/>
        <w:jc w:val="both"/>
        <w:rPr>
          <w:szCs w:val="24"/>
        </w:rPr>
      </w:pPr>
      <w:r w:rsidRPr="00907FB3">
        <w:rPr>
          <w:szCs w:val="24"/>
        </w:rPr>
        <w:t>Liu, H</w:t>
      </w:r>
      <w:proofErr w:type="gramStart"/>
      <w:r w:rsidRPr="00907FB3">
        <w:rPr>
          <w:szCs w:val="24"/>
        </w:rPr>
        <w:t>.,</w:t>
      </w:r>
      <w:proofErr w:type="gramEnd"/>
      <w:r w:rsidRPr="00907FB3">
        <w:rPr>
          <w:szCs w:val="24"/>
        </w:rPr>
        <w:t xml:space="preserve"> Li, Y., Mozhi, A., Zhang, L., Liu, Y., Xu, X., Xing, </w:t>
      </w:r>
      <w:r w:rsidR="00F1223F" w:rsidRPr="00907FB3">
        <w:rPr>
          <w:szCs w:val="24"/>
        </w:rPr>
        <w:t>J., Liang, X., Ma, G., Yang, J.ve</w:t>
      </w:r>
      <w:r w:rsidRPr="00907FB3">
        <w:rPr>
          <w:szCs w:val="24"/>
        </w:rPr>
        <w:t xml:space="preserve"> Zhang, X.</w:t>
      </w:r>
      <w:r w:rsidR="00F1223F" w:rsidRPr="00907FB3">
        <w:rPr>
          <w:szCs w:val="24"/>
        </w:rPr>
        <w:t>,</w:t>
      </w:r>
      <w:r w:rsidRPr="00907FB3">
        <w:rPr>
          <w:szCs w:val="24"/>
        </w:rPr>
        <w:t xml:space="preserve"> 2014. SiRNA</w:t>
      </w:r>
      <w:r w:rsidR="00022838" w:rsidRPr="00907FB3">
        <w:rPr>
          <w:szCs w:val="24"/>
        </w:rPr>
        <w:t xml:space="preserve"> </w:t>
      </w:r>
      <w:r w:rsidR="00907FB3">
        <w:rPr>
          <w:szCs w:val="24"/>
        </w:rPr>
        <w:t>Phospholipid Conjugates for Gene and Drug Delivery in Cancer T</w:t>
      </w:r>
      <w:r w:rsidRPr="00907FB3">
        <w:rPr>
          <w:szCs w:val="24"/>
        </w:rPr>
        <w:t>reatment</w:t>
      </w:r>
      <w:r w:rsidR="00907FB3" w:rsidRPr="00907FB3">
        <w:rPr>
          <w:szCs w:val="24"/>
        </w:rPr>
        <w:t>,</w:t>
      </w:r>
      <w:r w:rsidRPr="00907FB3">
        <w:rPr>
          <w:szCs w:val="24"/>
        </w:rPr>
        <w:t xml:space="preserve"> </w:t>
      </w:r>
      <w:r w:rsidRPr="00907FB3">
        <w:rPr>
          <w:szCs w:val="24"/>
          <w:u w:val="single"/>
        </w:rPr>
        <w:t>Biomaterials,</w:t>
      </w:r>
      <w:r w:rsidR="00907FB3" w:rsidRPr="00907FB3">
        <w:rPr>
          <w:szCs w:val="24"/>
        </w:rPr>
        <w:t xml:space="preserve"> 35</w:t>
      </w:r>
      <w:r w:rsidRPr="00907FB3">
        <w:rPr>
          <w:szCs w:val="24"/>
        </w:rPr>
        <w:t>, 6519–6533.</w:t>
      </w:r>
    </w:p>
    <w:p w14:paraId="144C420A" w14:textId="77777777" w:rsidR="0017797F" w:rsidRPr="00CA1565" w:rsidRDefault="0017797F" w:rsidP="006E7B04">
      <w:pPr>
        <w:spacing w:after="0" w:line="240" w:lineRule="auto"/>
        <w:ind w:left="709" w:hanging="709"/>
        <w:jc w:val="both"/>
        <w:rPr>
          <w:color w:val="FF0000"/>
          <w:szCs w:val="24"/>
        </w:rPr>
      </w:pPr>
    </w:p>
    <w:p w14:paraId="4C8E2790" w14:textId="428FF79A" w:rsidR="005D5BCF" w:rsidRPr="00907FB3" w:rsidRDefault="00907FB3" w:rsidP="006E7B04">
      <w:pPr>
        <w:spacing w:after="0" w:line="240" w:lineRule="auto"/>
        <w:ind w:left="709" w:hanging="709"/>
        <w:jc w:val="both"/>
        <w:rPr>
          <w:szCs w:val="24"/>
        </w:rPr>
      </w:pPr>
      <w:r w:rsidRPr="00907FB3">
        <w:rPr>
          <w:szCs w:val="24"/>
        </w:rPr>
        <w:t>Ludwig K.R</w:t>
      </w:r>
      <w:proofErr w:type="gramStart"/>
      <w:r w:rsidRPr="00907FB3">
        <w:rPr>
          <w:szCs w:val="24"/>
        </w:rPr>
        <w:t>.,</w:t>
      </w:r>
      <w:proofErr w:type="gramEnd"/>
      <w:r w:rsidRPr="00907FB3">
        <w:rPr>
          <w:szCs w:val="24"/>
        </w:rPr>
        <w:t xml:space="preserve"> 2008. User’s Manual for Isoplot 3.6: a Geochronological T</w:t>
      </w:r>
      <w:r w:rsidR="00783CD7" w:rsidRPr="00907FB3">
        <w:rPr>
          <w:szCs w:val="24"/>
        </w:rPr>
        <w:t>oolkit for Mic</w:t>
      </w:r>
      <w:r w:rsidRPr="00907FB3">
        <w:rPr>
          <w:szCs w:val="24"/>
        </w:rPr>
        <w:t>rosoft Excel,</w:t>
      </w:r>
      <w:r w:rsidR="00783CD7" w:rsidRPr="00907FB3">
        <w:rPr>
          <w:szCs w:val="24"/>
        </w:rPr>
        <w:t xml:space="preserve"> </w:t>
      </w:r>
      <w:r w:rsidR="00783CD7" w:rsidRPr="00907FB3">
        <w:rPr>
          <w:szCs w:val="24"/>
          <w:u w:val="single"/>
        </w:rPr>
        <w:t>Berkeley Geochronology Center Special Publication,</w:t>
      </w:r>
      <w:r w:rsidRPr="00907FB3">
        <w:rPr>
          <w:szCs w:val="24"/>
        </w:rPr>
        <w:t xml:space="preserve"> 4, 77</w:t>
      </w:r>
      <w:r w:rsidR="00783CD7" w:rsidRPr="00907FB3">
        <w:rPr>
          <w:szCs w:val="24"/>
        </w:rPr>
        <w:t>.</w:t>
      </w:r>
    </w:p>
    <w:p w14:paraId="0490A66B" w14:textId="77777777" w:rsidR="00783CD7" w:rsidRPr="00CA1565" w:rsidRDefault="00783CD7" w:rsidP="006E7B04">
      <w:pPr>
        <w:spacing w:after="0" w:line="240" w:lineRule="auto"/>
        <w:ind w:left="709" w:hanging="709"/>
        <w:jc w:val="both"/>
        <w:rPr>
          <w:color w:val="FF0000"/>
          <w:szCs w:val="24"/>
        </w:rPr>
      </w:pPr>
    </w:p>
    <w:p w14:paraId="3C4D07F3" w14:textId="7A54DD1D" w:rsidR="00F241A7" w:rsidRPr="00B76E2A" w:rsidRDefault="005D6A89" w:rsidP="006E7B04">
      <w:pPr>
        <w:spacing w:after="0" w:line="240" w:lineRule="auto"/>
        <w:ind w:left="709" w:hanging="709"/>
        <w:jc w:val="both"/>
        <w:rPr>
          <w:szCs w:val="24"/>
        </w:rPr>
      </w:pPr>
      <w:r w:rsidRPr="00B76E2A">
        <w:rPr>
          <w:szCs w:val="24"/>
        </w:rPr>
        <w:t>Maniar P. D. ve Piccoli P. M</w:t>
      </w:r>
      <w:proofErr w:type="gramStart"/>
      <w:r w:rsidRPr="00B76E2A">
        <w:rPr>
          <w:szCs w:val="24"/>
        </w:rPr>
        <w:t>.,</w:t>
      </w:r>
      <w:proofErr w:type="gramEnd"/>
      <w:r w:rsidRPr="00B76E2A">
        <w:rPr>
          <w:szCs w:val="24"/>
        </w:rPr>
        <w:t xml:space="preserve"> 1989</w:t>
      </w:r>
      <w:r w:rsidR="006B6EA8" w:rsidRPr="00B76E2A">
        <w:rPr>
          <w:szCs w:val="24"/>
        </w:rPr>
        <w:t xml:space="preserve">. Tectonic Discrimination of Granitoids, </w:t>
      </w:r>
      <w:r w:rsidR="006B6EA8" w:rsidRPr="00B76E2A">
        <w:rPr>
          <w:szCs w:val="24"/>
          <w:u w:val="single"/>
        </w:rPr>
        <w:t>Geological Society of America bull</w:t>
      </w:r>
      <w:r w:rsidR="00B76E2A" w:rsidRPr="00B76E2A">
        <w:rPr>
          <w:szCs w:val="24"/>
          <w:u w:val="single"/>
        </w:rPr>
        <w:t>ent,</w:t>
      </w:r>
      <w:r w:rsidR="00B76E2A" w:rsidRPr="00B76E2A">
        <w:rPr>
          <w:szCs w:val="24"/>
        </w:rPr>
        <w:t xml:space="preserve"> 101, </w:t>
      </w:r>
      <w:r w:rsidR="006B6EA8" w:rsidRPr="00B76E2A">
        <w:rPr>
          <w:szCs w:val="24"/>
        </w:rPr>
        <w:t>635-643.</w:t>
      </w:r>
    </w:p>
    <w:p w14:paraId="7236CE24" w14:textId="77777777" w:rsidR="006B6EA8" w:rsidRPr="00CA1565" w:rsidRDefault="006B6EA8" w:rsidP="006E7B04">
      <w:pPr>
        <w:spacing w:after="0" w:line="240" w:lineRule="auto"/>
        <w:ind w:left="709" w:hanging="709"/>
        <w:jc w:val="both"/>
        <w:rPr>
          <w:color w:val="FF0000"/>
          <w:szCs w:val="24"/>
        </w:rPr>
      </w:pPr>
    </w:p>
    <w:p w14:paraId="3B8F2541" w14:textId="48773149" w:rsidR="006B6EA8" w:rsidRPr="00B76E2A" w:rsidRDefault="00F1223F" w:rsidP="006E7B04">
      <w:pPr>
        <w:spacing w:after="0" w:line="240" w:lineRule="auto"/>
        <w:ind w:left="709" w:hanging="709"/>
        <w:jc w:val="both"/>
        <w:rPr>
          <w:szCs w:val="24"/>
        </w:rPr>
      </w:pPr>
      <w:r w:rsidRPr="00B76E2A">
        <w:rPr>
          <w:szCs w:val="24"/>
        </w:rPr>
        <w:t>McCulloch, M.T. ve</w:t>
      </w:r>
      <w:r w:rsidR="005D6A89" w:rsidRPr="00B76E2A">
        <w:rPr>
          <w:szCs w:val="24"/>
        </w:rPr>
        <w:t xml:space="preserve"> Gamble, J.A</w:t>
      </w:r>
      <w:proofErr w:type="gramStart"/>
      <w:r w:rsidR="005D6A89" w:rsidRPr="00B76E2A">
        <w:rPr>
          <w:szCs w:val="24"/>
        </w:rPr>
        <w:t>.,</w:t>
      </w:r>
      <w:proofErr w:type="gramEnd"/>
      <w:r w:rsidR="005D6A89" w:rsidRPr="00B76E2A">
        <w:rPr>
          <w:szCs w:val="24"/>
        </w:rPr>
        <w:t xml:space="preserve"> 1991</w:t>
      </w:r>
      <w:r w:rsidR="006B6EA8" w:rsidRPr="00B76E2A">
        <w:rPr>
          <w:szCs w:val="24"/>
        </w:rPr>
        <w:t>. Geochemical and geodynamical constrain</w:t>
      </w:r>
      <w:r w:rsidR="00B76E2A" w:rsidRPr="00B76E2A">
        <w:rPr>
          <w:szCs w:val="24"/>
        </w:rPr>
        <w:t>ts on subduction zone magmatism,</w:t>
      </w:r>
      <w:r w:rsidR="006B6EA8" w:rsidRPr="00B76E2A">
        <w:rPr>
          <w:szCs w:val="24"/>
        </w:rPr>
        <w:t xml:space="preserve"> </w:t>
      </w:r>
      <w:r w:rsidR="006B6EA8" w:rsidRPr="00B76E2A">
        <w:rPr>
          <w:szCs w:val="24"/>
          <w:u w:val="single"/>
        </w:rPr>
        <w:t>Earth and Planetary Science Letters</w:t>
      </w:r>
      <w:r w:rsidR="00B76E2A" w:rsidRPr="00B76E2A">
        <w:rPr>
          <w:szCs w:val="24"/>
        </w:rPr>
        <w:t>, 102,</w:t>
      </w:r>
      <w:r w:rsidR="006B6EA8" w:rsidRPr="00B76E2A">
        <w:rPr>
          <w:szCs w:val="24"/>
        </w:rPr>
        <w:t xml:space="preserve"> 358–374.</w:t>
      </w:r>
    </w:p>
    <w:p w14:paraId="7D94F0EC" w14:textId="77777777" w:rsidR="006B6EA8" w:rsidRPr="00CA1565" w:rsidRDefault="006B6EA8" w:rsidP="006E7B04">
      <w:pPr>
        <w:spacing w:after="0" w:line="240" w:lineRule="auto"/>
        <w:ind w:left="709" w:hanging="709"/>
        <w:jc w:val="both"/>
        <w:rPr>
          <w:color w:val="FF0000"/>
          <w:szCs w:val="24"/>
        </w:rPr>
      </w:pPr>
    </w:p>
    <w:p w14:paraId="55EB846B" w14:textId="77777777" w:rsidR="00095522" w:rsidRPr="00B76E2A" w:rsidRDefault="005F0936" w:rsidP="006E7B04">
      <w:pPr>
        <w:spacing w:after="0" w:line="240" w:lineRule="auto"/>
        <w:ind w:left="709" w:hanging="709"/>
        <w:jc w:val="both"/>
        <w:rPr>
          <w:szCs w:val="24"/>
        </w:rPr>
      </w:pPr>
      <w:r w:rsidRPr="00B76E2A">
        <w:rPr>
          <w:szCs w:val="24"/>
        </w:rPr>
        <w:t>Mi</w:t>
      </w:r>
      <w:r w:rsidR="00095522" w:rsidRPr="00B76E2A">
        <w:rPr>
          <w:szCs w:val="24"/>
        </w:rPr>
        <w:t>ddlemost, E.A.K</w:t>
      </w:r>
      <w:proofErr w:type="gramStart"/>
      <w:r w:rsidR="00095522" w:rsidRPr="00B76E2A">
        <w:rPr>
          <w:szCs w:val="24"/>
        </w:rPr>
        <w:t>.,</w:t>
      </w:r>
      <w:proofErr w:type="gramEnd"/>
      <w:r w:rsidR="00095522" w:rsidRPr="00B76E2A">
        <w:rPr>
          <w:szCs w:val="24"/>
        </w:rPr>
        <w:t xml:space="preserve"> 1994. Naming Materials in the Magma/Igneous Rock System, </w:t>
      </w:r>
      <w:r w:rsidR="00095522" w:rsidRPr="00B76E2A">
        <w:rPr>
          <w:szCs w:val="24"/>
          <w:u w:val="single"/>
        </w:rPr>
        <w:t>Earth Sci. Rev</w:t>
      </w:r>
      <w:proofErr w:type="gramStart"/>
      <w:r w:rsidR="00095522" w:rsidRPr="00B76E2A">
        <w:rPr>
          <w:szCs w:val="24"/>
          <w:u w:val="single"/>
        </w:rPr>
        <w:t>.</w:t>
      </w:r>
      <w:r w:rsidR="00095522" w:rsidRPr="00B76E2A">
        <w:rPr>
          <w:szCs w:val="24"/>
        </w:rPr>
        <w:t>,</w:t>
      </w:r>
      <w:proofErr w:type="gramEnd"/>
      <w:r w:rsidR="00095522" w:rsidRPr="00B76E2A">
        <w:rPr>
          <w:szCs w:val="24"/>
        </w:rPr>
        <w:t xml:space="preserve"> 37, 215-224.</w:t>
      </w:r>
    </w:p>
    <w:p w14:paraId="4743F249" w14:textId="77777777" w:rsidR="00940754" w:rsidRPr="00CA1565" w:rsidRDefault="00940754" w:rsidP="006E7B04">
      <w:pPr>
        <w:spacing w:after="0" w:line="240" w:lineRule="auto"/>
        <w:ind w:left="709" w:hanging="709"/>
        <w:jc w:val="both"/>
        <w:rPr>
          <w:color w:val="FF0000"/>
          <w:szCs w:val="24"/>
        </w:rPr>
      </w:pPr>
    </w:p>
    <w:p w14:paraId="249EB78A" w14:textId="5EB88050" w:rsidR="00512886" w:rsidRDefault="00B76E2A" w:rsidP="00B76E2A">
      <w:pPr>
        <w:spacing w:after="0" w:line="240" w:lineRule="auto"/>
        <w:ind w:left="709" w:hanging="709"/>
        <w:jc w:val="both"/>
        <w:rPr>
          <w:szCs w:val="24"/>
        </w:rPr>
      </w:pPr>
      <w:r>
        <w:rPr>
          <w:szCs w:val="24"/>
        </w:rPr>
        <w:t>Moore, M.J</w:t>
      </w:r>
      <w:proofErr w:type="gramStart"/>
      <w:r>
        <w:rPr>
          <w:szCs w:val="24"/>
        </w:rPr>
        <w:t>.,</w:t>
      </w:r>
      <w:proofErr w:type="gramEnd"/>
      <w:r>
        <w:rPr>
          <w:szCs w:val="24"/>
        </w:rPr>
        <w:t xml:space="preserve"> Me Kee, E.H., ve Akıncı, Ö., 1980. Chemistry and Chronology of Plutonic Rocks, in the Pontid Mountains, Northern Turkey, </w:t>
      </w:r>
      <w:r w:rsidRPr="00B76E2A">
        <w:rPr>
          <w:szCs w:val="24"/>
          <w:u w:val="single"/>
        </w:rPr>
        <w:t>European Cooper Deposits,</w:t>
      </w:r>
      <w:r>
        <w:rPr>
          <w:szCs w:val="24"/>
        </w:rPr>
        <w:t xml:space="preserve"> 209-216.</w:t>
      </w:r>
    </w:p>
    <w:p w14:paraId="671F5FE4" w14:textId="77777777" w:rsidR="00B76E2A" w:rsidRPr="00B76E2A" w:rsidRDefault="00B76E2A" w:rsidP="00B76E2A">
      <w:pPr>
        <w:spacing w:after="0" w:line="240" w:lineRule="auto"/>
        <w:ind w:left="709" w:hanging="709"/>
        <w:jc w:val="both"/>
        <w:rPr>
          <w:szCs w:val="24"/>
        </w:rPr>
      </w:pPr>
    </w:p>
    <w:p w14:paraId="77F3E7C5" w14:textId="00A62692" w:rsidR="006B6EA8" w:rsidRPr="00B76E2A" w:rsidRDefault="006B6EA8" w:rsidP="006E7B04">
      <w:pPr>
        <w:spacing w:after="0" w:line="240" w:lineRule="auto"/>
        <w:ind w:left="709" w:hanging="709"/>
        <w:jc w:val="both"/>
        <w:rPr>
          <w:szCs w:val="24"/>
        </w:rPr>
      </w:pPr>
      <w:r w:rsidRPr="00B76E2A">
        <w:rPr>
          <w:szCs w:val="24"/>
        </w:rPr>
        <w:t>Okay, A. İ</w:t>
      </w:r>
      <w:proofErr w:type="gramStart"/>
      <w:r w:rsidR="00022838" w:rsidRPr="00B76E2A">
        <w:rPr>
          <w:szCs w:val="24"/>
        </w:rPr>
        <w:t>.,</w:t>
      </w:r>
      <w:proofErr w:type="gramEnd"/>
      <w:r w:rsidR="00022838" w:rsidRPr="00B76E2A">
        <w:rPr>
          <w:szCs w:val="24"/>
        </w:rPr>
        <w:t xml:space="preserve"> Şahintürk, Ö. ve Yakar, H., 1997</w:t>
      </w:r>
      <w:r w:rsidRPr="00B76E2A">
        <w:rPr>
          <w:szCs w:val="24"/>
        </w:rPr>
        <w:t>. Pulur Bölgesinin Stratigrafisi ve Tektoniği (Bayburt, Doğu P</w:t>
      </w:r>
      <w:r w:rsidR="00B76E2A" w:rsidRPr="00B76E2A">
        <w:rPr>
          <w:szCs w:val="24"/>
        </w:rPr>
        <w:t xml:space="preserve">ontitler), </w:t>
      </w:r>
      <w:r w:rsidR="00B76E2A" w:rsidRPr="00B76E2A">
        <w:rPr>
          <w:szCs w:val="24"/>
          <w:u w:val="single"/>
        </w:rPr>
        <w:t>MTA Dergisi</w:t>
      </w:r>
      <w:r w:rsidR="00B76E2A" w:rsidRPr="00B76E2A">
        <w:rPr>
          <w:szCs w:val="24"/>
        </w:rPr>
        <w:t>, 119,</w:t>
      </w:r>
      <w:r w:rsidRPr="00B76E2A">
        <w:rPr>
          <w:szCs w:val="24"/>
        </w:rPr>
        <w:t xml:space="preserve"> 1–22.</w:t>
      </w:r>
    </w:p>
    <w:p w14:paraId="630F6B13" w14:textId="77777777" w:rsidR="006B6EA8" w:rsidRPr="00CA1565" w:rsidRDefault="006B6EA8" w:rsidP="006E7B04">
      <w:pPr>
        <w:spacing w:after="0" w:line="240" w:lineRule="auto"/>
        <w:ind w:left="709" w:hanging="709"/>
        <w:jc w:val="both"/>
        <w:rPr>
          <w:color w:val="FF0000"/>
          <w:szCs w:val="24"/>
        </w:rPr>
      </w:pPr>
    </w:p>
    <w:p w14:paraId="618B9124" w14:textId="681394E0" w:rsidR="006B6EA8" w:rsidRPr="0018150C" w:rsidRDefault="005D6A89" w:rsidP="006E7B04">
      <w:pPr>
        <w:spacing w:after="0" w:line="240" w:lineRule="auto"/>
        <w:ind w:left="709" w:hanging="709"/>
        <w:jc w:val="both"/>
        <w:rPr>
          <w:szCs w:val="24"/>
        </w:rPr>
      </w:pPr>
      <w:r w:rsidRPr="0018150C">
        <w:rPr>
          <w:szCs w:val="24"/>
        </w:rPr>
        <w:t>Özdoğan, K</w:t>
      </w:r>
      <w:proofErr w:type="gramStart"/>
      <w:r w:rsidRPr="0018150C">
        <w:rPr>
          <w:szCs w:val="24"/>
        </w:rPr>
        <w:t>.,</w:t>
      </w:r>
      <w:proofErr w:type="gramEnd"/>
      <w:r w:rsidRPr="0018150C">
        <w:rPr>
          <w:szCs w:val="24"/>
        </w:rPr>
        <w:t xml:space="preserve"> 1992</w:t>
      </w:r>
      <w:r w:rsidR="006B6EA8" w:rsidRPr="0018150C">
        <w:rPr>
          <w:szCs w:val="24"/>
        </w:rPr>
        <w:t>. Karadağ (Torul-Gümüşhane) ve Yakın Çevresinin Jeolojisi- Mineralojisi-Petrografisi ve Maden Zuhurlarının Jenetik İnce</w:t>
      </w:r>
      <w:r w:rsidR="0018150C" w:rsidRPr="0018150C">
        <w:rPr>
          <w:szCs w:val="24"/>
        </w:rPr>
        <w:t>lenmesi.</w:t>
      </w:r>
      <w:r w:rsidR="00027274">
        <w:rPr>
          <w:szCs w:val="24"/>
        </w:rPr>
        <w:t xml:space="preserve"> </w:t>
      </w:r>
      <w:proofErr w:type="gramStart"/>
      <w:r w:rsidR="006B6EA8" w:rsidRPr="0018150C">
        <w:rPr>
          <w:szCs w:val="24"/>
        </w:rPr>
        <w:t>Doktora Tezi, Selçuk Üni</w:t>
      </w:r>
      <w:r w:rsidR="0018150C" w:rsidRPr="0018150C">
        <w:rPr>
          <w:szCs w:val="24"/>
        </w:rPr>
        <w:t>versitesi</w:t>
      </w:r>
      <w:r w:rsidR="00027274">
        <w:rPr>
          <w:szCs w:val="24"/>
        </w:rPr>
        <w:t xml:space="preserve">. </w:t>
      </w:r>
      <w:proofErr w:type="gramEnd"/>
      <w:r w:rsidR="0018150C" w:rsidRPr="0018150C">
        <w:rPr>
          <w:szCs w:val="24"/>
        </w:rPr>
        <w:t>Fen Bilimleri Enstitüsü</w:t>
      </w:r>
      <w:r w:rsidR="00B76E2A">
        <w:rPr>
          <w:szCs w:val="24"/>
        </w:rPr>
        <w:t>, Konya, 172s.</w:t>
      </w:r>
    </w:p>
    <w:p w14:paraId="424BF8BB" w14:textId="77777777" w:rsidR="006B6EA8" w:rsidRPr="00B76E2A" w:rsidRDefault="006B6EA8" w:rsidP="006E7B04">
      <w:pPr>
        <w:spacing w:after="0" w:line="240" w:lineRule="auto"/>
        <w:ind w:left="709" w:hanging="709"/>
        <w:jc w:val="both"/>
        <w:rPr>
          <w:szCs w:val="24"/>
        </w:rPr>
      </w:pPr>
    </w:p>
    <w:p w14:paraId="7791F1ED" w14:textId="77777777" w:rsidR="00095522" w:rsidRDefault="00095522" w:rsidP="006E7B04">
      <w:pPr>
        <w:spacing w:after="0" w:line="240" w:lineRule="auto"/>
        <w:ind w:left="709" w:hanging="709"/>
        <w:jc w:val="both"/>
        <w:rPr>
          <w:szCs w:val="24"/>
        </w:rPr>
      </w:pPr>
      <w:r w:rsidRPr="00B76E2A">
        <w:rPr>
          <w:szCs w:val="24"/>
        </w:rPr>
        <w:t>Özsayar , T</w:t>
      </w:r>
      <w:proofErr w:type="gramStart"/>
      <w:r w:rsidRPr="00B76E2A">
        <w:rPr>
          <w:szCs w:val="24"/>
        </w:rPr>
        <w:t>.,</w:t>
      </w:r>
      <w:proofErr w:type="gramEnd"/>
      <w:r w:rsidRPr="00B76E2A">
        <w:rPr>
          <w:szCs w:val="24"/>
        </w:rPr>
        <w:t xml:space="preserve"> Pe</w:t>
      </w:r>
      <w:r w:rsidR="00F1223F" w:rsidRPr="00B76E2A">
        <w:rPr>
          <w:szCs w:val="24"/>
        </w:rPr>
        <w:t>lin, S.</w:t>
      </w:r>
      <w:r w:rsidR="00476433" w:rsidRPr="00B76E2A">
        <w:rPr>
          <w:szCs w:val="24"/>
        </w:rPr>
        <w:t xml:space="preserve"> ve Gedikoğlu, A., 1981.</w:t>
      </w:r>
      <w:r w:rsidRPr="00B76E2A">
        <w:rPr>
          <w:szCs w:val="24"/>
        </w:rPr>
        <w:t xml:space="preserve"> Doğu Pontidler’de Kretase, </w:t>
      </w:r>
      <w:r w:rsidRPr="00B76E2A">
        <w:rPr>
          <w:szCs w:val="24"/>
          <w:u w:val="single"/>
        </w:rPr>
        <w:t>KTÜ Yer Bilimleri Dergisi,</w:t>
      </w:r>
      <w:r w:rsidRPr="00B76E2A">
        <w:rPr>
          <w:szCs w:val="24"/>
        </w:rPr>
        <w:t xml:space="preserve"> cilt 1, 65-114.</w:t>
      </w:r>
    </w:p>
    <w:p w14:paraId="56A73096" w14:textId="77777777" w:rsidR="00B76E2A" w:rsidRDefault="00B76E2A" w:rsidP="006E7B04">
      <w:pPr>
        <w:spacing w:after="0" w:line="240" w:lineRule="auto"/>
        <w:ind w:left="709" w:hanging="709"/>
        <w:jc w:val="both"/>
        <w:rPr>
          <w:szCs w:val="24"/>
        </w:rPr>
      </w:pPr>
    </w:p>
    <w:p w14:paraId="7E06080B" w14:textId="3B4E04F7" w:rsidR="00B76E2A" w:rsidRPr="00583B66" w:rsidRDefault="00B76E2A" w:rsidP="00B76E2A">
      <w:pPr>
        <w:spacing w:after="0" w:line="240" w:lineRule="auto"/>
        <w:ind w:left="709" w:hanging="709"/>
        <w:jc w:val="both"/>
        <w:rPr>
          <w:szCs w:val="24"/>
        </w:rPr>
      </w:pPr>
      <w:r w:rsidRPr="00583B66">
        <w:rPr>
          <w:szCs w:val="24"/>
        </w:rPr>
        <w:t>Paces J.B. ve Miller Jr.J.D</w:t>
      </w:r>
      <w:proofErr w:type="gramStart"/>
      <w:r w:rsidRPr="00583B66">
        <w:rPr>
          <w:szCs w:val="24"/>
        </w:rPr>
        <w:t>.,</w:t>
      </w:r>
      <w:proofErr w:type="gramEnd"/>
      <w:r w:rsidRPr="00583B66">
        <w:rPr>
          <w:szCs w:val="24"/>
        </w:rPr>
        <w:t xml:space="preserve"> 1993. Precise U-Pb ages of Duluth Complex and related mafic intrusions, Northeastern Minnesota: geochronological insights to physical, petrogenic, paleomagnetic, and tectonomagmatic processes associated with the </w:t>
      </w:r>
      <w:r w:rsidR="00583B66">
        <w:rPr>
          <w:szCs w:val="24"/>
        </w:rPr>
        <w:t>1.1 Ga midcontinent rift system,</w:t>
      </w:r>
      <w:r w:rsidRPr="00583B66">
        <w:rPr>
          <w:szCs w:val="24"/>
        </w:rPr>
        <w:t xml:space="preserve"> </w:t>
      </w:r>
      <w:r w:rsidRPr="00583B66">
        <w:rPr>
          <w:szCs w:val="24"/>
          <w:u w:val="single"/>
        </w:rPr>
        <w:t>Journal of Geophysical Research</w:t>
      </w:r>
      <w:r w:rsidRPr="00583B66">
        <w:rPr>
          <w:szCs w:val="24"/>
        </w:rPr>
        <w:t xml:space="preserve"> 98, 13997-14013.</w:t>
      </w:r>
    </w:p>
    <w:p w14:paraId="6BAA480E" w14:textId="77777777" w:rsidR="00B76E2A" w:rsidRDefault="00B76E2A" w:rsidP="00B76E2A">
      <w:pPr>
        <w:spacing w:after="0" w:line="240" w:lineRule="auto"/>
        <w:ind w:left="709" w:hanging="709"/>
        <w:jc w:val="both"/>
        <w:rPr>
          <w:color w:val="FF0000"/>
          <w:szCs w:val="24"/>
        </w:rPr>
      </w:pPr>
    </w:p>
    <w:p w14:paraId="113E4626" w14:textId="77777777" w:rsidR="00B76E2A" w:rsidRPr="00B76E2A" w:rsidRDefault="00B76E2A" w:rsidP="00B76E2A">
      <w:pPr>
        <w:spacing w:after="0" w:line="240" w:lineRule="auto"/>
        <w:ind w:left="709" w:hanging="709"/>
        <w:jc w:val="both"/>
        <w:rPr>
          <w:szCs w:val="24"/>
        </w:rPr>
      </w:pPr>
      <w:r w:rsidRPr="00B76E2A">
        <w:rPr>
          <w:szCs w:val="24"/>
        </w:rPr>
        <w:t>Pearce, J.A</w:t>
      </w:r>
      <w:proofErr w:type="gramStart"/>
      <w:r w:rsidRPr="00B76E2A">
        <w:rPr>
          <w:szCs w:val="24"/>
        </w:rPr>
        <w:t>.,</w:t>
      </w:r>
      <w:proofErr w:type="gramEnd"/>
      <w:r w:rsidRPr="00B76E2A">
        <w:rPr>
          <w:szCs w:val="24"/>
        </w:rPr>
        <w:t xml:space="preserve"> Harris, N.B.W. ve Tindle, A.G., 1984. Trace Element Discrimination Diagram for the Tectonic Interpretation of Granitic Rocks, </w:t>
      </w:r>
      <w:r w:rsidRPr="00B76E2A">
        <w:rPr>
          <w:szCs w:val="24"/>
          <w:u w:val="single"/>
        </w:rPr>
        <w:t>J. Petrol,</w:t>
      </w:r>
      <w:r w:rsidRPr="00B76E2A">
        <w:rPr>
          <w:szCs w:val="24"/>
        </w:rPr>
        <w:t xml:space="preserve"> 25, 956–983.</w:t>
      </w:r>
    </w:p>
    <w:p w14:paraId="1D15E2CB" w14:textId="77777777" w:rsidR="00B76E2A" w:rsidRPr="00CA1565" w:rsidRDefault="00B76E2A" w:rsidP="00B76E2A">
      <w:pPr>
        <w:spacing w:after="0" w:line="240" w:lineRule="auto"/>
        <w:ind w:left="709" w:hanging="709"/>
        <w:jc w:val="both"/>
        <w:rPr>
          <w:color w:val="FF0000"/>
          <w:szCs w:val="24"/>
        </w:rPr>
      </w:pPr>
    </w:p>
    <w:p w14:paraId="1CA301DE" w14:textId="012269A3" w:rsidR="00D92E75" w:rsidRPr="00B76E2A" w:rsidRDefault="00364809" w:rsidP="006E7B04">
      <w:pPr>
        <w:spacing w:after="0" w:line="240" w:lineRule="auto"/>
        <w:ind w:left="709" w:hanging="709"/>
        <w:jc w:val="both"/>
        <w:rPr>
          <w:szCs w:val="24"/>
        </w:rPr>
      </w:pPr>
      <w:r w:rsidRPr="00B76E2A">
        <w:rPr>
          <w:szCs w:val="24"/>
        </w:rPr>
        <w:t>Perugin</w:t>
      </w:r>
      <w:r w:rsidR="00F1223F" w:rsidRPr="00B76E2A">
        <w:rPr>
          <w:szCs w:val="24"/>
        </w:rPr>
        <w:t>i D.</w:t>
      </w:r>
      <w:r w:rsidRPr="00B76E2A">
        <w:rPr>
          <w:szCs w:val="24"/>
        </w:rPr>
        <w:t xml:space="preserve"> ve Poli G</w:t>
      </w:r>
      <w:proofErr w:type="gramStart"/>
      <w:r w:rsidRPr="00B76E2A">
        <w:rPr>
          <w:szCs w:val="24"/>
        </w:rPr>
        <w:t>.,</w:t>
      </w:r>
      <w:proofErr w:type="gramEnd"/>
      <w:r w:rsidRPr="00B76E2A">
        <w:rPr>
          <w:szCs w:val="24"/>
        </w:rPr>
        <w:t xml:space="preserve"> 2004. Analysis and numerical simulation of chaotic advection and chemical diffusion during magma mixing: petrological implications</w:t>
      </w:r>
      <w:r w:rsidR="00B76E2A" w:rsidRPr="00B76E2A">
        <w:rPr>
          <w:szCs w:val="24"/>
        </w:rPr>
        <w:t>,</w:t>
      </w:r>
      <w:r w:rsidRPr="00B76E2A">
        <w:rPr>
          <w:szCs w:val="24"/>
        </w:rPr>
        <w:t xml:space="preserve"> </w:t>
      </w:r>
      <w:r w:rsidRPr="00B76E2A">
        <w:rPr>
          <w:szCs w:val="24"/>
          <w:u w:val="single"/>
        </w:rPr>
        <w:t>Lithos,</w:t>
      </w:r>
      <w:r w:rsidRPr="00B76E2A">
        <w:rPr>
          <w:szCs w:val="24"/>
        </w:rPr>
        <w:t xml:space="preserve"> 78, 1–2, 43-66.</w:t>
      </w:r>
    </w:p>
    <w:p w14:paraId="348B52A7" w14:textId="77777777" w:rsidR="00783CD7" w:rsidRPr="00CA1565" w:rsidRDefault="00783CD7" w:rsidP="006E7B04">
      <w:pPr>
        <w:spacing w:after="0" w:line="240" w:lineRule="auto"/>
        <w:ind w:left="709" w:hanging="709"/>
        <w:jc w:val="both"/>
        <w:rPr>
          <w:color w:val="FF0000"/>
          <w:szCs w:val="24"/>
        </w:rPr>
      </w:pPr>
    </w:p>
    <w:p w14:paraId="7B6EA3DD" w14:textId="5714F424" w:rsidR="006B6EA8" w:rsidRPr="00B76E2A" w:rsidRDefault="00F1223F" w:rsidP="006E7B04">
      <w:pPr>
        <w:spacing w:after="0" w:line="240" w:lineRule="auto"/>
        <w:ind w:left="709" w:hanging="709"/>
        <w:jc w:val="both"/>
        <w:rPr>
          <w:szCs w:val="24"/>
        </w:rPr>
      </w:pPr>
      <w:r w:rsidRPr="00B76E2A">
        <w:rPr>
          <w:szCs w:val="24"/>
        </w:rPr>
        <w:t>Rapela, C.W. ve</w:t>
      </w:r>
      <w:r w:rsidR="006B6EA8" w:rsidRPr="00B76E2A">
        <w:rPr>
          <w:szCs w:val="24"/>
        </w:rPr>
        <w:t xml:space="preserve"> Pankhurst, R</w:t>
      </w:r>
      <w:r w:rsidR="005D6A89" w:rsidRPr="00B76E2A">
        <w:rPr>
          <w:szCs w:val="24"/>
        </w:rPr>
        <w:t>.J</w:t>
      </w:r>
      <w:proofErr w:type="gramStart"/>
      <w:r w:rsidR="005D6A89" w:rsidRPr="00B76E2A">
        <w:rPr>
          <w:szCs w:val="24"/>
        </w:rPr>
        <w:t>.,</w:t>
      </w:r>
      <w:proofErr w:type="gramEnd"/>
      <w:r w:rsidR="005D6A89" w:rsidRPr="00B76E2A">
        <w:rPr>
          <w:szCs w:val="24"/>
        </w:rPr>
        <w:t xml:space="preserve"> 1996</w:t>
      </w:r>
      <w:r w:rsidR="006B6EA8" w:rsidRPr="00B76E2A">
        <w:rPr>
          <w:szCs w:val="24"/>
        </w:rPr>
        <w:t>. Monzonite suites: the innermost Cordilleran</w:t>
      </w:r>
      <w:r w:rsidR="00095750" w:rsidRPr="00B76E2A">
        <w:rPr>
          <w:szCs w:val="24"/>
        </w:rPr>
        <w:t xml:space="preserve"> </w:t>
      </w:r>
      <w:r w:rsidR="006B6EA8" w:rsidRPr="00B76E2A">
        <w:rPr>
          <w:szCs w:val="24"/>
        </w:rPr>
        <w:t>plutonism of Patagonia. Transactions of the Royal Society of Edinburgh</w:t>
      </w:r>
      <w:r w:rsidR="00B76E2A">
        <w:rPr>
          <w:szCs w:val="24"/>
        </w:rPr>
        <w:t>,</w:t>
      </w:r>
      <w:r w:rsidR="006B6EA8" w:rsidRPr="00B76E2A">
        <w:rPr>
          <w:szCs w:val="24"/>
        </w:rPr>
        <w:t xml:space="preserve"> </w:t>
      </w:r>
      <w:r w:rsidR="006B6EA8" w:rsidRPr="00B76E2A">
        <w:rPr>
          <w:szCs w:val="24"/>
          <w:u w:val="single"/>
        </w:rPr>
        <w:t>Earth</w:t>
      </w:r>
      <w:r w:rsidR="00095750" w:rsidRPr="00B76E2A">
        <w:rPr>
          <w:szCs w:val="24"/>
          <w:u w:val="single"/>
        </w:rPr>
        <w:t xml:space="preserve"> </w:t>
      </w:r>
      <w:r w:rsidR="006B6EA8" w:rsidRPr="00B76E2A">
        <w:rPr>
          <w:szCs w:val="24"/>
          <w:u w:val="single"/>
        </w:rPr>
        <w:t>Sciences</w:t>
      </w:r>
      <w:r w:rsidR="00B76E2A" w:rsidRPr="00B76E2A">
        <w:rPr>
          <w:szCs w:val="24"/>
          <w:u w:val="single"/>
        </w:rPr>
        <w:t>,</w:t>
      </w:r>
      <w:r w:rsidR="00B76E2A" w:rsidRPr="00B76E2A">
        <w:rPr>
          <w:szCs w:val="24"/>
        </w:rPr>
        <w:t xml:space="preserve"> 87, </w:t>
      </w:r>
      <w:r w:rsidR="006B6EA8" w:rsidRPr="00B76E2A">
        <w:rPr>
          <w:szCs w:val="24"/>
        </w:rPr>
        <w:t>193–203.</w:t>
      </w:r>
    </w:p>
    <w:p w14:paraId="5E915317" w14:textId="77777777" w:rsidR="00095750" w:rsidRPr="00CA1565" w:rsidRDefault="00095750" w:rsidP="006E7B04">
      <w:pPr>
        <w:spacing w:after="0" w:line="240" w:lineRule="auto"/>
        <w:ind w:left="709" w:hanging="709"/>
        <w:jc w:val="both"/>
        <w:rPr>
          <w:color w:val="FF0000"/>
          <w:szCs w:val="24"/>
        </w:rPr>
      </w:pPr>
    </w:p>
    <w:p w14:paraId="082D724D" w14:textId="08D00C3B" w:rsidR="006B6EA8" w:rsidRPr="00B76E2A" w:rsidRDefault="00F1223F" w:rsidP="006E7B04">
      <w:pPr>
        <w:spacing w:after="0" w:line="240" w:lineRule="auto"/>
        <w:ind w:left="709" w:hanging="709"/>
        <w:jc w:val="both"/>
        <w:rPr>
          <w:szCs w:val="24"/>
        </w:rPr>
      </w:pPr>
      <w:r w:rsidRPr="00B76E2A">
        <w:rPr>
          <w:szCs w:val="24"/>
        </w:rPr>
        <w:t>Roberts, M.P. ve</w:t>
      </w:r>
      <w:r w:rsidR="005D6A89" w:rsidRPr="00B76E2A">
        <w:rPr>
          <w:szCs w:val="24"/>
        </w:rPr>
        <w:t xml:space="preserve"> Clemens, J.D</w:t>
      </w:r>
      <w:proofErr w:type="gramStart"/>
      <w:r w:rsidR="005D6A89" w:rsidRPr="00B76E2A">
        <w:rPr>
          <w:szCs w:val="24"/>
        </w:rPr>
        <w:t>.,</w:t>
      </w:r>
      <w:proofErr w:type="gramEnd"/>
      <w:r w:rsidR="005D6A89" w:rsidRPr="00B76E2A">
        <w:rPr>
          <w:szCs w:val="24"/>
        </w:rPr>
        <w:t xml:space="preserve"> 1993</w:t>
      </w:r>
      <w:r w:rsidR="006B6EA8" w:rsidRPr="00B76E2A">
        <w:rPr>
          <w:szCs w:val="24"/>
        </w:rPr>
        <w:t>. Origin of High-Potassium, Calcalkaline, I-Type</w:t>
      </w:r>
      <w:r w:rsidR="00095750" w:rsidRPr="00B76E2A">
        <w:rPr>
          <w:szCs w:val="24"/>
        </w:rPr>
        <w:t xml:space="preserve"> </w:t>
      </w:r>
      <w:r w:rsidR="006B6EA8" w:rsidRPr="00B76E2A">
        <w:rPr>
          <w:szCs w:val="24"/>
        </w:rPr>
        <w:t xml:space="preserve">Granitoids, </w:t>
      </w:r>
      <w:r w:rsidR="006B6EA8" w:rsidRPr="00B76E2A">
        <w:rPr>
          <w:szCs w:val="24"/>
          <w:u w:val="single"/>
        </w:rPr>
        <w:t>Geology,</w:t>
      </w:r>
      <w:r w:rsidR="00B76E2A" w:rsidRPr="00B76E2A">
        <w:rPr>
          <w:szCs w:val="24"/>
        </w:rPr>
        <w:t xml:space="preserve"> 21,</w:t>
      </w:r>
      <w:r w:rsidR="006B6EA8" w:rsidRPr="00B76E2A">
        <w:rPr>
          <w:szCs w:val="24"/>
        </w:rPr>
        <w:t xml:space="preserve"> 825–828.</w:t>
      </w:r>
    </w:p>
    <w:p w14:paraId="52869863" w14:textId="77777777" w:rsidR="00084999" w:rsidRPr="00CA1565" w:rsidRDefault="00084999" w:rsidP="006E7B04">
      <w:pPr>
        <w:spacing w:after="0" w:line="240" w:lineRule="auto"/>
        <w:ind w:left="709" w:hanging="709"/>
        <w:jc w:val="both"/>
        <w:rPr>
          <w:color w:val="FF0000"/>
          <w:szCs w:val="24"/>
        </w:rPr>
      </w:pPr>
    </w:p>
    <w:p w14:paraId="1090F272" w14:textId="0B599E54" w:rsidR="00084999" w:rsidRPr="00B2562F" w:rsidRDefault="00F1223F" w:rsidP="006E7B04">
      <w:pPr>
        <w:spacing w:after="0" w:line="240" w:lineRule="auto"/>
        <w:ind w:left="709" w:hanging="709"/>
        <w:jc w:val="both"/>
        <w:rPr>
          <w:szCs w:val="24"/>
        </w:rPr>
      </w:pPr>
      <w:r w:rsidRPr="00B2562F">
        <w:rPr>
          <w:szCs w:val="24"/>
        </w:rPr>
        <w:t>Rogers, G. ve</w:t>
      </w:r>
      <w:r w:rsidR="00084999" w:rsidRPr="00B2562F">
        <w:rPr>
          <w:szCs w:val="24"/>
        </w:rPr>
        <w:t xml:space="preserve"> Hawkesworth, C.J</w:t>
      </w:r>
      <w:proofErr w:type="gramStart"/>
      <w:r w:rsidR="00084999" w:rsidRPr="00B2562F">
        <w:rPr>
          <w:szCs w:val="24"/>
        </w:rPr>
        <w:t>.,</w:t>
      </w:r>
      <w:proofErr w:type="gramEnd"/>
      <w:r w:rsidR="00084999" w:rsidRPr="00B2562F">
        <w:rPr>
          <w:szCs w:val="24"/>
        </w:rPr>
        <w:t xml:space="preserve"> 1989. A geochemical traverse across the North Chilean Andes: evidence for crust g</w:t>
      </w:r>
      <w:r w:rsidR="00B2562F">
        <w:rPr>
          <w:szCs w:val="24"/>
        </w:rPr>
        <w:t>eneration from the mantle wedge,</w:t>
      </w:r>
      <w:r w:rsidR="00084999" w:rsidRPr="00B2562F">
        <w:rPr>
          <w:szCs w:val="24"/>
        </w:rPr>
        <w:t xml:space="preserve"> </w:t>
      </w:r>
      <w:r w:rsidR="00084999" w:rsidRPr="00B2562F">
        <w:rPr>
          <w:szCs w:val="24"/>
          <w:u w:val="single"/>
        </w:rPr>
        <w:t>Earth Planet. Sci. Lett.</w:t>
      </w:r>
      <w:r w:rsidR="00084999" w:rsidRPr="00B2562F">
        <w:rPr>
          <w:szCs w:val="24"/>
        </w:rPr>
        <w:t xml:space="preserve"> 91, 271–275</w:t>
      </w:r>
    </w:p>
    <w:p w14:paraId="23B1C925" w14:textId="77777777" w:rsidR="006B6EA8" w:rsidRPr="00CA1565" w:rsidRDefault="006B6EA8" w:rsidP="006E7B04">
      <w:pPr>
        <w:spacing w:after="0" w:line="240" w:lineRule="auto"/>
        <w:ind w:left="709" w:hanging="709"/>
        <w:jc w:val="both"/>
        <w:rPr>
          <w:color w:val="FF0000"/>
          <w:szCs w:val="24"/>
        </w:rPr>
      </w:pPr>
    </w:p>
    <w:p w14:paraId="767E6016" w14:textId="17E7D934" w:rsidR="006B6EA8" w:rsidRPr="00B2562F" w:rsidRDefault="007A219E" w:rsidP="006E7B04">
      <w:pPr>
        <w:spacing w:after="0" w:line="240" w:lineRule="auto"/>
        <w:ind w:left="709" w:hanging="709"/>
        <w:jc w:val="both"/>
        <w:rPr>
          <w:szCs w:val="24"/>
        </w:rPr>
      </w:pPr>
      <w:r w:rsidRPr="00B2562F">
        <w:rPr>
          <w:szCs w:val="24"/>
        </w:rPr>
        <w:lastRenderedPageBreak/>
        <w:t>Sajona, F.G</w:t>
      </w:r>
      <w:proofErr w:type="gramStart"/>
      <w:r w:rsidRPr="00B2562F">
        <w:rPr>
          <w:szCs w:val="24"/>
        </w:rPr>
        <w:t>.,</w:t>
      </w:r>
      <w:proofErr w:type="gramEnd"/>
      <w:r w:rsidRPr="00B2562F">
        <w:rPr>
          <w:szCs w:val="24"/>
        </w:rPr>
        <w:t xml:space="preserve"> Ma</w:t>
      </w:r>
      <w:r w:rsidR="009B6544" w:rsidRPr="00B2562F">
        <w:rPr>
          <w:szCs w:val="24"/>
        </w:rPr>
        <w:t>ury, R., Bellon, H., Cotten, J. ve</w:t>
      </w:r>
      <w:r w:rsidRPr="00B2562F">
        <w:rPr>
          <w:szCs w:val="24"/>
        </w:rPr>
        <w:t xml:space="preserve"> Defant, M.J.</w:t>
      </w:r>
      <w:r w:rsidR="009B6544" w:rsidRPr="00B2562F">
        <w:rPr>
          <w:szCs w:val="24"/>
        </w:rPr>
        <w:t>,</w:t>
      </w:r>
      <w:r w:rsidRPr="00B2562F">
        <w:rPr>
          <w:szCs w:val="24"/>
        </w:rPr>
        <w:t xml:space="preserve"> 1996. High field strength element enrichment of Pliocene–Pleistocene island arc basalts, Zamboanga Peninsula, west</w:t>
      </w:r>
      <w:r w:rsidR="00B2562F" w:rsidRPr="00B2562F">
        <w:rPr>
          <w:szCs w:val="24"/>
        </w:rPr>
        <w:t>ern Mindanao (Philippines),</w:t>
      </w:r>
      <w:r w:rsidRPr="00B2562F">
        <w:rPr>
          <w:szCs w:val="24"/>
        </w:rPr>
        <w:t xml:space="preserve"> </w:t>
      </w:r>
      <w:r w:rsidRPr="00B2562F">
        <w:rPr>
          <w:szCs w:val="24"/>
          <w:u w:val="single"/>
        </w:rPr>
        <w:t>Journal of Petrology</w:t>
      </w:r>
      <w:r w:rsidR="00B2562F" w:rsidRPr="00B2562F">
        <w:rPr>
          <w:szCs w:val="24"/>
          <w:u w:val="single"/>
        </w:rPr>
        <w:t>,</w:t>
      </w:r>
      <w:r w:rsidR="00B2562F" w:rsidRPr="00B2562F">
        <w:rPr>
          <w:szCs w:val="24"/>
        </w:rPr>
        <w:t xml:space="preserve"> 37</w:t>
      </w:r>
      <w:r w:rsidRPr="00B2562F">
        <w:rPr>
          <w:szCs w:val="24"/>
        </w:rPr>
        <w:t>, 693–726</w:t>
      </w:r>
      <w:r w:rsidR="00084999" w:rsidRPr="00B2562F">
        <w:rPr>
          <w:szCs w:val="24"/>
        </w:rPr>
        <w:t>.</w:t>
      </w:r>
    </w:p>
    <w:p w14:paraId="69392F6A" w14:textId="77777777" w:rsidR="00084999" w:rsidRDefault="00084999" w:rsidP="006E7B04">
      <w:pPr>
        <w:spacing w:after="0" w:line="240" w:lineRule="auto"/>
        <w:ind w:left="709" w:hanging="709"/>
        <w:jc w:val="both"/>
        <w:rPr>
          <w:color w:val="FF0000"/>
          <w:szCs w:val="24"/>
        </w:rPr>
      </w:pPr>
    </w:p>
    <w:p w14:paraId="281AB1B4" w14:textId="77777777" w:rsidR="00907FB3" w:rsidRPr="00CA1565" w:rsidRDefault="00907FB3" w:rsidP="006E7B04">
      <w:pPr>
        <w:spacing w:after="0" w:line="240" w:lineRule="auto"/>
        <w:ind w:left="709" w:hanging="709"/>
        <w:jc w:val="both"/>
        <w:rPr>
          <w:color w:val="FF0000"/>
          <w:szCs w:val="24"/>
        </w:rPr>
      </w:pPr>
    </w:p>
    <w:p w14:paraId="51DCE66D" w14:textId="1A7E03CC" w:rsidR="00084999" w:rsidRPr="00B76E2A" w:rsidRDefault="00084999" w:rsidP="006E7B04">
      <w:pPr>
        <w:spacing w:after="0" w:line="240" w:lineRule="auto"/>
        <w:ind w:left="709" w:hanging="709"/>
        <w:jc w:val="both"/>
        <w:rPr>
          <w:szCs w:val="24"/>
        </w:rPr>
      </w:pPr>
      <w:r w:rsidRPr="00B76E2A">
        <w:rPr>
          <w:szCs w:val="24"/>
        </w:rPr>
        <w:t>Schmidberger, S.S. ve Hegner, E</w:t>
      </w:r>
      <w:proofErr w:type="gramStart"/>
      <w:r w:rsidRPr="00B76E2A">
        <w:rPr>
          <w:szCs w:val="24"/>
        </w:rPr>
        <w:t>.,</w:t>
      </w:r>
      <w:proofErr w:type="gramEnd"/>
      <w:r w:rsidRPr="00B76E2A">
        <w:rPr>
          <w:szCs w:val="24"/>
        </w:rPr>
        <w:t xml:space="preserve"> 1999. Geochemistry and Isotope Ststematics of Calc-Alkaline Volcanic Rocks From The Saar-Nahe Basin (SW Germany)-Implications for Late Variscan Orogenic Development</w:t>
      </w:r>
      <w:r w:rsidR="00B76E2A" w:rsidRPr="00B76E2A">
        <w:rPr>
          <w:szCs w:val="24"/>
        </w:rPr>
        <w:t>,</w:t>
      </w:r>
      <w:r w:rsidRPr="00B76E2A">
        <w:rPr>
          <w:szCs w:val="24"/>
        </w:rPr>
        <w:t xml:space="preserve"> </w:t>
      </w:r>
      <w:r w:rsidRPr="00B76E2A">
        <w:rPr>
          <w:szCs w:val="24"/>
          <w:u w:val="single"/>
        </w:rPr>
        <w:t>Contributions to Mineralogy and Petrology,</w:t>
      </w:r>
      <w:r w:rsidRPr="00B76E2A">
        <w:rPr>
          <w:szCs w:val="24"/>
        </w:rPr>
        <w:t xml:space="preserve"> 135, 373-385.</w:t>
      </w:r>
    </w:p>
    <w:p w14:paraId="2280B32C" w14:textId="77777777" w:rsidR="000F417C" w:rsidRPr="00CA1565" w:rsidRDefault="000F417C" w:rsidP="006E7B04">
      <w:pPr>
        <w:spacing w:after="0" w:line="240" w:lineRule="auto"/>
        <w:ind w:left="709" w:hanging="709"/>
        <w:jc w:val="both"/>
        <w:rPr>
          <w:color w:val="FF0000"/>
          <w:szCs w:val="24"/>
        </w:rPr>
      </w:pPr>
    </w:p>
    <w:p w14:paraId="7BA64ECA" w14:textId="06AB344E" w:rsidR="0047518A" w:rsidRPr="00B76E2A" w:rsidRDefault="00B76E2A" w:rsidP="006E7B04">
      <w:pPr>
        <w:spacing w:after="0" w:line="240" w:lineRule="auto"/>
        <w:ind w:left="709" w:hanging="709"/>
        <w:jc w:val="both"/>
        <w:rPr>
          <w:szCs w:val="24"/>
        </w:rPr>
      </w:pPr>
      <w:r w:rsidRPr="00B76E2A">
        <w:rPr>
          <w:szCs w:val="24"/>
        </w:rPr>
        <w:t>Schultze-Westrum, H. H</w:t>
      </w:r>
      <w:proofErr w:type="gramStart"/>
      <w:r w:rsidRPr="00B76E2A">
        <w:rPr>
          <w:szCs w:val="24"/>
        </w:rPr>
        <w:t>.,</w:t>
      </w:r>
      <w:proofErr w:type="gramEnd"/>
      <w:r w:rsidRPr="00B76E2A">
        <w:rPr>
          <w:szCs w:val="24"/>
        </w:rPr>
        <w:t xml:space="preserve"> 1961. Kuzeydoğu Anadolu da Doğu Pontus Mineral Bölgesinin Jeolojisi ve Maden Yatakları ile İlgili Mütalaalar, </w:t>
      </w:r>
      <w:r w:rsidRPr="00B76E2A">
        <w:rPr>
          <w:szCs w:val="24"/>
          <w:u w:val="single"/>
        </w:rPr>
        <w:t>MTA Dergisi,</w:t>
      </w:r>
      <w:r w:rsidRPr="00B76E2A">
        <w:rPr>
          <w:szCs w:val="24"/>
        </w:rPr>
        <w:t xml:space="preserve"> 57, 63-71.</w:t>
      </w:r>
    </w:p>
    <w:p w14:paraId="54E29FF9" w14:textId="77777777" w:rsidR="00B76E2A" w:rsidRPr="00CA1565" w:rsidRDefault="00B76E2A" w:rsidP="006E7B04">
      <w:pPr>
        <w:spacing w:after="0" w:line="240" w:lineRule="auto"/>
        <w:ind w:left="709" w:hanging="709"/>
        <w:jc w:val="both"/>
        <w:rPr>
          <w:color w:val="FF0000"/>
          <w:szCs w:val="24"/>
        </w:rPr>
      </w:pPr>
    </w:p>
    <w:p w14:paraId="36298302" w14:textId="6B3A27D0" w:rsidR="00095522" w:rsidRPr="00027274" w:rsidRDefault="005D5BCF" w:rsidP="006E7B04">
      <w:pPr>
        <w:spacing w:after="0" w:line="240" w:lineRule="auto"/>
        <w:ind w:left="709" w:hanging="709"/>
        <w:jc w:val="both"/>
        <w:rPr>
          <w:szCs w:val="24"/>
        </w:rPr>
      </w:pPr>
      <w:r w:rsidRPr="00027274">
        <w:rPr>
          <w:szCs w:val="24"/>
        </w:rPr>
        <w:t>Sipahi, F</w:t>
      </w:r>
      <w:proofErr w:type="gramStart"/>
      <w:r w:rsidRPr="00027274">
        <w:rPr>
          <w:szCs w:val="24"/>
        </w:rPr>
        <w:t>.,</w:t>
      </w:r>
      <w:proofErr w:type="gramEnd"/>
      <w:r w:rsidRPr="00027274">
        <w:rPr>
          <w:szCs w:val="24"/>
        </w:rPr>
        <w:t xml:space="preserve"> 2005,</w:t>
      </w:r>
      <w:r w:rsidR="00095522" w:rsidRPr="00027274">
        <w:rPr>
          <w:szCs w:val="24"/>
        </w:rPr>
        <w:t xml:space="preserve"> Zigana Dağı (Torul-Gümüşhane) Volkanitlerindeki Hidrotermal Ayrışmal</w:t>
      </w:r>
      <w:r w:rsidR="00027274" w:rsidRPr="00027274">
        <w:rPr>
          <w:szCs w:val="24"/>
        </w:rPr>
        <w:t xml:space="preserve">arın Mineraloji ve Jeokimyası. </w:t>
      </w:r>
      <w:r w:rsidR="00095522" w:rsidRPr="00027274">
        <w:rPr>
          <w:szCs w:val="24"/>
        </w:rPr>
        <w:t>KTÜ Fen Bilimleri Enstitüsü, Doktora Tezi, Trabzon.</w:t>
      </w:r>
    </w:p>
    <w:p w14:paraId="7193C5A8" w14:textId="77777777" w:rsidR="006A0B5E" w:rsidRPr="00CA1565" w:rsidRDefault="006A0B5E" w:rsidP="006E7B04">
      <w:pPr>
        <w:spacing w:after="0" w:line="240" w:lineRule="auto"/>
        <w:ind w:left="709" w:hanging="709"/>
        <w:jc w:val="both"/>
        <w:rPr>
          <w:color w:val="FF0000"/>
          <w:szCs w:val="24"/>
        </w:rPr>
      </w:pPr>
    </w:p>
    <w:p w14:paraId="4D12A761" w14:textId="27FF1AE5" w:rsidR="00095522" w:rsidRPr="00B76E2A" w:rsidRDefault="00095522" w:rsidP="006E7B04">
      <w:pPr>
        <w:spacing w:after="0" w:line="240" w:lineRule="auto"/>
        <w:ind w:left="709" w:hanging="709"/>
        <w:jc w:val="both"/>
        <w:rPr>
          <w:szCs w:val="24"/>
        </w:rPr>
      </w:pPr>
      <w:r w:rsidRPr="00B76E2A">
        <w:rPr>
          <w:szCs w:val="24"/>
        </w:rPr>
        <w:t>Sipahi, F</w:t>
      </w:r>
      <w:proofErr w:type="gramStart"/>
      <w:r w:rsidRPr="00B76E2A">
        <w:rPr>
          <w:szCs w:val="24"/>
        </w:rPr>
        <w:t>.,</w:t>
      </w:r>
      <w:proofErr w:type="gramEnd"/>
      <w:r w:rsidR="00D335CB" w:rsidRPr="00B76E2A">
        <w:rPr>
          <w:szCs w:val="24"/>
        </w:rPr>
        <w:t xml:space="preserve"> </w:t>
      </w:r>
      <w:r w:rsidRPr="00B76E2A">
        <w:rPr>
          <w:szCs w:val="24"/>
        </w:rPr>
        <w:t xml:space="preserve">2011. Formation of Skarns at </w:t>
      </w:r>
      <w:r w:rsidR="00B76E2A">
        <w:rPr>
          <w:szCs w:val="24"/>
        </w:rPr>
        <w:t>Gümüşhane (Northeastern Turkey),</w:t>
      </w:r>
      <w:r w:rsidRPr="00B76E2A">
        <w:rPr>
          <w:szCs w:val="24"/>
        </w:rPr>
        <w:t xml:space="preserve"> </w:t>
      </w:r>
      <w:r w:rsidRPr="00B76E2A">
        <w:rPr>
          <w:szCs w:val="24"/>
          <w:u w:val="single"/>
        </w:rPr>
        <w:t>Neues Jahrbuch für Mineralogy-</w:t>
      </w:r>
      <w:r w:rsidR="007B47C3" w:rsidRPr="00B76E2A">
        <w:rPr>
          <w:szCs w:val="24"/>
          <w:u w:val="single"/>
        </w:rPr>
        <w:t xml:space="preserve">Abhandlungen, </w:t>
      </w:r>
      <w:r w:rsidR="007B47C3" w:rsidRPr="00B76E2A">
        <w:rPr>
          <w:szCs w:val="24"/>
        </w:rPr>
        <w:t>188, 2, 169-190.</w:t>
      </w:r>
    </w:p>
    <w:p w14:paraId="5FAC1D10" w14:textId="77777777" w:rsidR="0030405D" w:rsidRPr="00CA1565" w:rsidRDefault="0030405D" w:rsidP="006E7B04">
      <w:pPr>
        <w:spacing w:after="0" w:line="240" w:lineRule="auto"/>
        <w:ind w:left="709" w:hanging="709"/>
        <w:jc w:val="both"/>
        <w:rPr>
          <w:color w:val="FF0000"/>
          <w:szCs w:val="24"/>
        </w:rPr>
      </w:pPr>
    </w:p>
    <w:p w14:paraId="68E3CD12" w14:textId="77777777" w:rsidR="0030405D" w:rsidRPr="00B2562F" w:rsidRDefault="0030405D" w:rsidP="006E7B04">
      <w:pPr>
        <w:spacing w:after="0" w:line="240" w:lineRule="auto"/>
        <w:ind w:left="709" w:hanging="709"/>
        <w:jc w:val="both"/>
        <w:rPr>
          <w:szCs w:val="24"/>
        </w:rPr>
      </w:pPr>
      <w:r w:rsidRPr="00B2562F">
        <w:rPr>
          <w:szCs w:val="24"/>
        </w:rPr>
        <w:t>Sipahi, F</w:t>
      </w:r>
      <w:proofErr w:type="gramStart"/>
      <w:r w:rsidRPr="00B2562F">
        <w:rPr>
          <w:szCs w:val="24"/>
        </w:rPr>
        <w:t>.,</w:t>
      </w:r>
      <w:proofErr w:type="gramEnd"/>
      <w:r w:rsidRPr="00B2562F">
        <w:rPr>
          <w:szCs w:val="24"/>
        </w:rPr>
        <w:t xml:space="preserve"> 2019. Nature of the Tourmaline in Q-Porphyry from Eastern Pontide (NE Turkey): An U-Pb zircon Age, Geochemistry and Isotopic Approach. Periodico di Mineralogica, 88, Doi: </w:t>
      </w:r>
      <w:proofErr w:type="gramStart"/>
      <w:r w:rsidRPr="00B2562F">
        <w:rPr>
          <w:szCs w:val="24"/>
        </w:rPr>
        <w:t>10.2451</w:t>
      </w:r>
      <w:proofErr w:type="gramEnd"/>
      <w:r w:rsidRPr="00B2562F">
        <w:rPr>
          <w:szCs w:val="24"/>
        </w:rPr>
        <w:t>/2019PM859.</w:t>
      </w:r>
    </w:p>
    <w:p w14:paraId="063F18B7" w14:textId="77777777" w:rsidR="00646A8C" w:rsidRPr="00CA1565" w:rsidRDefault="00646A8C" w:rsidP="006E7B04">
      <w:pPr>
        <w:spacing w:after="0" w:line="240" w:lineRule="auto"/>
        <w:ind w:left="709" w:hanging="709"/>
        <w:jc w:val="both"/>
        <w:rPr>
          <w:color w:val="FF0000"/>
          <w:szCs w:val="24"/>
        </w:rPr>
      </w:pPr>
    </w:p>
    <w:p w14:paraId="3DA3CA8B" w14:textId="7720BB05" w:rsidR="00646A8C" w:rsidRPr="00B76E2A" w:rsidRDefault="00646A8C" w:rsidP="006E7B04">
      <w:pPr>
        <w:spacing w:after="0" w:line="240" w:lineRule="auto"/>
        <w:ind w:left="709" w:hanging="709"/>
        <w:jc w:val="both"/>
        <w:rPr>
          <w:szCs w:val="24"/>
        </w:rPr>
      </w:pPr>
      <w:r w:rsidRPr="00B76E2A">
        <w:rPr>
          <w:szCs w:val="24"/>
        </w:rPr>
        <w:t>Sipahi</w:t>
      </w:r>
      <w:r w:rsidR="00D335CB" w:rsidRPr="00B76E2A">
        <w:rPr>
          <w:szCs w:val="24"/>
        </w:rPr>
        <w:t>,</w:t>
      </w:r>
      <w:r w:rsidR="009B6544" w:rsidRPr="00B76E2A">
        <w:rPr>
          <w:szCs w:val="24"/>
        </w:rPr>
        <w:t xml:space="preserve"> F. ve</w:t>
      </w:r>
      <w:r w:rsidRPr="00B76E2A">
        <w:rPr>
          <w:szCs w:val="24"/>
        </w:rPr>
        <w:t xml:space="preserve"> Sadiklar M.B</w:t>
      </w:r>
      <w:proofErr w:type="gramStart"/>
      <w:r w:rsidRPr="00B76E2A">
        <w:rPr>
          <w:szCs w:val="24"/>
        </w:rPr>
        <w:t>.,</w:t>
      </w:r>
      <w:proofErr w:type="gramEnd"/>
      <w:r w:rsidRPr="00B76E2A">
        <w:rPr>
          <w:szCs w:val="24"/>
        </w:rPr>
        <w:t xml:space="preserve"> </w:t>
      </w:r>
      <w:r w:rsidR="003934A3" w:rsidRPr="00B76E2A">
        <w:rPr>
          <w:szCs w:val="24"/>
        </w:rPr>
        <w:t xml:space="preserve">2010. </w:t>
      </w:r>
      <w:r w:rsidRPr="00B76E2A">
        <w:rPr>
          <w:szCs w:val="24"/>
        </w:rPr>
        <w:t>Zigana (Gümüşhane, KD-Türkiye) Volkanitlerinin Alterasyon</w:t>
      </w:r>
      <w:r w:rsidR="003934A3" w:rsidRPr="00B76E2A">
        <w:rPr>
          <w:szCs w:val="24"/>
        </w:rPr>
        <w:t xml:space="preserve"> Mineralojisi ve Kütle Değişimi</w:t>
      </w:r>
      <w:r w:rsidRPr="00B76E2A">
        <w:rPr>
          <w:szCs w:val="24"/>
        </w:rPr>
        <w:t xml:space="preserve">, </w:t>
      </w:r>
      <w:r w:rsidRPr="00B76E2A">
        <w:rPr>
          <w:szCs w:val="24"/>
          <w:u w:val="single"/>
        </w:rPr>
        <w:t>Türkiye Jeoloji B</w:t>
      </w:r>
      <w:r w:rsidR="003934A3" w:rsidRPr="00B76E2A">
        <w:rPr>
          <w:szCs w:val="24"/>
          <w:u w:val="single"/>
        </w:rPr>
        <w:t>ülteni</w:t>
      </w:r>
      <w:r w:rsidR="00B76E2A" w:rsidRPr="00B76E2A">
        <w:rPr>
          <w:szCs w:val="24"/>
        </w:rPr>
        <w:t xml:space="preserve">, cilt.53, </w:t>
      </w:r>
      <w:r w:rsidR="003934A3" w:rsidRPr="00B76E2A">
        <w:rPr>
          <w:szCs w:val="24"/>
        </w:rPr>
        <w:t>97-128.</w:t>
      </w:r>
    </w:p>
    <w:p w14:paraId="4F9E1AD3" w14:textId="77777777" w:rsidR="00095522" w:rsidRPr="00CA1565" w:rsidRDefault="00095522" w:rsidP="006E7B04">
      <w:pPr>
        <w:spacing w:after="0" w:line="240" w:lineRule="auto"/>
        <w:ind w:left="709" w:hanging="709"/>
        <w:jc w:val="both"/>
        <w:rPr>
          <w:color w:val="FF0000"/>
          <w:szCs w:val="24"/>
        </w:rPr>
      </w:pPr>
    </w:p>
    <w:p w14:paraId="7F77F2CE" w14:textId="4E366B97" w:rsidR="00095522" w:rsidRPr="00B76E2A" w:rsidRDefault="00095522" w:rsidP="006E7B04">
      <w:pPr>
        <w:spacing w:after="0" w:line="240" w:lineRule="auto"/>
        <w:ind w:left="709" w:hanging="709"/>
        <w:jc w:val="both"/>
        <w:rPr>
          <w:szCs w:val="24"/>
        </w:rPr>
      </w:pPr>
      <w:r w:rsidRPr="00B76E2A">
        <w:rPr>
          <w:szCs w:val="24"/>
        </w:rPr>
        <w:t xml:space="preserve">Sipahi, </w:t>
      </w:r>
      <w:r w:rsidR="00136D2B" w:rsidRPr="00B76E2A">
        <w:rPr>
          <w:szCs w:val="24"/>
        </w:rPr>
        <w:t xml:space="preserve">F. ve </w:t>
      </w:r>
      <w:r w:rsidRPr="00B76E2A">
        <w:rPr>
          <w:szCs w:val="24"/>
        </w:rPr>
        <w:t>Sadıklar</w:t>
      </w:r>
      <w:r w:rsidR="00F51C72" w:rsidRPr="00B76E2A">
        <w:rPr>
          <w:szCs w:val="24"/>
        </w:rPr>
        <w:t xml:space="preserve">, </w:t>
      </w:r>
      <w:r w:rsidRPr="00B76E2A">
        <w:rPr>
          <w:szCs w:val="24"/>
        </w:rPr>
        <w:t>M.B</w:t>
      </w:r>
      <w:proofErr w:type="gramStart"/>
      <w:r w:rsidRPr="00B76E2A">
        <w:rPr>
          <w:szCs w:val="24"/>
        </w:rPr>
        <w:t>.,</w:t>
      </w:r>
      <w:proofErr w:type="gramEnd"/>
      <w:r w:rsidRPr="00B76E2A">
        <w:rPr>
          <w:szCs w:val="24"/>
        </w:rPr>
        <w:t xml:space="preserve"> 2014. Geochemistry of Dacitic Volcanics in </w:t>
      </w:r>
      <w:r w:rsidR="00B76E2A">
        <w:rPr>
          <w:szCs w:val="24"/>
        </w:rPr>
        <w:t>the Eastern Pontide (NE Turkey),</w:t>
      </w:r>
      <w:r w:rsidRPr="00B76E2A">
        <w:rPr>
          <w:szCs w:val="24"/>
        </w:rPr>
        <w:t xml:space="preserve"> </w:t>
      </w:r>
      <w:r w:rsidRPr="00B76E2A">
        <w:rPr>
          <w:szCs w:val="24"/>
          <w:u w:val="single"/>
        </w:rPr>
        <w:t>Geochemistry International,</w:t>
      </w:r>
      <w:r w:rsidRPr="00B76E2A">
        <w:rPr>
          <w:szCs w:val="24"/>
        </w:rPr>
        <w:t xml:space="preserve"> 52,</w:t>
      </w:r>
      <w:r w:rsidR="003A034D" w:rsidRPr="00B76E2A">
        <w:rPr>
          <w:szCs w:val="24"/>
        </w:rPr>
        <w:t xml:space="preserve"> </w:t>
      </w:r>
      <w:hyperlink r:id="rId91" w:history="1">
        <w:r w:rsidRPr="00B76E2A">
          <w:rPr>
            <w:szCs w:val="24"/>
          </w:rPr>
          <w:t>4</w:t>
        </w:r>
      </w:hyperlink>
      <w:r w:rsidRPr="00B76E2A">
        <w:rPr>
          <w:szCs w:val="24"/>
        </w:rPr>
        <w:t>,</w:t>
      </w:r>
      <w:r w:rsidR="003A034D" w:rsidRPr="00B76E2A">
        <w:rPr>
          <w:szCs w:val="24"/>
        </w:rPr>
        <w:t xml:space="preserve"> </w:t>
      </w:r>
      <w:r w:rsidRPr="00B76E2A">
        <w:rPr>
          <w:szCs w:val="24"/>
        </w:rPr>
        <w:t>296-315</w:t>
      </w:r>
      <w:r w:rsidR="007B47C3" w:rsidRPr="00B76E2A">
        <w:rPr>
          <w:szCs w:val="24"/>
        </w:rPr>
        <w:t>.</w:t>
      </w:r>
    </w:p>
    <w:p w14:paraId="37AAC717" w14:textId="77777777" w:rsidR="00D2644A" w:rsidRPr="00CA1565" w:rsidRDefault="00D2644A" w:rsidP="006E7B04">
      <w:pPr>
        <w:spacing w:after="0" w:line="240" w:lineRule="auto"/>
        <w:ind w:left="709" w:hanging="709"/>
        <w:jc w:val="both"/>
        <w:rPr>
          <w:color w:val="FF0000"/>
          <w:szCs w:val="24"/>
        </w:rPr>
      </w:pPr>
    </w:p>
    <w:p w14:paraId="2DA499BE" w14:textId="44EF0F60" w:rsidR="00D2644A" w:rsidRPr="00B76E2A" w:rsidRDefault="00D2644A" w:rsidP="006E7B04">
      <w:pPr>
        <w:spacing w:after="0" w:line="240" w:lineRule="auto"/>
        <w:ind w:left="709" w:hanging="709"/>
        <w:jc w:val="both"/>
        <w:rPr>
          <w:szCs w:val="24"/>
        </w:rPr>
      </w:pPr>
      <w:r w:rsidRPr="00B76E2A">
        <w:rPr>
          <w:szCs w:val="24"/>
        </w:rPr>
        <w:t>S</w:t>
      </w:r>
      <w:r w:rsidR="00FE45C0" w:rsidRPr="00B76E2A">
        <w:rPr>
          <w:szCs w:val="24"/>
        </w:rPr>
        <w:t>ipahi</w:t>
      </w:r>
      <w:r w:rsidR="00D335CB" w:rsidRPr="00B76E2A">
        <w:rPr>
          <w:szCs w:val="24"/>
        </w:rPr>
        <w:t xml:space="preserve">, </w:t>
      </w:r>
      <w:r w:rsidR="007404A3" w:rsidRPr="00B76E2A">
        <w:rPr>
          <w:szCs w:val="24"/>
        </w:rPr>
        <w:t>F</w:t>
      </w:r>
      <w:proofErr w:type="gramStart"/>
      <w:r w:rsidR="007404A3" w:rsidRPr="00B76E2A">
        <w:rPr>
          <w:szCs w:val="24"/>
        </w:rPr>
        <w:t>.,</w:t>
      </w:r>
      <w:proofErr w:type="gramEnd"/>
      <w:r w:rsidR="007404A3" w:rsidRPr="00B76E2A">
        <w:rPr>
          <w:szCs w:val="24"/>
        </w:rPr>
        <w:t xml:space="preserve"> Sadıklar, M.B. ve</w:t>
      </w:r>
      <w:r w:rsidRPr="00B76E2A">
        <w:rPr>
          <w:szCs w:val="24"/>
        </w:rPr>
        <w:t xml:space="preserve"> Şen, C., 2014. The Geochemical and Sr-Nd isotopic Characteristics of Murgul (Artvin) Volcanics in the Easte</w:t>
      </w:r>
      <w:r w:rsidR="00B76E2A">
        <w:rPr>
          <w:szCs w:val="24"/>
        </w:rPr>
        <w:t>rn Black Sea Region (NE Turkey),</w:t>
      </w:r>
      <w:r w:rsidRPr="00B76E2A">
        <w:rPr>
          <w:szCs w:val="24"/>
        </w:rPr>
        <w:t xml:space="preserve"> </w:t>
      </w:r>
      <w:r w:rsidRPr="00B76E2A">
        <w:rPr>
          <w:szCs w:val="24"/>
          <w:u w:val="single"/>
        </w:rPr>
        <w:t>Chemie der Erde/Geochemistry,</w:t>
      </w:r>
      <w:r w:rsidRPr="00B76E2A">
        <w:rPr>
          <w:szCs w:val="24"/>
        </w:rPr>
        <w:t xml:space="preserve"> 74, 331-342.</w:t>
      </w:r>
    </w:p>
    <w:p w14:paraId="1EAAE671" w14:textId="77777777" w:rsidR="00E168FC" w:rsidRPr="00CA1565" w:rsidRDefault="00E168FC" w:rsidP="006E7B04">
      <w:pPr>
        <w:spacing w:after="0" w:line="240" w:lineRule="auto"/>
        <w:ind w:left="709" w:hanging="709"/>
        <w:jc w:val="both"/>
        <w:rPr>
          <w:color w:val="FF0000"/>
          <w:szCs w:val="24"/>
        </w:rPr>
      </w:pPr>
    </w:p>
    <w:p w14:paraId="1D573D6B" w14:textId="6EAB2703" w:rsidR="00DD249A" w:rsidRPr="00B76E2A" w:rsidRDefault="00D335CB" w:rsidP="006E7B04">
      <w:pPr>
        <w:spacing w:after="0" w:line="240" w:lineRule="auto"/>
        <w:ind w:left="709" w:hanging="709"/>
        <w:jc w:val="both"/>
        <w:rPr>
          <w:szCs w:val="24"/>
        </w:rPr>
      </w:pPr>
      <w:r w:rsidRPr="00B76E2A">
        <w:rPr>
          <w:szCs w:val="24"/>
        </w:rPr>
        <w:t>Sipahi, F</w:t>
      </w:r>
      <w:proofErr w:type="gramStart"/>
      <w:r w:rsidRPr="00B76E2A">
        <w:rPr>
          <w:szCs w:val="24"/>
        </w:rPr>
        <w:t>.,</w:t>
      </w:r>
      <w:proofErr w:type="gramEnd"/>
      <w:r w:rsidR="009B6544" w:rsidRPr="00B76E2A">
        <w:rPr>
          <w:szCs w:val="24"/>
        </w:rPr>
        <w:t xml:space="preserve"> 2017. </w:t>
      </w:r>
      <w:r w:rsidR="00841F75" w:rsidRPr="00B76E2A">
        <w:rPr>
          <w:szCs w:val="24"/>
        </w:rPr>
        <w:t>Kalınçam</w:t>
      </w:r>
      <w:r w:rsidR="001D3A64" w:rsidRPr="00B76E2A">
        <w:rPr>
          <w:szCs w:val="24"/>
        </w:rPr>
        <w:t xml:space="preserve"> (</w:t>
      </w:r>
      <w:r w:rsidR="00841F75" w:rsidRPr="00B76E2A">
        <w:rPr>
          <w:szCs w:val="24"/>
        </w:rPr>
        <w:t>Tonya</w:t>
      </w:r>
      <w:r w:rsidR="001D3A64" w:rsidRPr="00B76E2A">
        <w:rPr>
          <w:szCs w:val="24"/>
        </w:rPr>
        <w:t>,</w:t>
      </w:r>
      <w:r w:rsidR="00841F75" w:rsidRPr="00B76E2A">
        <w:rPr>
          <w:szCs w:val="24"/>
        </w:rPr>
        <w:t xml:space="preserve"> Trabzon</w:t>
      </w:r>
      <w:r w:rsidR="001D3A64" w:rsidRPr="00B76E2A">
        <w:rPr>
          <w:szCs w:val="24"/>
        </w:rPr>
        <w:t xml:space="preserve">, </w:t>
      </w:r>
      <w:r w:rsidR="00841F75" w:rsidRPr="00B76E2A">
        <w:rPr>
          <w:szCs w:val="24"/>
        </w:rPr>
        <w:t>KD Türkiye</w:t>
      </w:r>
      <w:r w:rsidR="001D3A64" w:rsidRPr="00B76E2A">
        <w:rPr>
          <w:szCs w:val="24"/>
        </w:rPr>
        <w:t xml:space="preserve">) </w:t>
      </w:r>
      <w:r w:rsidR="00841F75" w:rsidRPr="00B76E2A">
        <w:rPr>
          <w:szCs w:val="24"/>
        </w:rPr>
        <w:t xml:space="preserve">Yöresi Geç Kretase Yaşlı Volkanitlerin Jeokimyası ve </w:t>
      </w:r>
      <w:r w:rsidR="00B76E2A">
        <w:rPr>
          <w:szCs w:val="24"/>
        </w:rPr>
        <w:t>Petrojenezi,</w:t>
      </w:r>
      <w:r w:rsidR="009B6544" w:rsidRPr="00B76E2A">
        <w:rPr>
          <w:szCs w:val="24"/>
        </w:rPr>
        <w:t xml:space="preserve"> </w:t>
      </w:r>
      <w:r w:rsidR="009B6544" w:rsidRPr="00B76E2A">
        <w:rPr>
          <w:szCs w:val="24"/>
          <w:u w:val="single"/>
        </w:rPr>
        <w:t>GÜFBED/GUSTIJ,</w:t>
      </w:r>
      <w:r w:rsidR="009B6544" w:rsidRPr="00B76E2A">
        <w:rPr>
          <w:szCs w:val="24"/>
        </w:rPr>
        <w:t xml:space="preserve"> 7, 2, 102–127.</w:t>
      </w:r>
    </w:p>
    <w:p w14:paraId="36DBE679" w14:textId="77777777" w:rsidR="009B6544" w:rsidRPr="00CA1565" w:rsidRDefault="009B6544" w:rsidP="006E7B04">
      <w:pPr>
        <w:spacing w:after="0" w:line="240" w:lineRule="auto"/>
        <w:ind w:left="709" w:hanging="709"/>
        <w:jc w:val="both"/>
        <w:rPr>
          <w:color w:val="FF0000"/>
          <w:szCs w:val="24"/>
        </w:rPr>
      </w:pPr>
    </w:p>
    <w:p w14:paraId="2D257711" w14:textId="386B79A4" w:rsidR="00887664" w:rsidRPr="000B409F" w:rsidRDefault="002A2FBA" w:rsidP="006E7B04">
      <w:pPr>
        <w:spacing w:after="0" w:line="240" w:lineRule="auto"/>
        <w:ind w:left="709" w:hanging="709"/>
        <w:jc w:val="both"/>
        <w:rPr>
          <w:szCs w:val="24"/>
        </w:rPr>
      </w:pPr>
      <w:hyperlink r:id="rId92" w:tooltip="Find more records by this author" w:history="1">
        <w:r w:rsidR="00887664" w:rsidRPr="000B409F">
          <w:rPr>
            <w:szCs w:val="24"/>
          </w:rPr>
          <w:t>Sipahi, F</w:t>
        </w:r>
      </w:hyperlink>
      <w:proofErr w:type="gramStart"/>
      <w:r w:rsidR="00887664" w:rsidRPr="000B409F">
        <w:rPr>
          <w:szCs w:val="24"/>
        </w:rPr>
        <w:t>.,</w:t>
      </w:r>
      <w:proofErr w:type="gramEnd"/>
      <w:r w:rsidR="00887664" w:rsidRPr="000B409F">
        <w:rPr>
          <w:szCs w:val="24"/>
        </w:rPr>
        <w:t xml:space="preserve"> </w:t>
      </w:r>
      <w:hyperlink r:id="rId93" w:tooltip="Find more records by this author" w:history="1">
        <w:r w:rsidR="00887664" w:rsidRPr="000B409F">
          <w:rPr>
            <w:szCs w:val="24"/>
          </w:rPr>
          <w:t>Akp</w:t>
        </w:r>
        <w:r w:rsidR="001D3A64" w:rsidRPr="000B409F">
          <w:rPr>
            <w:szCs w:val="24"/>
          </w:rPr>
          <w:t>ı</w:t>
        </w:r>
        <w:r w:rsidR="00887664" w:rsidRPr="000B409F">
          <w:rPr>
            <w:szCs w:val="24"/>
          </w:rPr>
          <w:t>nar, I</w:t>
        </w:r>
      </w:hyperlink>
      <w:r w:rsidR="00887664" w:rsidRPr="000B409F">
        <w:rPr>
          <w:szCs w:val="24"/>
        </w:rPr>
        <w:t>.,</w:t>
      </w:r>
      <w:r w:rsidR="000B409F" w:rsidRPr="000B409F">
        <w:rPr>
          <w:szCs w:val="24"/>
        </w:rPr>
        <w:t xml:space="preserve"> </w:t>
      </w:r>
      <w:r w:rsidR="000B409F" w:rsidRPr="000B409F">
        <w:rPr>
          <w:szCs w:val="24"/>
          <w:lang w:eastAsia="tr-TR"/>
        </w:rPr>
        <w:t>Eker, ÇS.,</w:t>
      </w:r>
      <w:r w:rsidR="000B409F" w:rsidRPr="000B409F">
        <w:t xml:space="preserve"> </w:t>
      </w:r>
      <w:hyperlink r:id="rId94" w:tooltip="Find more records by this author" w:history="1">
        <w:r w:rsidR="00887664" w:rsidRPr="000B409F">
          <w:rPr>
            <w:szCs w:val="24"/>
          </w:rPr>
          <w:t>Kaygusuz, A</w:t>
        </w:r>
      </w:hyperlink>
      <w:r w:rsidR="00887664" w:rsidRPr="000B409F">
        <w:rPr>
          <w:szCs w:val="24"/>
        </w:rPr>
        <w:t xml:space="preserve">., </w:t>
      </w:r>
      <w:hyperlink r:id="rId95" w:tooltip="Find more records by this author" w:history="1">
        <w:r w:rsidR="00887664" w:rsidRPr="000B409F">
          <w:rPr>
            <w:szCs w:val="24"/>
          </w:rPr>
          <w:t>Vural, A</w:t>
        </w:r>
      </w:hyperlink>
      <w:r w:rsidR="009B6544" w:rsidRPr="000B409F">
        <w:rPr>
          <w:szCs w:val="24"/>
        </w:rPr>
        <w:t>. ve</w:t>
      </w:r>
      <w:r w:rsidR="00887664" w:rsidRPr="000B409F">
        <w:rPr>
          <w:szCs w:val="24"/>
        </w:rPr>
        <w:t xml:space="preserve"> </w:t>
      </w:r>
      <w:hyperlink r:id="rId96" w:tooltip="Find more records by this author" w:history="1">
        <w:r w:rsidR="00887664" w:rsidRPr="000B409F">
          <w:rPr>
            <w:szCs w:val="24"/>
          </w:rPr>
          <w:t>Y</w:t>
        </w:r>
        <w:r w:rsidR="001D3A64" w:rsidRPr="000B409F">
          <w:rPr>
            <w:szCs w:val="24"/>
          </w:rPr>
          <w:t>ı</w:t>
        </w:r>
        <w:r w:rsidR="00887664" w:rsidRPr="000B409F">
          <w:rPr>
            <w:szCs w:val="24"/>
          </w:rPr>
          <w:t>lmaz, M</w:t>
        </w:r>
      </w:hyperlink>
      <w:proofErr w:type="gramStart"/>
      <w:r w:rsidR="00A654C4" w:rsidRPr="000B409F">
        <w:rPr>
          <w:szCs w:val="24"/>
        </w:rPr>
        <w:t>.,</w:t>
      </w:r>
      <w:proofErr w:type="gramEnd"/>
      <w:r w:rsidR="009B6544" w:rsidRPr="000B409F">
        <w:rPr>
          <w:szCs w:val="24"/>
        </w:rPr>
        <w:t xml:space="preserve"> </w:t>
      </w:r>
      <w:r w:rsidR="00A654C4" w:rsidRPr="000B409F">
        <w:rPr>
          <w:szCs w:val="24"/>
        </w:rPr>
        <w:t>201</w:t>
      </w:r>
      <w:r w:rsidR="00887664" w:rsidRPr="000B409F">
        <w:rPr>
          <w:szCs w:val="24"/>
        </w:rPr>
        <w:t>7</w:t>
      </w:r>
      <w:r w:rsidR="00022838" w:rsidRPr="000B409F">
        <w:rPr>
          <w:szCs w:val="24"/>
        </w:rPr>
        <w:t>.</w:t>
      </w:r>
      <w:r w:rsidR="00887664" w:rsidRPr="000B409F">
        <w:rPr>
          <w:szCs w:val="24"/>
        </w:rPr>
        <w:t xml:space="preserve"> Formation of the Egrikar (Gumushane) Fe-Cu skarn type mineralization in NE Turkey: U-Pb zircon age, lithogeochemistry, mineral chemistry, fluid inclusion, and O-H-C-S isotopic compositions, </w:t>
      </w:r>
      <w:r w:rsidR="000A46C4" w:rsidRPr="000B409F">
        <w:rPr>
          <w:szCs w:val="24"/>
          <w:u w:val="single"/>
        </w:rPr>
        <w:t>Journal Of Geochemical Exploration</w:t>
      </w:r>
      <w:r w:rsidR="00A654C4" w:rsidRPr="000B409F">
        <w:rPr>
          <w:szCs w:val="24"/>
          <w:u w:val="single"/>
        </w:rPr>
        <w:t>,</w:t>
      </w:r>
      <w:r w:rsidR="00A654C4" w:rsidRPr="000B409F">
        <w:rPr>
          <w:szCs w:val="24"/>
        </w:rPr>
        <w:t xml:space="preserve"> Part A, </w:t>
      </w:r>
      <w:r w:rsidR="00887664" w:rsidRPr="000B409F">
        <w:rPr>
          <w:szCs w:val="24"/>
        </w:rPr>
        <w:t>182, 32-52</w:t>
      </w:r>
      <w:r w:rsidR="00022838" w:rsidRPr="000B409F">
        <w:rPr>
          <w:szCs w:val="24"/>
        </w:rPr>
        <w:t>.</w:t>
      </w:r>
    </w:p>
    <w:p w14:paraId="1155891E" w14:textId="77777777" w:rsidR="00887664" w:rsidRPr="00CA1565" w:rsidRDefault="00887664" w:rsidP="006E7B04">
      <w:pPr>
        <w:spacing w:after="0" w:line="240" w:lineRule="auto"/>
        <w:ind w:left="709" w:hanging="709"/>
        <w:jc w:val="both"/>
        <w:rPr>
          <w:color w:val="FF0000"/>
          <w:szCs w:val="24"/>
        </w:rPr>
      </w:pPr>
    </w:p>
    <w:p w14:paraId="1979F162" w14:textId="0C21F763" w:rsidR="00083037" w:rsidRPr="00B76E2A" w:rsidRDefault="002A2FBA" w:rsidP="006E7B04">
      <w:pPr>
        <w:spacing w:after="0" w:line="240" w:lineRule="auto"/>
        <w:ind w:left="709" w:hanging="709"/>
        <w:jc w:val="both"/>
        <w:rPr>
          <w:szCs w:val="24"/>
        </w:rPr>
      </w:pPr>
      <w:hyperlink r:id="rId97" w:tooltip="Find more records by this author" w:history="1">
        <w:r w:rsidR="00D335CB" w:rsidRPr="00B76E2A">
          <w:rPr>
            <w:szCs w:val="24"/>
          </w:rPr>
          <w:t>Sipahi, F</w:t>
        </w:r>
      </w:hyperlink>
      <w:proofErr w:type="gramStart"/>
      <w:r w:rsidR="00D335CB" w:rsidRPr="00B76E2A">
        <w:rPr>
          <w:szCs w:val="24"/>
        </w:rPr>
        <w:t>.,</w:t>
      </w:r>
      <w:proofErr w:type="gramEnd"/>
      <w:r w:rsidR="00D335CB" w:rsidRPr="00B76E2A">
        <w:rPr>
          <w:szCs w:val="24"/>
        </w:rPr>
        <w:t xml:space="preserve"> </w:t>
      </w:r>
      <w:r w:rsidR="009B6544" w:rsidRPr="00B76E2A">
        <w:rPr>
          <w:szCs w:val="24"/>
        </w:rPr>
        <w:t xml:space="preserve">Kaygusuz, A., Saydam Eker, Ç., Vural, A. ve Akpınar, İ., 2018a. Late </w:t>
      </w:r>
      <w:r w:rsidR="00083037" w:rsidRPr="00B76E2A">
        <w:rPr>
          <w:szCs w:val="24"/>
        </w:rPr>
        <w:t>Cretaceous arc igneo</w:t>
      </w:r>
      <w:r w:rsidR="009B6544" w:rsidRPr="00B76E2A">
        <w:rPr>
          <w:szCs w:val="24"/>
        </w:rPr>
        <w:t xml:space="preserve">us activity </w:t>
      </w:r>
      <w:r w:rsidR="00083037" w:rsidRPr="00B76E2A">
        <w:rPr>
          <w:szCs w:val="24"/>
        </w:rPr>
        <w:t>th</w:t>
      </w:r>
      <w:r w:rsidR="00B76E2A">
        <w:rPr>
          <w:szCs w:val="24"/>
        </w:rPr>
        <w:t>e Eğrikar Monzogranite example,</w:t>
      </w:r>
      <w:r w:rsidR="00083037" w:rsidRPr="00B76E2A">
        <w:rPr>
          <w:szCs w:val="24"/>
        </w:rPr>
        <w:t xml:space="preserve"> </w:t>
      </w:r>
      <w:r w:rsidR="00083037" w:rsidRPr="00B76E2A">
        <w:rPr>
          <w:szCs w:val="24"/>
          <w:u w:val="single"/>
        </w:rPr>
        <w:t>International Geology Review,</w:t>
      </w:r>
      <w:r w:rsidR="00083037" w:rsidRPr="00B76E2A">
        <w:rPr>
          <w:szCs w:val="24"/>
        </w:rPr>
        <w:t xml:space="preserve"> </w:t>
      </w:r>
      <w:r w:rsidR="009B6544" w:rsidRPr="00B76E2A">
        <w:rPr>
          <w:szCs w:val="24"/>
        </w:rPr>
        <w:t>60, 3, 382–400.</w:t>
      </w:r>
    </w:p>
    <w:p w14:paraId="762DF9E4" w14:textId="77777777" w:rsidR="0047149A" w:rsidRPr="00CA1565" w:rsidRDefault="0047149A" w:rsidP="006E7B04">
      <w:pPr>
        <w:spacing w:after="0" w:line="240" w:lineRule="auto"/>
        <w:ind w:left="709" w:hanging="709"/>
        <w:jc w:val="both"/>
        <w:rPr>
          <w:color w:val="FF0000"/>
          <w:szCs w:val="24"/>
        </w:rPr>
      </w:pPr>
    </w:p>
    <w:p w14:paraId="5CD88FFF" w14:textId="48760322" w:rsidR="007A6B7B" w:rsidRPr="006275A8" w:rsidRDefault="007A6B7B" w:rsidP="006E7B04">
      <w:pPr>
        <w:spacing w:after="0" w:line="240" w:lineRule="auto"/>
        <w:ind w:left="709" w:hanging="709"/>
        <w:jc w:val="both"/>
        <w:rPr>
          <w:szCs w:val="24"/>
        </w:rPr>
      </w:pPr>
      <w:r w:rsidRPr="006275A8">
        <w:rPr>
          <w:szCs w:val="24"/>
        </w:rPr>
        <w:t>Sipahi, F</w:t>
      </w:r>
      <w:proofErr w:type="gramStart"/>
      <w:r w:rsidRPr="006275A8">
        <w:rPr>
          <w:szCs w:val="24"/>
        </w:rPr>
        <w:t>.,</w:t>
      </w:r>
      <w:proofErr w:type="gramEnd"/>
      <w:r w:rsidRPr="006275A8">
        <w:rPr>
          <w:szCs w:val="24"/>
        </w:rPr>
        <w:t xml:space="preserve"> </w:t>
      </w:r>
      <w:r w:rsidR="000B409F" w:rsidRPr="006275A8">
        <w:rPr>
          <w:szCs w:val="24"/>
          <w:lang w:eastAsia="tr-TR"/>
        </w:rPr>
        <w:t>Eker, ÇS.,</w:t>
      </w:r>
      <w:r w:rsidR="000B409F" w:rsidRPr="006275A8">
        <w:t xml:space="preserve"> </w:t>
      </w:r>
      <w:r w:rsidRPr="006275A8">
        <w:rPr>
          <w:szCs w:val="24"/>
        </w:rPr>
        <w:t>Kaygusuz, A. ve Vural, A., 2018</w:t>
      </w:r>
      <w:r w:rsidR="003934A3" w:rsidRPr="006275A8">
        <w:rPr>
          <w:szCs w:val="24"/>
        </w:rPr>
        <w:t>b</w:t>
      </w:r>
      <w:r w:rsidRPr="006275A8">
        <w:rPr>
          <w:szCs w:val="24"/>
        </w:rPr>
        <w:t xml:space="preserve">. Granitoyidlere (Gümüşhane, KD Türkiye) Bağlı Gelişen Skarn Cevherleşmelerinin Jeolojisi, Jeokimyası ve Jeokronolojisinin Araştırılması. Tübitak 1001 Ar-Ge </w:t>
      </w:r>
      <w:r w:rsidR="006275A8" w:rsidRPr="006275A8">
        <w:rPr>
          <w:szCs w:val="24"/>
        </w:rPr>
        <w:t>Projesi, No: 114Y099,</w:t>
      </w:r>
      <w:r w:rsidRPr="006275A8">
        <w:rPr>
          <w:szCs w:val="24"/>
        </w:rPr>
        <w:t xml:space="preserve"> 359.</w:t>
      </w:r>
    </w:p>
    <w:p w14:paraId="7B190053" w14:textId="77777777" w:rsidR="00783CD7" w:rsidRPr="00CA1565" w:rsidRDefault="00783CD7" w:rsidP="006E7B04">
      <w:pPr>
        <w:spacing w:after="0" w:line="240" w:lineRule="auto"/>
        <w:ind w:left="709" w:hanging="709"/>
        <w:jc w:val="both"/>
        <w:rPr>
          <w:color w:val="FF0000"/>
          <w:szCs w:val="24"/>
        </w:rPr>
      </w:pPr>
    </w:p>
    <w:p w14:paraId="092E766D" w14:textId="1262265C" w:rsidR="00783CD7" w:rsidRPr="00583B66" w:rsidRDefault="00783CD7" w:rsidP="006E7B04">
      <w:pPr>
        <w:spacing w:after="0" w:line="240" w:lineRule="auto"/>
        <w:ind w:left="709" w:hanging="709"/>
        <w:jc w:val="both"/>
        <w:rPr>
          <w:szCs w:val="24"/>
        </w:rPr>
      </w:pPr>
      <w:r w:rsidRPr="00583B66">
        <w:rPr>
          <w:szCs w:val="24"/>
        </w:rPr>
        <w:t>Stacey</w:t>
      </w:r>
      <w:r w:rsidR="009B6544" w:rsidRPr="00583B66">
        <w:rPr>
          <w:szCs w:val="24"/>
        </w:rPr>
        <w:t>,</w:t>
      </w:r>
      <w:r w:rsidRPr="00583B66">
        <w:rPr>
          <w:szCs w:val="24"/>
        </w:rPr>
        <w:t xml:space="preserve"> J.S. </w:t>
      </w:r>
      <w:r w:rsidR="00476433" w:rsidRPr="00583B66">
        <w:rPr>
          <w:szCs w:val="24"/>
        </w:rPr>
        <w:t xml:space="preserve">ve </w:t>
      </w:r>
      <w:r w:rsidRPr="00583B66">
        <w:rPr>
          <w:szCs w:val="24"/>
        </w:rPr>
        <w:t>Kramers</w:t>
      </w:r>
      <w:r w:rsidR="009B6544" w:rsidRPr="00583B66">
        <w:rPr>
          <w:szCs w:val="24"/>
        </w:rPr>
        <w:t>,</w:t>
      </w:r>
      <w:r w:rsidRPr="00583B66">
        <w:rPr>
          <w:szCs w:val="24"/>
        </w:rPr>
        <w:t xml:space="preserve"> J.D</w:t>
      </w:r>
      <w:proofErr w:type="gramStart"/>
      <w:r w:rsidRPr="00583B66">
        <w:rPr>
          <w:szCs w:val="24"/>
        </w:rPr>
        <w:t>.,</w:t>
      </w:r>
      <w:proofErr w:type="gramEnd"/>
      <w:r w:rsidRPr="00583B66">
        <w:rPr>
          <w:szCs w:val="24"/>
        </w:rPr>
        <w:t xml:space="preserve"> 1975. Approximation of terrestrial lead isotope</w:t>
      </w:r>
      <w:r w:rsidR="00583B66" w:rsidRPr="00583B66">
        <w:rPr>
          <w:szCs w:val="24"/>
        </w:rPr>
        <w:t xml:space="preserve"> evolution by a two-stage model,</w:t>
      </w:r>
      <w:r w:rsidRPr="00583B66">
        <w:rPr>
          <w:szCs w:val="24"/>
        </w:rPr>
        <w:t xml:space="preserve"> </w:t>
      </w:r>
      <w:r w:rsidRPr="00583B66">
        <w:rPr>
          <w:szCs w:val="24"/>
          <w:u w:val="single"/>
        </w:rPr>
        <w:t>Earth and Planetary Science Letters</w:t>
      </w:r>
      <w:r w:rsidR="00583B66" w:rsidRPr="00583B66">
        <w:rPr>
          <w:szCs w:val="24"/>
          <w:u w:val="single"/>
        </w:rPr>
        <w:t>,</w:t>
      </w:r>
      <w:r w:rsidRPr="00583B66">
        <w:rPr>
          <w:szCs w:val="24"/>
        </w:rPr>
        <w:t xml:space="preserve"> 26, 207-221.</w:t>
      </w:r>
    </w:p>
    <w:p w14:paraId="5681FA41" w14:textId="77777777" w:rsidR="00B85605" w:rsidRPr="00CA1565" w:rsidRDefault="00B85605" w:rsidP="006E7B04">
      <w:pPr>
        <w:spacing w:after="0" w:line="240" w:lineRule="auto"/>
        <w:ind w:left="709" w:hanging="709"/>
        <w:jc w:val="both"/>
        <w:rPr>
          <w:color w:val="FF0000"/>
          <w:szCs w:val="24"/>
        </w:rPr>
      </w:pPr>
    </w:p>
    <w:p w14:paraId="536A7477" w14:textId="77777777" w:rsidR="00B85605" w:rsidRPr="00B76E2A" w:rsidRDefault="00B85605" w:rsidP="006E7B04">
      <w:pPr>
        <w:spacing w:after="0" w:line="240" w:lineRule="auto"/>
        <w:ind w:left="709" w:hanging="709"/>
        <w:jc w:val="both"/>
        <w:rPr>
          <w:szCs w:val="24"/>
        </w:rPr>
      </w:pPr>
      <w:r w:rsidRPr="00B76E2A">
        <w:rPr>
          <w:szCs w:val="24"/>
        </w:rPr>
        <w:t>Streckeisen, A</w:t>
      </w:r>
      <w:proofErr w:type="gramStart"/>
      <w:r w:rsidRPr="00B76E2A">
        <w:rPr>
          <w:szCs w:val="24"/>
        </w:rPr>
        <w:t>.,</w:t>
      </w:r>
      <w:proofErr w:type="gramEnd"/>
      <w:r w:rsidRPr="00B76E2A">
        <w:rPr>
          <w:szCs w:val="24"/>
        </w:rPr>
        <w:t xml:space="preserve"> 1976. To Each Plutonic Rock its Proper Name, </w:t>
      </w:r>
      <w:r w:rsidRPr="00B76E2A">
        <w:rPr>
          <w:szCs w:val="24"/>
          <w:u w:val="single"/>
        </w:rPr>
        <w:t>Earth Science Review</w:t>
      </w:r>
      <w:r w:rsidRPr="00B76E2A">
        <w:rPr>
          <w:szCs w:val="24"/>
        </w:rPr>
        <w:t>, 12, 1–33.</w:t>
      </w:r>
    </w:p>
    <w:p w14:paraId="3602E5CD" w14:textId="77777777" w:rsidR="00590DDF" w:rsidRPr="00CA1565" w:rsidRDefault="00590DDF" w:rsidP="006E7B04">
      <w:pPr>
        <w:spacing w:after="0" w:line="240" w:lineRule="auto"/>
        <w:ind w:left="709" w:hanging="709"/>
        <w:jc w:val="both"/>
        <w:rPr>
          <w:color w:val="FF0000"/>
          <w:szCs w:val="24"/>
        </w:rPr>
      </w:pPr>
    </w:p>
    <w:p w14:paraId="2836CAE2" w14:textId="50EC3003" w:rsidR="00095522" w:rsidRPr="00B76E2A" w:rsidRDefault="00095522" w:rsidP="006E7B04">
      <w:pPr>
        <w:spacing w:after="0" w:line="240" w:lineRule="auto"/>
        <w:ind w:left="709" w:hanging="709"/>
        <w:jc w:val="both"/>
        <w:rPr>
          <w:szCs w:val="24"/>
        </w:rPr>
      </w:pPr>
      <w:r w:rsidRPr="00B76E2A">
        <w:rPr>
          <w:szCs w:val="24"/>
        </w:rPr>
        <w:t>Sun, S.S.</w:t>
      </w:r>
      <w:r w:rsidR="007404A3" w:rsidRPr="00B76E2A">
        <w:rPr>
          <w:szCs w:val="24"/>
        </w:rPr>
        <w:t xml:space="preserve"> ve</w:t>
      </w:r>
      <w:r w:rsidRPr="00B76E2A">
        <w:rPr>
          <w:szCs w:val="24"/>
        </w:rPr>
        <w:t xml:space="preserve"> McDonough, W.F</w:t>
      </w:r>
      <w:proofErr w:type="gramStart"/>
      <w:r w:rsidRPr="00B76E2A">
        <w:rPr>
          <w:szCs w:val="24"/>
        </w:rPr>
        <w:t>.,</w:t>
      </w:r>
      <w:proofErr w:type="gramEnd"/>
      <w:r w:rsidRPr="00B76E2A">
        <w:rPr>
          <w:szCs w:val="24"/>
        </w:rPr>
        <w:t xml:space="preserve"> 1989. Chemical and Isotope Systematics of Oceanic Basalts; Implication for Mantle Compositions and Processes, Magmatism in the Ocean Basins, eds: Saunders A.D., Nory M.J., 42, Geol. Soc. London. Spec. Pub</w:t>
      </w:r>
      <w:proofErr w:type="gramStart"/>
      <w:r w:rsidRPr="00B76E2A">
        <w:rPr>
          <w:szCs w:val="24"/>
        </w:rPr>
        <w:t>.,</w:t>
      </w:r>
      <w:proofErr w:type="gramEnd"/>
      <w:r w:rsidRPr="00B76E2A">
        <w:rPr>
          <w:szCs w:val="24"/>
        </w:rPr>
        <w:t xml:space="preserve"> </w:t>
      </w:r>
      <w:r w:rsidR="00B76E2A" w:rsidRPr="00B76E2A">
        <w:rPr>
          <w:szCs w:val="24"/>
        </w:rPr>
        <w:t xml:space="preserve">42, </w:t>
      </w:r>
      <w:r w:rsidRPr="00B76E2A">
        <w:rPr>
          <w:szCs w:val="24"/>
        </w:rPr>
        <w:t xml:space="preserve">313-345. </w:t>
      </w:r>
    </w:p>
    <w:p w14:paraId="5911F8AC" w14:textId="77777777" w:rsidR="00095522" w:rsidRPr="00CA1565" w:rsidRDefault="00095522" w:rsidP="006E7B04">
      <w:pPr>
        <w:spacing w:after="0" w:line="240" w:lineRule="auto"/>
        <w:ind w:left="709" w:hanging="709"/>
        <w:jc w:val="both"/>
        <w:rPr>
          <w:color w:val="FF0000"/>
          <w:szCs w:val="24"/>
        </w:rPr>
      </w:pPr>
    </w:p>
    <w:p w14:paraId="217DBDA5" w14:textId="3144CD39" w:rsidR="00095750" w:rsidRPr="000B409F" w:rsidRDefault="00095750" w:rsidP="006E7B04">
      <w:pPr>
        <w:spacing w:after="0" w:line="240" w:lineRule="auto"/>
        <w:ind w:left="709" w:hanging="709"/>
        <w:jc w:val="both"/>
        <w:rPr>
          <w:szCs w:val="24"/>
        </w:rPr>
      </w:pPr>
      <w:r w:rsidRPr="000B409F">
        <w:rPr>
          <w:szCs w:val="24"/>
        </w:rPr>
        <w:t>Şahin, S.</w:t>
      </w:r>
      <w:r w:rsidR="005D6A89" w:rsidRPr="000B409F">
        <w:rPr>
          <w:szCs w:val="24"/>
        </w:rPr>
        <w:t>Y</w:t>
      </w:r>
      <w:proofErr w:type="gramStart"/>
      <w:r w:rsidR="005D6A89" w:rsidRPr="000B409F">
        <w:rPr>
          <w:szCs w:val="24"/>
        </w:rPr>
        <w:t>.,</w:t>
      </w:r>
      <w:proofErr w:type="gramEnd"/>
      <w:r w:rsidR="005D6A89" w:rsidRPr="000B409F">
        <w:rPr>
          <w:szCs w:val="24"/>
        </w:rPr>
        <w:t xml:space="preserve"> Güngör, Y. ve Boztuğ, D., 2004</w:t>
      </w:r>
      <w:r w:rsidRPr="000B409F">
        <w:rPr>
          <w:szCs w:val="24"/>
        </w:rPr>
        <w:t>. Comparative Petrogenetic Investigation of Composite Kaçar Batholith Granitoids in Eastern Pontide Magmatic Arc, Northern Turkey. Earth Planets Space, 56</w:t>
      </w:r>
      <w:r w:rsidR="00B2562F">
        <w:rPr>
          <w:szCs w:val="24"/>
        </w:rPr>
        <w:t>,</w:t>
      </w:r>
      <w:r w:rsidRPr="000B409F">
        <w:rPr>
          <w:szCs w:val="24"/>
        </w:rPr>
        <w:t xml:space="preserve"> 429–446.</w:t>
      </w:r>
    </w:p>
    <w:p w14:paraId="6FE130A4" w14:textId="77777777" w:rsidR="00095750" w:rsidRPr="00CA1565" w:rsidRDefault="00095750" w:rsidP="006E7B04">
      <w:pPr>
        <w:spacing w:after="0" w:line="240" w:lineRule="auto"/>
        <w:ind w:left="709" w:hanging="709"/>
        <w:jc w:val="both"/>
        <w:rPr>
          <w:color w:val="FF0000"/>
          <w:szCs w:val="24"/>
        </w:rPr>
      </w:pPr>
    </w:p>
    <w:p w14:paraId="2D13EB48" w14:textId="77777777" w:rsidR="00D43AA9" w:rsidRPr="00B76E2A" w:rsidRDefault="00D43AA9" w:rsidP="006E7B04">
      <w:pPr>
        <w:spacing w:after="0" w:line="240" w:lineRule="auto"/>
        <w:ind w:left="709" w:hanging="709"/>
        <w:jc w:val="both"/>
        <w:rPr>
          <w:szCs w:val="24"/>
        </w:rPr>
      </w:pPr>
      <w:r w:rsidRPr="00B76E2A">
        <w:rPr>
          <w:szCs w:val="24"/>
        </w:rPr>
        <w:t>Şengör, A.M.C</w:t>
      </w:r>
      <w:proofErr w:type="gramStart"/>
      <w:r w:rsidRPr="00B76E2A">
        <w:rPr>
          <w:szCs w:val="24"/>
        </w:rPr>
        <w:t>.,</w:t>
      </w:r>
      <w:proofErr w:type="gramEnd"/>
      <w:r w:rsidRPr="00B76E2A">
        <w:rPr>
          <w:szCs w:val="24"/>
        </w:rPr>
        <w:t xml:space="preserve"> ve Yılmaz, Y., 1981. Tethyan Evolution of Turkey: A Plate Tectonic Approach, </w:t>
      </w:r>
      <w:r w:rsidRPr="00B76E2A">
        <w:rPr>
          <w:szCs w:val="24"/>
          <w:u w:val="single"/>
        </w:rPr>
        <w:t>Tectonophysics,</w:t>
      </w:r>
      <w:r w:rsidRPr="00B76E2A">
        <w:rPr>
          <w:szCs w:val="24"/>
        </w:rPr>
        <w:t xml:space="preserve"> 75, 181-241.</w:t>
      </w:r>
    </w:p>
    <w:p w14:paraId="7035EB9D" w14:textId="77777777" w:rsidR="00512886" w:rsidRPr="00CA1565" w:rsidRDefault="00512886" w:rsidP="006E7B04">
      <w:pPr>
        <w:spacing w:after="0" w:line="240" w:lineRule="auto"/>
        <w:ind w:left="709" w:hanging="709"/>
        <w:jc w:val="both"/>
        <w:rPr>
          <w:color w:val="FF0000"/>
          <w:szCs w:val="24"/>
        </w:rPr>
      </w:pPr>
    </w:p>
    <w:p w14:paraId="21E31C5B" w14:textId="4657F56E" w:rsidR="00512886" w:rsidRDefault="003B2D48" w:rsidP="00467B05">
      <w:pPr>
        <w:spacing w:after="0" w:line="240" w:lineRule="auto"/>
        <w:ind w:left="709" w:hanging="709"/>
        <w:jc w:val="both"/>
        <w:rPr>
          <w:szCs w:val="24"/>
        </w:rPr>
      </w:pPr>
      <w:r>
        <w:rPr>
          <w:szCs w:val="24"/>
        </w:rPr>
        <w:t>Taner, M.R</w:t>
      </w:r>
      <w:proofErr w:type="gramStart"/>
      <w:r>
        <w:rPr>
          <w:szCs w:val="24"/>
        </w:rPr>
        <w:t>.,</w:t>
      </w:r>
      <w:proofErr w:type="gramEnd"/>
      <w:r>
        <w:rPr>
          <w:szCs w:val="24"/>
        </w:rPr>
        <w:t>1977</w:t>
      </w:r>
      <w:r w:rsidR="00467B05">
        <w:rPr>
          <w:szCs w:val="24"/>
        </w:rPr>
        <w:t>. Etüde Geologique et Petrogrophique dela Region de Guney Dere - Ikiz Dere, Situe Au Sud de Rıze (Pontides Orientales, Turquie)</w:t>
      </w:r>
      <w:r w:rsidR="006275A8">
        <w:rPr>
          <w:szCs w:val="24"/>
        </w:rPr>
        <w:t>,</w:t>
      </w:r>
      <w:r w:rsidR="00467B05">
        <w:rPr>
          <w:szCs w:val="24"/>
        </w:rPr>
        <w:t xml:space="preserve"> Doktora Tezi,Cenevre Univ., İsviçre, 130 s.</w:t>
      </w:r>
    </w:p>
    <w:p w14:paraId="3A0AA3CD" w14:textId="77777777" w:rsidR="00467B05" w:rsidRPr="00467B05" w:rsidRDefault="00467B05" w:rsidP="00467B05">
      <w:pPr>
        <w:spacing w:after="0" w:line="240" w:lineRule="auto"/>
        <w:ind w:left="709" w:hanging="709"/>
        <w:jc w:val="both"/>
        <w:rPr>
          <w:szCs w:val="24"/>
        </w:rPr>
      </w:pPr>
    </w:p>
    <w:p w14:paraId="20C38310" w14:textId="77777777" w:rsidR="00095750" w:rsidRPr="00467B05" w:rsidRDefault="005D6A89" w:rsidP="006E7B04">
      <w:pPr>
        <w:spacing w:after="0" w:line="240" w:lineRule="auto"/>
        <w:ind w:left="709" w:hanging="709"/>
        <w:jc w:val="both"/>
        <w:rPr>
          <w:szCs w:val="24"/>
        </w:rPr>
      </w:pPr>
      <w:r w:rsidRPr="00467B05">
        <w:rPr>
          <w:szCs w:val="24"/>
        </w:rPr>
        <w:t>Taylor, S.R</w:t>
      </w:r>
      <w:proofErr w:type="gramStart"/>
      <w:r w:rsidRPr="00467B05">
        <w:rPr>
          <w:szCs w:val="24"/>
        </w:rPr>
        <w:t>.,</w:t>
      </w:r>
      <w:proofErr w:type="gramEnd"/>
      <w:r w:rsidRPr="00467B05">
        <w:rPr>
          <w:szCs w:val="24"/>
        </w:rPr>
        <w:t xml:space="preserve"> McLennan, S.M., 1985</w:t>
      </w:r>
      <w:r w:rsidR="00095750" w:rsidRPr="00467B05">
        <w:rPr>
          <w:szCs w:val="24"/>
        </w:rPr>
        <w:t>. The Continental Crust: Its Composition and Evolution, Oxford, Blackwell Pub, pp:312.</w:t>
      </w:r>
    </w:p>
    <w:p w14:paraId="0787B28A" w14:textId="77777777" w:rsidR="00D43AA9" w:rsidRPr="00CA1565" w:rsidRDefault="00D43AA9" w:rsidP="006E7B04">
      <w:pPr>
        <w:spacing w:after="0" w:line="240" w:lineRule="auto"/>
        <w:ind w:left="709" w:hanging="709"/>
        <w:jc w:val="both"/>
        <w:rPr>
          <w:color w:val="FF0000"/>
          <w:szCs w:val="24"/>
        </w:rPr>
      </w:pPr>
    </w:p>
    <w:p w14:paraId="7BD914AC" w14:textId="77777777" w:rsidR="00095522" w:rsidRPr="00B76E2A" w:rsidRDefault="00095522" w:rsidP="006E7B04">
      <w:pPr>
        <w:spacing w:after="0" w:line="240" w:lineRule="auto"/>
        <w:ind w:left="709" w:hanging="709"/>
        <w:jc w:val="both"/>
        <w:rPr>
          <w:szCs w:val="24"/>
        </w:rPr>
      </w:pPr>
      <w:r w:rsidRPr="00B76E2A">
        <w:rPr>
          <w:szCs w:val="24"/>
        </w:rPr>
        <w:t>Türk-Japon Ekibi, 1985. The Republic of Turkey Report on The Cooperative Mineral Exploration of Gümüşhane Area, Phase 1</w:t>
      </w:r>
      <w:r w:rsidR="00D63CF2" w:rsidRPr="00B76E2A">
        <w:rPr>
          <w:szCs w:val="24"/>
        </w:rPr>
        <w:t>,</w:t>
      </w:r>
      <w:r w:rsidRPr="00B76E2A">
        <w:rPr>
          <w:szCs w:val="24"/>
        </w:rPr>
        <w:t xml:space="preserve"> 72</w:t>
      </w:r>
      <w:r w:rsidR="00D63CF2" w:rsidRPr="00B76E2A">
        <w:rPr>
          <w:szCs w:val="24"/>
        </w:rPr>
        <w:t xml:space="preserve"> s</w:t>
      </w:r>
      <w:r w:rsidRPr="00B76E2A">
        <w:rPr>
          <w:szCs w:val="24"/>
        </w:rPr>
        <w:t>.</w:t>
      </w:r>
    </w:p>
    <w:p w14:paraId="51FB01B2" w14:textId="77777777" w:rsidR="003B1824" w:rsidRPr="00CA1565" w:rsidRDefault="003B1824" w:rsidP="006E7B04">
      <w:pPr>
        <w:spacing w:after="0" w:line="240" w:lineRule="auto"/>
        <w:ind w:left="709" w:hanging="709"/>
        <w:jc w:val="both"/>
        <w:rPr>
          <w:color w:val="FF0000"/>
          <w:szCs w:val="24"/>
        </w:rPr>
      </w:pPr>
    </w:p>
    <w:p w14:paraId="257CE335" w14:textId="77777777" w:rsidR="006F78B8" w:rsidRPr="00467B05" w:rsidRDefault="006F78B8" w:rsidP="006E7B04">
      <w:pPr>
        <w:spacing w:after="0" w:line="240" w:lineRule="auto"/>
        <w:ind w:left="709" w:hanging="709"/>
        <w:jc w:val="both"/>
        <w:rPr>
          <w:szCs w:val="24"/>
        </w:rPr>
      </w:pPr>
      <w:r w:rsidRPr="00467B05">
        <w:rPr>
          <w:szCs w:val="24"/>
        </w:rPr>
        <w:t>Tokel, S</w:t>
      </w:r>
      <w:proofErr w:type="gramStart"/>
      <w:r w:rsidRPr="00467B05">
        <w:rPr>
          <w:szCs w:val="24"/>
        </w:rPr>
        <w:t>.,</w:t>
      </w:r>
      <w:proofErr w:type="gramEnd"/>
      <w:r w:rsidRPr="00467B05">
        <w:rPr>
          <w:szCs w:val="24"/>
        </w:rPr>
        <w:t xml:space="preserve"> 1972. Stratigraphical and Volcanic History of the Gümüşhane Arca, NE Turkey ph. D. Thesis University London.</w:t>
      </w:r>
    </w:p>
    <w:p w14:paraId="43251E0D" w14:textId="77777777" w:rsidR="00800564" w:rsidRPr="00CA1565" w:rsidRDefault="00800564" w:rsidP="006E7B04">
      <w:pPr>
        <w:spacing w:after="0" w:line="240" w:lineRule="auto"/>
        <w:ind w:left="709" w:hanging="709"/>
        <w:jc w:val="both"/>
        <w:rPr>
          <w:color w:val="FF0000"/>
          <w:szCs w:val="24"/>
        </w:rPr>
      </w:pPr>
    </w:p>
    <w:p w14:paraId="01FEC29A" w14:textId="4C6A5209" w:rsidR="00095750" w:rsidRPr="00467B05" w:rsidRDefault="00095750" w:rsidP="006E7B04">
      <w:pPr>
        <w:spacing w:after="0" w:line="240" w:lineRule="auto"/>
        <w:ind w:left="709" w:hanging="709"/>
        <w:jc w:val="both"/>
        <w:rPr>
          <w:szCs w:val="24"/>
        </w:rPr>
      </w:pPr>
      <w:r w:rsidRPr="00467B05">
        <w:rPr>
          <w:szCs w:val="24"/>
        </w:rPr>
        <w:t>Topuz, G</w:t>
      </w:r>
      <w:proofErr w:type="gramStart"/>
      <w:r w:rsidRPr="00467B05">
        <w:rPr>
          <w:szCs w:val="24"/>
        </w:rPr>
        <w:t>.,</w:t>
      </w:r>
      <w:proofErr w:type="gramEnd"/>
      <w:r w:rsidRPr="00467B05">
        <w:rPr>
          <w:szCs w:val="24"/>
        </w:rPr>
        <w:t xml:space="preserve"> Alther, R., Schwa</w:t>
      </w:r>
      <w:r w:rsidR="009B6544" w:rsidRPr="00467B05">
        <w:rPr>
          <w:szCs w:val="24"/>
        </w:rPr>
        <w:t>rz, W.H., Siebel, W., Satır, M. ve</w:t>
      </w:r>
      <w:r w:rsidRPr="00467B05">
        <w:rPr>
          <w:szCs w:val="24"/>
        </w:rPr>
        <w:t xml:space="preserve"> Dokuz, A., 2005. Postcollisional plutonism with adakite-like signatures: the Eocene Saraycık granodio</w:t>
      </w:r>
      <w:r w:rsidR="00467B05" w:rsidRPr="00467B05">
        <w:rPr>
          <w:szCs w:val="24"/>
        </w:rPr>
        <w:t>rite (eastern Pontides, Turkey),</w:t>
      </w:r>
      <w:r w:rsidRPr="00467B05">
        <w:rPr>
          <w:szCs w:val="24"/>
        </w:rPr>
        <w:t xml:space="preserve"> </w:t>
      </w:r>
      <w:r w:rsidRPr="00467B05">
        <w:rPr>
          <w:szCs w:val="24"/>
          <w:u w:val="single"/>
        </w:rPr>
        <w:t>Contributions to Mineralogy and Petrology</w:t>
      </w:r>
      <w:r w:rsidR="00467B05" w:rsidRPr="00467B05">
        <w:rPr>
          <w:szCs w:val="24"/>
        </w:rPr>
        <w:t xml:space="preserve"> 150,</w:t>
      </w:r>
      <w:r w:rsidRPr="00467B05">
        <w:rPr>
          <w:szCs w:val="24"/>
        </w:rPr>
        <w:t xml:space="preserve"> 441– 455.</w:t>
      </w:r>
    </w:p>
    <w:p w14:paraId="257C3450" w14:textId="77777777" w:rsidR="00095750" w:rsidRPr="00CA1565" w:rsidRDefault="00095750" w:rsidP="006E7B04">
      <w:pPr>
        <w:spacing w:after="0" w:line="240" w:lineRule="auto"/>
        <w:ind w:left="709" w:hanging="709"/>
        <w:jc w:val="both"/>
        <w:rPr>
          <w:color w:val="FF0000"/>
          <w:szCs w:val="24"/>
        </w:rPr>
      </w:pPr>
    </w:p>
    <w:p w14:paraId="28EF948B" w14:textId="46F39408" w:rsidR="00095750" w:rsidRPr="00467B05" w:rsidRDefault="00095750" w:rsidP="006E7B04">
      <w:pPr>
        <w:spacing w:after="0" w:line="240" w:lineRule="auto"/>
        <w:ind w:left="709" w:hanging="709"/>
        <w:jc w:val="both"/>
        <w:rPr>
          <w:szCs w:val="24"/>
        </w:rPr>
      </w:pPr>
      <w:r w:rsidRPr="00467B05">
        <w:rPr>
          <w:szCs w:val="24"/>
        </w:rPr>
        <w:t>Topuz, G</w:t>
      </w:r>
      <w:proofErr w:type="gramStart"/>
      <w:r w:rsidRPr="00467B05">
        <w:rPr>
          <w:szCs w:val="24"/>
        </w:rPr>
        <w:t>.,</w:t>
      </w:r>
      <w:proofErr w:type="gramEnd"/>
      <w:r w:rsidRPr="00467B05">
        <w:rPr>
          <w:szCs w:val="24"/>
        </w:rPr>
        <w:t xml:space="preserve"> Altherr, R., Siebel, W., Schwarz, W. H., Zack, T., Hasözbek, A., Ba</w:t>
      </w:r>
      <w:r w:rsidR="005D6A89" w:rsidRPr="00467B05">
        <w:rPr>
          <w:szCs w:val="24"/>
        </w:rPr>
        <w:t>rth, M., Satır, M. ve Şen, C., 2010</w:t>
      </w:r>
      <w:r w:rsidRPr="00467B05">
        <w:rPr>
          <w:szCs w:val="24"/>
        </w:rPr>
        <w:t>. Carboniferous High-Potassium I-type Granitoid Magmatism in the Eastern Pontides: the Gümüşhane</w:t>
      </w:r>
      <w:r w:rsidR="00467B05" w:rsidRPr="00467B05">
        <w:rPr>
          <w:szCs w:val="24"/>
        </w:rPr>
        <w:t xml:space="preserve"> pluton (NE Turkey), </w:t>
      </w:r>
      <w:r w:rsidR="00467B05" w:rsidRPr="00467B05">
        <w:rPr>
          <w:szCs w:val="24"/>
          <w:u w:val="single"/>
        </w:rPr>
        <w:t>Lithos</w:t>
      </w:r>
      <w:r w:rsidR="00467B05" w:rsidRPr="00467B05">
        <w:rPr>
          <w:szCs w:val="24"/>
        </w:rPr>
        <w:t>, 116,</w:t>
      </w:r>
      <w:r w:rsidRPr="00467B05">
        <w:rPr>
          <w:szCs w:val="24"/>
        </w:rPr>
        <w:t xml:space="preserve"> 92–110.</w:t>
      </w:r>
    </w:p>
    <w:p w14:paraId="0A225AD0" w14:textId="77777777" w:rsidR="00B85605" w:rsidRPr="00CA1565" w:rsidRDefault="00B85605" w:rsidP="006E7B04">
      <w:pPr>
        <w:spacing w:after="0" w:line="240" w:lineRule="auto"/>
        <w:ind w:left="709" w:hanging="709"/>
        <w:jc w:val="both"/>
        <w:rPr>
          <w:color w:val="FF0000"/>
          <w:szCs w:val="24"/>
        </w:rPr>
      </w:pPr>
    </w:p>
    <w:p w14:paraId="63028785" w14:textId="78D734D8" w:rsidR="00095750" w:rsidRPr="00467B05" w:rsidRDefault="00095750" w:rsidP="006E7B04">
      <w:pPr>
        <w:spacing w:after="0" w:line="240" w:lineRule="auto"/>
        <w:ind w:left="709" w:hanging="709"/>
        <w:jc w:val="both"/>
        <w:rPr>
          <w:szCs w:val="24"/>
        </w:rPr>
      </w:pPr>
      <w:r w:rsidRPr="00467B05">
        <w:rPr>
          <w:szCs w:val="24"/>
        </w:rPr>
        <w:t xml:space="preserve">Topuz, </w:t>
      </w:r>
      <w:r w:rsidR="005D6A89" w:rsidRPr="00467B05">
        <w:rPr>
          <w:szCs w:val="24"/>
        </w:rPr>
        <w:t>G</w:t>
      </w:r>
      <w:proofErr w:type="gramStart"/>
      <w:r w:rsidR="005D6A89" w:rsidRPr="00467B05">
        <w:rPr>
          <w:szCs w:val="24"/>
        </w:rPr>
        <w:t>.,</w:t>
      </w:r>
      <w:proofErr w:type="gramEnd"/>
      <w:r w:rsidR="005D6A89" w:rsidRPr="00467B05">
        <w:rPr>
          <w:szCs w:val="24"/>
        </w:rPr>
        <w:t xml:space="preserve"> Eyüboğlu, Y. ve Dokuz, A., 2002</w:t>
      </w:r>
      <w:r w:rsidRPr="00467B05">
        <w:rPr>
          <w:szCs w:val="24"/>
        </w:rPr>
        <w:t>. Petrology and Age of the Saraycık Granodiorite, Pulur Massif, Eastern Pontides, NE Turkey: Preliminary Results, ist International Symposium of Istanbul Technical University the Faculty of Mines on Earth Sciences and Engine</w:t>
      </w:r>
      <w:r w:rsidR="00467B05" w:rsidRPr="00467B05">
        <w:rPr>
          <w:szCs w:val="24"/>
        </w:rPr>
        <w:t>ering, İstanbul- Turkey, 120.</w:t>
      </w:r>
    </w:p>
    <w:p w14:paraId="7315EEBA" w14:textId="77777777" w:rsidR="00095750" w:rsidRPr="00467B05" w:rsidRDefault="00095750" w:rsidP="006E7B04">
      <w:pPr>
        <w:spacing w:after="0" w:line="240" w:lineRule="auto"/>
        <w:ind w:left="709" w:hanging="709"/>
        <w:jc w:val="both"/>
        <w:rPr>
          <w:szCs w:val="24"/>
        </w:rPr>
      </w:pPr>
    </w:p>
    <w:p w14:paraId="2B74479D" w14:textId="41A1984F" w:rsidR="000E017A" w:rsidRPr="00467B05" w:rsidRDefault="009B6544" w:rsidP="006E7B04">
      <w:pPr>
        <w:spacing w:after="0" w:line="240" w:lineRule="auto"/>
        <w:ind w:left="709" w:hanging="709"/>
        <w:jc w:val="both"/>
        <w:rPr>
          <w:szCs w:val="24"/>
        </w:rPr>
      </w:pPr>
      <w:r w:rsidRPr="00467B05">
        <w:rPr>
          <w:szCs w:val="24"/>
        </w:rPr>
        <w:t>Whalen, J.</w:t>
      </w:r>
      <w:r w:rsidR="00072A11" w:rsidRPr="00467B05">
        <w:rPr>
          <w:szCs w:val="24"/>
        </w:rPr>
        <w:t>B</w:t>
      </w:r>
      <w:proofErr w:type="gramStart"/>
      <w:r w:rsidR="00072A11" w:rsidRPr="00467B05">
        <w:rPr>
          <w:szCs w:val="24"/>
        </w:rPr>
        <w:t>.,</w:t>
      </w:r>
      <w:proofErr w:type="gramEnd"/>
      <w:r w:rsidR="00072A11" w:rsidRPr="00467B05">
        <w:rPr>
          <w:szCs w:val="24"/>
        </w:rPr>
        <w:t xml:space="preserve"> Cur</w:t>
      </w:r>
      <w:r w:rsidRPr="00467B05">
        <w:rPr>
          <w:szCs w:val="24"/>
        </w:rPr>
        <w:t>rie, K.L. ve Chappell, B.</w:t>
      </w:r>
      <w:r w:rsidR="00022838" w:rsidRPr="00467B05">
        <w:rPr>
          <w:szCs w:val="24"/>
        </w:rPr>
        <w:t>W., 1987</w:t>
      </w:r>
      <w:r w:rsidR="00072A11" w:rsidRPr="00467B05">
        <w:rPr>
          <w:szCs w:val="24"/>
        </w:rPr>
        <w:t>. A-Type Granites, Chemical Charesteristics, Discrimination and Pe</w:t>
      </w:r>
      <w:r w:rsidR="00467B05" w:rsidRPr="00467B05">
        <w:rPr>
          <w:szCs w:val="24"/>
        </w:rPr>
        <w:t>trogenesis, Cont. Min. Pet</w:t>
      </w:r>
      <w:proofErr w:type="gramStart"/>
      <w:r w:rsidR="00467B05" w:rsidRPr="00467B05">
        <w:rPr>
          <w:szCs w:val="24"/>
        </w:rPr>
        <w:t>.,</w:t>
      </w:r>
      <w:proofErr w:type="gramEnd"/>
      <w:r w:rsidR="00467B05" w:rsidRPr="00467B05">
        <w:rPr>
          <w:szCs w:val="24"/>
        </w:rPr>
        <w:t xml:space="preserve"> 95,</w:t>
      </w:r>
      <w:r w:rsidR="00072A11" w:rsidRPr="00467B05">
        <w:rPr>
          <w:szCs w:val="24"/>
        </w:rPr>
        <w:t xml:space="preserve"> 407–419.</w:t>
      </w:r>
    </w:p>
    <w:p w14:paraId="26EC1732" w14:textId="77777777" w:rsidR="00783CD7" w:rsidRPr="00CA1565" w:rsidRDefault="00783CD7" w:rsidP="006E7B04">
      <w:pPr>
        <w:spacing w:after="0" w:line="240" w:lineRule="auto"/>
        <w:ind w:left="709" w:hanging="709"/>
        <w:jc w:val="both"/>
        <w:rPr>
          <w:color w:val="FF0000"/>
          <w:szCs w:val="24"/>
        </w:rPr>
      </w:pPr>
    </w:p>
    <w:p w14:paraId="4A42A5BE" w14:textId="77777777" w:rsidR="00783CD7" w:rsidRPr="00907FB3" w:rsidRDefault="00476433" w:rsidP="006E7B04">
      <w:pPr>
        <w:spacing w:after="0" w:line="240" w:lineRule="auto"/>
        <w:ind w:left="709" w:hanging="709"/>
        <w:jc w:val="both"/>
        <w:rPr>
          <w:szCs w:val="24"/>
        </w:rPr>
      </w:pPr>
      <w:r w:rsidRPr="00907FB3">
        <w:rPr>
          <w:szCs w:val="24"/>
        </w:rPr>
        <w:t>Williams I.S. ve</w:t>
      </w:r>
      <w:r w:rsidR="00783CD7" w:rsidRPr="00907FB3">
        <w:rPr>
          <w:szCs w:val="24"/>
        </w:rPr>
        <w:t xml:space="preserve"> Hergt J.M</w:t>
      </w:r>
      <w:proofErr w:type="gramStart"/>
      <w:r w:rsidR="00783CD7" w:rsidRPr="00907FB3">
        <w:rPr>
          <w:szCs w:val="24"/>
        </w:rPr>
        <w:t>.,</w:t>
      </w:r>
      <w:proofErr w:type="gramEnd"/>
      <w:r w:rsidR="00783CD7" w:rsidRPr="00907FB3">
        <w:rPr>
          <w:szCs w:val="24"/>
        </w:rPr>
        <w:t xml:space="preserve"> 2000. U-Pb dating of Tasmanian dolerites: a cautionary tale of SHRIMP analysis of high-U zircon. In: Beyond 2000: New Frontier, In: Woodhead J.D</w:t>
      </w:r>
      <w:proofErr w:type="gramStart"/>
      <w:r w:rsidR="00783CD7" w:rsidRPr="00907FB3">
        <w:rPr>
          <w:szCs w:val="24"/>
        </w:rPr>
        <w:t>.,</w:t>
      </w:r>
      <w:proofErr w:type="gramEnd"/>
      <w:r w:rsidR="00783CD7" w:rsidRPr="00907FB3">
        <w:rPr>
          <w:szCs w:val="24"/>
        </w:rPr>
        <w:t xml:space="preserve"> Hergt J.M. and Noble W.P. (Ed.), Isotope Geoscience.</w:t>
      </w:r>
    </w:p>
    <w:p w14:paraId="79DD35EC" w14:textId="77777777" w:rsidR="00783CD7" w:rsidRPr="00CA1565" w:rsidRDefault="00783CD7" w:rsidP="006E7B04">
      <w:pPr>
        <w:spacing w:after="0" w:line="240" w:lineRule="auto"/>
        <w:ind w:left="709" w:hanging="709"/>
        <w:jc w:val="both"/>
        <w:rPr>
          <w:color w:val="FF0000"/>
          <w:szCs w:val="24"/>
        </w:rPr>
      </w:pPr>
    </w:p>
    <w:p w14:paraId="366A9F03" w14:textId="2D0B1AA0" w:rsidR="000E017A" w:rsidRPr="00583B66" w:rsidRDefault="000E017A" w:rsidP="006E7B04">
      <w:pPr>
        <w:spacing w:after="0" w:line="240" w:lineRule="auto"/>
        <w:ind w:left="709" w:hanging="709"/>
        <w:jc w:val="both"/>
        <w:rPr>
          <w:szCs w:val="24"/>
        </w:rPr>
      </w:pPr>
      <w:r w:rsidRPr="00583B66">
        <w:rPr>
          <w:szCs w:val="24"/>
        </w:rPr>
        <w:t>Winchester, J.A. ve Floyd, P.A</w:t>
      </w:r>
      <w:proofErr w:type="gramStart"/>
      <w:r w:rsidRPr="00583B66">
        <w:rPr>
          <w:szCs w:val="24"/>
        </w:rPr>
        <w:t>.,</w:t>
      </w:r>
      <w:proofErr w:type="gramEnd"/>
      <w:r w:rsidRPr="00583B66">
        <w:rPr>
          <w:szCs w:val="24"/>
        </w:rPr>
        <w:t xml:space="preserve"> 1977. Geochemical discrimination of different magma series and their differentiation pr</w:t>
      </w:r>
      <w:r w:rsidR="00583B66" w:rsidRPr="00583B66">
        <w:rPr>
          <w:szCs w:val="24"/>
        </w:rPr>
        <w:t xml:space="preserve">oducts using immobike elements, </w:t>
      </w:r>
      <w:r w:rsidRPr="00583B66">
        <w:rPr>
          <w:szCs w:val="24"/>
          <w:u w:val="single"/>
        </w:rPr>
        <w:t xml:space="preserve">Chemical Geology, </w:t>
      </w:r>
      <w:r w:rsidRPr="00583B66">
        <w:rPr>
          <w:szCs w:val="24"/>
        </w:rPr>
        <w:t>20, 325-343.</w:t>
      </w:r>
    </w:p>
    <w:p w14:paraId="33630EBB" w14:textId="77777777" w:rsidR="006C57E0" w:rsidRPr="00CA1565" w:rsidRDefault="006C57E0" w:rsidP="006E7B04">
      <w:pPr>
        <w:spacing w:after="0" w:line="240" w:lineRule="auto"/>
        <w:ind w:left="709" w:hanging="709"/>
        <w:jc w:val="both"/>
        <w:rPr>
          <w:color w:val="FF0000"/>
          <w:szCs w:val="24"/>
        </w:rPr>
      </w:pPr>
    </w:p>
    <w:p w14:paraId="7A38F133" w14:textId="6F5CDC3F" w:rsidR="00072A11" w:rsidRPr="00467B05" w:rsidRDefault="005D6A89" w:rsidP="006E7B04">
      <w:pPr>
        <w:spacing w:after="0" w:line="240" w:lineRule="auto"/>
        <w:ind w:left="709" w:hanging="709"/>
        <w:jc w:val="both"/>
        <w:rPr>
          <w:szCs w:val="24"/>
        </w:rPr>
      </w:pPr>
      <w:r w:rsidRPr="00467B05">
        <w:rPr>
          <w:szCs w:val="24"/>
        </w:rPr>
        <w:t>Yılmaz, C</w:t>
      </w:r>
      <w:proofErr w:type="gramStart"/>
      <w:r w:rsidRPr="00467B05">
        <w:rPr>
          <w:szCs w:val="24"/>
        </w:rPr>
        <w:t>.,</w:t>
      </w:r>
      <w:proofErr w:type="gramEnd"/>
      <w:r w:rsidR="009B6544" w:rsidRPr="00467B05">
        <w:rPr>
          <w:szCs w:val="24"/>
        </w:rPr>
        <w:t xml:space="preserve"> </w:t>
      </w:r>
      <w:r w:rsidRPr="00467B05">
        <w:rPr>
          <w:szCs w:val="24"/>
        </w:rPr>
        <w:t>2002</w:t>
      </w:r>
      <w:r w:rsidR="00072A11" w:rsidRPr="00467B05">
        <w:rPr>
          <w:szCs w:val="24"/>
        </w:rPr>
        <w:t>. Gümüşhane-Bayburt Yöresindeki Mesozoyik Havzalarının Tektono- Sedimantolojik Kayıtları ve Kontrol Etmenleri</w:t>
      </w:r>
      <w:r w:rsidR="00467B05">
        <w:rPr>
          <w:szCs w:val="24"/>
        </w:rPr>
        <w:t>,</w:t>
      </w:r>
      <w:r w:rsidR="00072A11" w:rsidRPr="00467B05">
        <w:rPr>
          <w:szCs w:val="24"/>
        </w:rPr>
        <w:t xml:space="preserve"> </w:t>
      </w:r>
      <w:r w:rsidR="00072A11" w:rsidRPr="00467B05">
        <w:rPr>
          <w:szCs w:val="24"/>
          <w:u w:val="single"/>
        </w:rPr>
        <w:t>Türkiye Jeoloji Bülteni</w:t>
      </w:r>
      <w:r w:rsidR="00072A11" w:rsidRPr="00467B05">
        <w:rPr>
          <w:szCs w:val="24"/>
        </w:rPr>
        <w:t>, Cilt 45, Sayı 1.</w:t>
      </w:r>
    </w:p>
    <w:p w14:paraId="758A267D" w14:textId="77777777" w:rsidR="0090387E" w:rsidRPr="00CA1565" w:rsidRDefault="0090387E" w:rsidP="006E7B04">
      <w:pPr>
        <w:spacing w:after="0" w:line="240" w:lineRule="auto"/>
        <w:ind w:left="709" w:hanging="709"/>
        <w:jc w:val="both"/>
        <w:rPr>
          <w:color w:val="FF0000"/>
          <w:szCs w:val="24"/>
        </w:rPr>
      </w:pPr>
    </w:p>
    <w:p w14:paraId="4FF37814" w14:textId="3DAA35F4" w:rsidR="0090387E" w:rsidRPr="00027274" w:rsidRDefault="0090387E" w:rsidP="006E7B04">
      <w:pPr>
        <w:spacing w:after="0" w:line="240" w:lineRule="auto"/>
        <w:ind w:left="709" w:hanging="709"/>
        <w:jc w:val="both"/>
        <w:rPr>
          <w:szCs w:val="24"/>
        </w:rPr>
      </w:pPr>
      <w:r w:rsidRPr="00027274">
        <w:rPr>
          <w:szCs w:val="24"/>
        </w:rPr>
        <w:t>Yılmaz, M</w:t>
      </w:r>
      <w:proofErr w:type="gramStart"/>
      <w:r w:rsidRPr="00027274">
        <w:rPr>
          <w:szCs w:val="24"/>
        </w:rPr>
        <w:t>.,</w:t>
      </w:r>
      <w:proofErr w:type="gramEnd"/>
      <w:r w:rsidRPr="00027274">
        <w:rPr>
          <w:szCs w:val="24"/>
        </w:rPr>
        <w:t xml:space="preserve"> 2016. Eğrikar (Torul, Gümüşhane) Fe-Cu Skarn Cevherleşmesinin Petrografik ve</w:t>
      </w:r>
      <w:r w:rsidR="009B6544" w:rsidRPr="00027274">
        <w:rPr>
          <w:szCs w:val="24"/>
        </w:rPr>
        <w:t xml:space="preserve"> Jeokimyasal Açıdan İncelenmesi.</w:t>
      </w:r>
      <w:r w:rsidRPr="00027274">
        <w:rPr>
          <w:szCs w:val="24"/>
        </w:rPr>
        <w:t xml:space="preserve"> Yüksek Lisa</w:t>
      </w:r>
      <w:r w:rsidR="00027274" w:rsidRPr="00027274">
        <w:rPr>
          <w:szCs w:val="24"/>
        </w:rPr>
        <w:t>ns Tezi, Gümüşhane Üniversitesi</w:t>
      </w:r>
      <w:r w:rsidRPr="00027274">
        <w:rPr>
          <w:szCs w:val="24"/>
        </w:rPr>
        <w:t xml:space="preserve"> Fen Bilimleri Enstitüsü, Gümüşhane, 99 s.</w:t>
      </w:r>
    </w:p>
    <w:p w14:paraId="4A527C0B" w14:textId="77777777" w:rsidR="006F78B8" w:rsidRPr="00CA1565" w:rsidRDefault="006F78B8" w:rsidP="006E7B04">
      <w:pPr>
        <w:spacing w:after="0" w:line="240" w:lineRule="auto"/>
        <w:ind w:left="709" w:hanging="709"/>
        <w:jc w:val="both"/>
        <w:rPr>
          <w:color w:val="FF0000"/>
          <w:szCs w:val="24"/>
        </w:rPr>
      </w:pPr>
    </w:p>
    <w:p w14:paraId="596D9799" w14:textId="60D17450" w:rsidR="006F78B8" w:rsidRPr="00B2562F" w:rsidRDefault="00B76E2A" w:rsidP="006E7B04">
      <w:pPr>
        <w:spacing w:after="0" w:line="240" w:lineRule="auto"/>
        <w:ind w:left="709" w:hanging="709"/>
        <w:jc w:val="both"/>
        <w:rPr>
          <w:szCs w:val="24"/>
        </w:rPr>
      </w:pPr>
      <w:r w:rsidRPr="00B2562F">
        <w:rPr>
          <w:szCs w:val="24"/>
        </w:rPr>
        <w:t>Yılmaz, S. ve Boztuğ, D</w:t>
      </w:r>
      <w:proofErr w:type="gramStart"/>
      <w:r w:rsidRPr="00B2562F">
        <w:rPr>
          <w:szCs w:val="24"/>
        </w:rPr>
        <w:t>.,</w:t>
      </w:r>
      <w:proofErr w:type="gramEnd"/>
      <w:r w:rsidRPr="00B2562F">
        <w:rPr>
          <w:szCs w:val="24"/>
        </w:rPr>
        <w:t xml:space="preserve"> 1996.</w:t>
      </w:r>
      <w:r w:rsidR="006F78B8" w:rsidRPr="00B2562F">
        <w:rPr>
          <w:szCs w:val="24"/>
        </w:rPr>
        <w:t xml:space="preserve"> Space and Time Relations of Three Plutonic Phases </w:t>
      </w:r>
      <w:r w:rsidR="009B6544" w:rsidRPr="00B2562F">
        <w:rPr>
          <w:szCs w:val="24"/>
        </w:rPr>
        <w:t>in the Eastern Pontides, Turkey.</w:t>
      </w:r>
      <w:r w:rsidR="006F78B8" w:rsidRPr="00B2562F">
        <w:rPr>
          <w:szCs w:val="24"/>
        </w:rPr>
        <w:t xml:space="preserve"> </w:t>
      </w:r>
      <w:r w:rsidR="006F78B8" w:rsidRPr="00B2562F">
        <w:rPr>
          <w:szCs w:val="24"/>
          <w:u w:val="single"/>
        </w:rPr>
        <w:t xml:space="preserve">International Geology Review, </w:t>
      </w:r>
      <w:r w:rsidR="00583B66">
        <w:rPr>
          <w:szCs w:val="24"/>
        </w:rPr>
        <w:t>38, 935–</w:t>
      </w:r>
      <w:r w:rsidR="006F78B8" w:rsidRPr="00B2562F">
        <w:rPr>
          <w:szCs w:val="24"/>
        </w:rPr>
        <w:t>956.</w:t>
      </w:r>
    </w:p>
    <w:p w14:paraId="5C5DAE1C" w14:textId="77777777" w:rsidR="00072A11" w:rsidRPr="00CA1565" w:rsidRDefault="00072A11" w:rsidP="006E7B04">
      <w:pPr>
        <w:spacing w:after="0" w:line="240" w:lineRule="auto"/>
        <w:ind w:left="709" w:hanging="709"/>
        <w:jc w:val="both"/>
        <w:rPr>
          <w:color w:val="FF0000"/>
          <w:szCs w:val="24"/>
        </w:rPr>
      </w:pPr>
    </w:p>
    <w:p w14:paraId="10ED46BC" w14:textId="77777777" w:rsidR="00072A11" w:rsidRPr="00027274" w:rsidRDefault="005D6A89" w:rsidP="006E7B04">
      <w:pPr>
        <w:spacing w:after="0" w:line="240" w:lineRule="auto"/>
        <w:ind w:left="709" w:hanging="709"/>
        <w:jc w:val="both"/>
        <w:rPr>
          <w:szCs w:val="24"/>
        </w:rPr>
      </w:pPr>
      <w:r w:rsidRPr="00027274">
        <w:rPr>
          <w:szCs w:val="24"/>
        </w:rPr>
        <w:t>Yılmaz, Y</w:t>
      </w:r>
      <w:proofErr w:type="gramStart"/>
      <w:r w:rsidRPr="00027274">
        <w:rPr>
          <w:szCs w:val="24"/>
        </w:rPr>
        <w:t>.,</w:t>
      </w:r>
      <w:proofErr w:type="gramEnd"/>
      <w:r w:rsidRPr="00027274">
        <w:rPr>
          <w:szCs w:val="24"/>
        </w:rPr>
        <w:t xml:space="preserve"> 1972</w:t>
      </w:r>
      <w:r w:rsidR="00072A11" w:rsidRPr="00027274">
        <w:rPr>
          <w:szCs w:val="24"/>
        </w:rPr>
        <w:t>. Petrology and Structure of the Gümüshene Granite and Surraundin</w:t>
      </w:r>
      <w:r w:rsidR="009B6544" w:rsidRPr="00027274">
        <w:rPr>
          <w:szCs w:val="24"/>
        </w:rPr>
        <w:t>g Rocks, North-Eastern Anatolia.</w:t>
      </w:r>
      <w:r w:rsidR="00072A11" w:rsidRPr="00027274">
        <w:rPr>
          <w:szCs w:val="24"/>
        </w:rPr>
        <w:t xml:space="preserve"> Doktora Tezi, London Üniversity, 260 s.</w:t>
      </w:r>
    </w:p>
    <w:p w14:paraId="79BF569C" w14:textId="77777777" w:rsidR="00072A11" w:rsidRPr="00CA1565" w:rsidRDefault="00072A11" w:rsidP="006E7B04">
      <w:pPr>
        <w:spacing w:after="0" w:line="240" w:lineRule="auto"/>
        <w:ind w:left="709" w:hanging="709"/>
        <w:jc w:val="both"/>
        <w:rPr>
          <w:color w:val="FF0000"/>
          <w:szCs w:val="24"/>
        </w:rPr>
      </w:pPr>
    </w:p>
    <w:p w14:paraId="3C6AA757" w14:textId="69894613" w:rsidR="00072A11" w:rsidRPr="00B2562F" w:rsidRDefault="00072A11" w:rsidP="006E7B04">
      <w:pPr>
        <w:spacing w:after="0" w:line="240" w:lineRule="auto"/>
        <w:ind w:left="709" w:hanging="709"/>
        <w:jc w:val="both"/>
        <w:rPr>
          <w:szCs w:val="24"/>
        </w:rPr>
      </w:pPr>
      <w:r w:rsidRPr="00B2562F">
        <w:rPr>
          <w:szCs w:val="24"/>
        </w:rPr>
        <w:t>Yılmaz, Y</w:t>
      </w:r>
      <w:proofErr w:type="gramStart"/>
      <w:r w:rsidRPr="00B2562F">
        <w:rPr>
          <w:szCs w:val="24"/>
        </w:rPr>
        <w:t>.,</w:t>
      </w:r>
      <w:proofErr w:type="gramEnd"/>
      <w:r w:rsidRPr="00B2562F">
        <w:rPr>
          <w:szCs w:val="24"/>
        </w:rPr>
        <w:t xml:space="preserve"> Tüysüz, O., Yiğitbaş, E.,</w:t>
      </w:r>
      <w:r w:rsidR="009B6544" w:rsidRPr="00B2562F">
        <w:rPr>
          <w:szCs w:val="24"/>
        </w:rPr>
        <w:t xml:space="preserve"> Genç, Ş.</w:t>
      </w:r>
      <w:r w:rsidR="005D6A89" w:rsidRPr="00B2562F">
        <w:rPr>
          <w:szCs w:val="24"/>
        </w:rPr>
        <w:t xml:space="preserve">C. ve Şengör, A.M.C., </w:t>
      </w:r>
      <w:r w:rsidRPr="00B2562F">
        <w:rPr>
          <w:szCs w:val="24"/>
        </w:rPr>
        <w:t>1997. Geology and Tectonic Evolution of the Pontides. in A. G. Robinson, Ed</w:t>
      </w:r>
      <w:proofErr w:type="gramStart"/>
      <w:r w:rsidRPr="00B2562F">
        <w:rPr>
          <w:szCs w:val="24"/>
        </w:rPr>
        <w:t>.,</w:t>
      </w:r>
      <w:proofErr w:type="gramEnd"/>
      <w:r w:rsidRPr="00B2562F">
        <w:rPr>
          <w:szCs w:val="24"/>
        </w:rPr>
        <w:t xml:space="preserve"> Regional and Petroleum Geology of the Black Sea and Surrounding Region: AAPG Memoir</w:t>
      </w:r>
      <w:r w:rsidR="00B2562F" w:rsidRPr="00B2562F">
        <w:rPr>
          <w:szCs w:val="24"/>
        </w:rPr>
        <w:t>, 68,</w:t>
      </w:r>
      <w:r w:rsidRPr="00B2562F">
        <w:rPr>
          <w:szCs w:val="24"/>
        </w:rPr>
        <w:t xml:space="preserve"> 183–226.</w:t>
      </w:r>
    </w:p>
    <w:p w14:paraId="62A29A6E" w14:textId="77777777" w:rsidR="0074465C" w:rsidRDefault="0074465C" w:rsidP="001C3365">
      <w:pPr>
        <w:spacing w:before="30" w:after="0" w:line="240" w:lineRule="auto"/>
        <w:ind w:left="567" w:hanging="567"/>
        <w:jc w:val="both"/>
        <w:rPr>
          <w:color w:val="FF0000"/>
        </w:rPr>
      </w:pPr>
    </w:p>
    <w:p w14:paraId="130B6866" w14:textId="77777777" w:rsidR="00321F89" w:rsidRDefault="00321F89" w:rsidP="001C3365">
      <w:pPr>
        <w:spacing w:before="30" w:after="0" w:line="240" w:lineRule="auto"/>
        <w:ind w:left="567" w:hanging="567"/>
        <w:jc w:val="both"/>
        <w:rPr>
          <w:color w:val="FF0000"/>
        </w:rPr>
        <w:sectPr w:rsidR="00321F89" w:rsidSect="00F31844">
          <w:footerReference w:type="default" r:id="rId98"/>
          <w:pgSz w:w="11906" w:h="16838" w:code="9"/>
          <w:pgMar w:top="1701" w:right="1418" w:bottom="1418" w:left="1701" w:header="709" w:footer="709" w:gutter="0"/>
          <w:pgNumType w:start="56"/>
          <w:cols w:space="708"/>
          <w:docGrid w:linePitch="360"/>
        </w:sectPr>
      </w:pPr>
    </w:p>
    <w:p w14:paraId="37B0BCE3" w14:textId="77777777" w:rsidR="00550D32" w:rsidRDefault="00550D32" w:rsidP="00C45511">
      <w:pPr>
        <w:pStyle w:val="Balk1"/>
        <w:ind w:firstLine="567"/>
      </w:pPr>
      <w:bookmarkStart w:id="178" w:name="_Toc73217307"/>
      <w:r>
        <w:lastRenderedPageBreak/>
        <w:t>7</w:t>
      </w:r>
      <w:r w:rsidRPr="002843E4">
        <w:t xml:space="preserve">. </w:t>
      </w:r>
      <w:r>
        <w:t>EKLER</w:t>
      </w:r>
      <w:bookmarkEnd w:id="178"/>
    </w:p>
    <w:p w14:paraId="124B3446" w14:textId="77777777" w:rsidR="00550D32" w:rsidRPr="00F52126" w:rsidRDefault="00550D32" w:rsidP="00550D32">
      <w:pPr>
        <w:spacing w:after="120" w:line="240" w:lineRule="auto"/>
        <w:jc w:val="both"/>
        <w:rPr>
          <w:rFonts w:ascii="Arial" w:hAnsi="Arial" w:cs="Arial"/>
          <w:bCs/>
          <w:color w:val="000000"/>
        </w:rPr>
      </w:pPr>
      <w:bookmarkStart w:id="179" w:name="_Toc65880525"/>
      <w:r w:rsidRPr="00D637FF">
        <w:rPr>
          <w:rFonts w:eastAsia="Times New Roman"/>
          <w:b/>
          <w:bCs/>
          <w:sz w:val="22"/>
        </w:rPr>
        <w:t xml:space="preserve">Ek Tablo </w:t>
      </w:r>
      <w:r>
        <w:rPr>
          <w:rFonts w:eastAsia="Times New Roman"/>
          <w:b/>
          <w:bCs/>
          <w:sz w:val="22"/>
        </w:rPr>
        <w:t>1</w:t>
      </w:r>
      <w:r w:rsidRPr="00D637FF">
        <w:rPr>
          <w:rFonts w:eastAsia="Times New Roman"/>
          <w:b/>
          <w:bCs/>
          <w:sz w:val="22"/>
        </w:rPr>
        <w:t xml:space="preserve">. </w:t>
      </w:r>
      <w:r>
        <w:rPr>
          <w:bCs/>
          <w:color w:val="000000"/>
          <w:sz w:val="22"/>
        </w:rPr>
        <w:t>C1</w:t>
      </w:r>
      <w:r w:rsidRPr="00550D32">
        <w:rPr>
          <w:bCs/>
          <w:color w:val="000000"/>
          <w:sz w:val="22"/>
        </w:rPr>
        <w:t xml:space="preserve"> </w:t>
      </w:r>
      <w:r>
        <w:rPr>
          <w:bCs/>
          <w:color w:val="000000"/>
          <w:sz w:val="22"/>
        </w:rPr>
        <w:t>nolu Granodiyorit örneği</w:t>
      </w:r>
      <w:r w:rsidRPr="00550D32">
        <w:rPr>
          <w:bCs/>
          <w:color w:val="000000"/>
          <w:sz w:val="22"/>
        </w:rPr>
        <w:t>nin U-Pb (zirkon) SHRIMP yaş analizi sonuçları</w:t>
      </w:r>
      <w:bookmarkEnd w:id="179"/>
    </w:p>
    <w:tbl>
      <w:tblPr>
        <w:tblW w:w="14054" w:type="dxa"/>
        <w:tblCellMar>
          <w:left w:w="70" w:type="dxa"/>
          <w:right w:w="70" w:type="dxa"/>
        </w:tblCellMar>
        <w:tblLook w:val="04A0" w:firstRow="1" w:lastRow="0" w:firstColumn="1" w:lastColumn="0" w:noHBand="0" w:noVBand="1"/>
      </w:tblPr>
      <w:tblGrid>
        <w:gridCol w:w="745"/>
        <w:gridCol w:w="790"/>
        <w:gridCol w:w="496"/>
        <w:gridCol w:w="656"/>
        <w:gridCol w:w="541"/>
        <w:gridCol w:w="661"/>
        <w:gridCol w:w="541"/>
        <w:gridCol w:w="630"/>
        <w:gridCol w:w="541"/>
        <w:gridCol w:w="774"/>
        <w:gridCol w:w="668"/>
        <w:gridCol w:w="620"/>
        <w:gridCol w:w="620"/>
        <w:gridCol w:w="651"/>
        <w:gridCol w:w="651"/>
        <w:gridCol w:w="620"/>
        <w:gridCol w:w="541"/>
        <w:gridCol w:w="620"/>
        <w:gridCol w:w="495"/>
        <w:gridCol w:w="620"/>
        <w:gridCol w:w="498"/>
        <w:gridCol w:w="541"/>
        <w:gridCol w:w="534"/>
      </w:tblGrid>
      <w:tr w:rsidR="00550D32" w:rsidRPr="00F52126" w14:paraId="3B1D39AC" w14:textId="77777777" w:rsidTr="00550D32">
        <w:trPr>
          <w:trHeight w:val="610"/>
        </w:trPr>
        <w:tc>
          <w:tcPr>
            <w:tcW w:w="745" w:type="dxa"/>
            <w:tcBorders>
              <w:top w:val="double" w:sz="4" w:space="0" w:color="auto"/>
              <w:bottom w:val="single" w:sz="4" w:space="0" w:color="auto"/>
              <w:right w:val="single" w:sz="4" w:space="0" w:color="auto"/>
            </w:tcBorders>
            <w:shd w:val="clear" w:color="auto" w:fill="auto"/>
            <w:noWrap/>
            <w:vAlign w:val="bottom"/>
            <w:hideMark/>
          </w:tcPr>
          <w:p w14:paraId="6A2112CE" w14:textId="77777777" w:rsidR="00550D32" w:rsidRPr="00F52126" w:rsidRDefault="00550D32" w:rsidP="00550D32">
            <w:pPr>
              <w:spacing w:after="0" w:line="240" w:lineRule="auto"/>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Analiz</w:t>
            </w:r>
          </w:p>
          <w:p w14:paraId="11DB5D94" w14:textId="77777777" w:rsidR="00550D32" w:rsidRPr="00F52126" w:rsidRDefault="00550D32" w:rsidP="00550D32">
            <w:pPr>
              <w:spacing w:after="0" w:line="240" w:lineRule="auto"/>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No</w:t>
            </w:r>
          </w:p>
        </w:tc>
        <w:tc>
          <w:tcPr>
            <w:tcW w:w="790" w:type="dxa"/>
            <w:tcBorders>
              <w:top w:val="double" w:sz="4" w:space="0" w:color="auto"/>
              <w:left w:val="single" w:sz="4" w:space="0" w:color="auto"/>
              <w:bottom w:val="single" w:sz="4" w:space="0" w:color="auto"/>
            </w:tcBorders>
            <w:shd w:val="clear" w:color="auto" w:fill="auto"/>
            <w:vAlign w:val="bottom"/>
            <w:hideMark/>
          </w:tcPr>
          <w:p w14:paraId="27A1AA18"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vertAlign w:val="superscript"/>
                <w:lang w:eastAsia="tr-TR"/>
              </w:rPr>
              <w:t>204</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lang w:eastAsia="tr-TR"/>
              </w:rPr>
              <w:br/>
              <w:t>/</w:t>
            </w:r>
            <w:r w:rsidRPr="00F52126">
              <w:rPr>
                <w:rFonts w:ascii="Arial" w:eastAsia="Times New Roman" w:hAnsi="Arial" w:cs="Arial"/>
                <w:b/>
                <w:bCs/>
                <w:color w:val="000000"/>
                <w:sz w:val="16"/>
                <w:szCs w:val="16"/>
                <w:vertAlign w:val="superscript"/>
                <w:lang w:eastAsia="tr-TR"/>
              </w:rPr>
              <w:t>206</w:t>
            </w:r>
            <w:r w:rsidRPr="00F52126">
              <w:rPr>
                <w:rFonts w:ascii="Arial" w:eastAsia="Times New Roman" w:hAnsi="Arial" w:cs="Arial"/>
                <w:b/>
                <w:bCs/>
                <w:color w:val="000000"/>
                <w:sz w:val="16"/>
                <w:szCs w:val="16"/>
                <w:lang w:eastAsia="tr-TR"/>
              </w:rPr>
              <w:t>Pb</w:t>
            </w:r>
          </w:p>
        </w:tc>
        <w:tc>
          <w:tcPr>
            <w:tcW w:w="496" w:type="dxa"/>
            <w:tcBorders>
              <w:top w:val="double" w:sz="4" w:space="0" w:color="auto"/>
              <w:bottom w:val="single" w:sz="4" w:space="0" w:color="auto"/>
              <w:right w:val="single" w:sz="4" w:space="0" w:color="auto"/>
            </w:tcBorders>
            <w:shd w:val="clear" w:color="auto" w:fill="auto"/>
            <w:vAlign w:val="bottom"/>
            <w:hideMark/>
          </w:tcPr>
          <w:p w14:paraId="00071E75"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w:t>
            </w:r>
          </w:p>
        </w:tc>
        <w:tc>
          <w:tcPr>
            <w:tcW w:w="656" w:type="dxa"/>
            <w:tcBorders>
              <w:top w:val="double" w:sz="4" w:space="0" w:color="auto"/>
              <w:left w:val="single" w:sz="4" w:space="0" w:color="auto"/>
              <w:bottom w:val="single" w:sz="4" w:space="0" w:color="auto"/>
            </w:tcBorders>
            <w:shd w:val="clear" w:color="auto" w:fill="auto"/>
            <w:vAlign w:val="bottom"/>
            <w:hideMark/>
          </w:tcPr>
          <w:p w14:paraId="2C2829C6"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vertAlign w:val="superscript"/>
                <w:lang w:eastAsia="tr-TR"/>
              </w:rPr>
              <w:t>207</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lang w:eastAsia="tr-TR"/>
              </w:rPr>
              <w:br/>
              <w:t>/</w:t>
            </w:r>
            <w:r w:rsidRPr="00F52126">
              <w:rPr>
                <w:rFonts w:ascii="Arial" w:eastAsia="Times New Roman" w:hAnsi="Arial" w:cs="Arial"/>
                <w:b/>
                <w:bCs/>
                <w:color w:val="000000"/>
                <w:sz w:val="16"/>
                <w:szCs w:val="16"/>
                <w:vertAlign w:val="superscript"/>
                <w:lang w:eastAsia="tr-TR"/>
              </w:rPr>
              <w:t>206</w:t>
            </w:r>
            <w:r w:rsidRPr="00F52126">
              <w:rPr>
                <w:rFonts w:ascii="Arial" w:eastAsia="Times New Roman" w:hAnsi="Arial" w:cs="Arial"/>
                <w:b/>
                <w:bCs/>
                <w:color w:val="000000"/>
                <w:sz w:val="16"/>
                <w:szCs w:val="16"/>
                <w:lang w:eastAsia="tr-TR"/>
              </w:rPr>
              <w:t>Pb</w:t>
            </w:r>
          </w:p>
        </w:tc>
        <w:tc>
          <w:tcPr>
            <w:tcW w:w="541" w:type="dxa"/>
            <w:tcBorders>
              <w:top w:val="double" w:sz="4" w:space="0" w:color="auto"/>
              <w:bottom w:val="single" w:sz="4" w:space="0" w:color="auto"/>
              <w:right w:val="single" w:sz="4" w:space="0" w:color="auto"/>
            </w:tcBorders>
            <w:shd w:val="clear" w:color="auto" w:fill="auto"/>
            <w:vAlign w:val="bottom"/>
            <w:hideMark/>
          </w:tcPr>
          <w:p w14:paraId="1BD75E69"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w:t>
            </w:r>
          </w:p>
        </w:tc>
        <w:tc>
          <w:tcPr>
            <w:tcW w:w="661" w:type="dxa"/>
            <w:tcBorders>
              <w:top w:val="double" w:sz="4" w:space="0" w:color="auto"/>
              <w:left w:val="single" w:sz="4" w:space="0" w:color="auto"/>
              <w:bottom w:val="single" w:sz="4" w:space="0" w:color="auto"/>
            </w:tcBorders>
            <w:shd w:val="clear" w:color="auto" w:fill="auto"/>
            <w:vAlign w:val="bottom"/>
            <w:hideMark/>
          </w:tcPr>
          <w:p w14:paraId="304D9C37"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vertAlign w:val="superscript"/>
                <w:lang w:eastAsia="tr-TR"/>
              </w:rPr>
              <w:t>208</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lang w:eastAsia="tr-TR"/>
              </w:rPr>
              <w:br/>
              <w:t>/</w:t>
            </w:r>
            <w:r w:rsidRPr="00F52126">
              <w:rPr>
                <w:rFonts w:ascii="Arial" w:eastAsia="Times New Roman" w:hAnsi="Arial" w:cs="Arial"/>
                <w:b/>
                <w:bCs/>
                <w:color w:val="000000"/>
                <w:sz w:val="16"/>
                <w:szCs w:val="16"/>
                <w:vertAlign w:val="superscript"/>
                <w:lang w:eastAsia="tr-TR"/>
              </w:rPr>
              <w:t>206</w:t>
            </w:r>
            <w:r w:rsidRPr="00F52126">
              <w:rPr>
                <w:rFonts w:ascii="Arial" w:eastAsia="Times New Roman" w:hAnsi="Arial" w:cs="Arial"/>
                <w:b/>
                <w:bCs/>
                <w:color w:val="000000"/>
                <w:sz w:val="16"/>
                <w:szCs w:val="16"/>
                <w:lang w:eastAsia="tr-TR"/>
              </w:rPr>
              <w:t>Pb</w:t>
            </w:r>
          </w:p>
        </w:tc>
        <w:tc>
          <w:tcPr>
            <w:tcW w:w="541" w:type="dxa"/>
            <w:tcBorders>
              <w:top w:val="double" w:sz="4" w:space="0" w:color="auto"/>
              <w:bottom w:val="single" w:sz="4" w:space="0" w:color="auto"/>
              <w:right w:val="single" w:sz="4" w:space="0" w:color="auto"/>
            </w:tcBorders>
            <w:shd w:val="clear" w:color="auto" w:fill="auto"/>
            <w:vAlign w:val="bottom"/>
            <w:hideMark/>
          </w:tcPr>
          <w:p w14:paraId="2C6EBB0E"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w:t>
            </w:r>
          </w:p>
        </w:tc>
        <w:tc>
          <w:tcPr>
            <w:tcW w:w="630" w:type="dxa"/>
            <w:tcBorders>
              <w:top w:val="double" w:sz="4" w:space="0" w:color="auto"/>
              <w:left w:val="single" w:sz="4" w:space="0" w:color="auto"/>
              <w:bottom w:val="single" w:sz="4" w:space="0" w:color="auto"/>
            </w:tcBorders>
            <w:shd w:val="clear" w:color="auto" w:fill="auto"/>
            <w:vAlign w:val="bottom"/>
            <w:hideMark/>
          </w:tcPr>
          <w:p w14:paraId="2F0AD018"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vertAlign w:val="superscript"/>
                <w:lang w:eastAsia="tr-TR"/>
              </w:rPr>
              <w:t>206</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lang w:eastAsia="tr-TR"/>
              </w:rPr>
              <w:br/>
              <w:t>/</w:t>
            </w:r>
            <w:r w:rsidRPr="00F52126">
              <w:rPr>
                <w:rFonts w:ascii="Arial" w:eastAsia="Times New Roman" w:hAnsi="Arial" w:cs="Arial"/>
                <w:b/>
                <w:bCs/>
                <w:color w:val="000000"/>
                <w:sz w:val="16"/>
                <w:szCs w:val="16"/>
                <w:vertAlign w:val="superscript"/>
                <w:lang w:eastAsia="tr-TR"/>
              </w:rPr>
              <w:t>238</w:t>
            </w:r>
            <w:r w:rsidRPr="00F52126">
              <w:rPr>
                <w:rFonts w:ascii="Arial" w:eastAsia="Times New Roman" w:hAnsi="Arial" w:cs="Arial"/>
                <w:b/>
                <w:bCs/>
                <w:color w:val="000000"/>
                <w:sz w:val="16"/>
                <w:szCs w:val="16"/>
                <w:lang w:eastAsia="tr-TR"/>
              </w:rPr>
              <w:t>U</w:t>
            </w:r>
          </w:p>
        </w:tc>
        <w:tc>
          <w:tcPr>
            <w:tcW w:w="541" w:type="dxa"/>
            <w:tcBorders>
              <w:top w:val="double" w:sz="4" w:space="0" w:color="auto"/>
              <w:bottom w:val="single" w:sz="4" w:space="0" w:color="auto"/>
              <w:right w:val="single" w:sz="4" w:space="0" w:color="auto"/>
            </w:tcBorders>
            <w:shd w:val="clear" w:color="auto" w:fill="auto"/>
            <w:vAlign w:val="bottom"/>
            <w:hideMark/>
          </w:tcPr>
          <w:p w14:paraId="4CDDF18C"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w:t>
            </w:r>
          </w:p>
        </w:tc>
        <w:tc>
          <w:tcPr>
            <w:tcW w:w="774" w:type="dxa"/>
            <w:tcBorders>
              <w:top w:val="double" w:sz="4" w:space="0" w:color="auto"/>
              <w:left w:val="single" w:sz="4" w:space="0" w:color="auto"/>
              <w:bottom w:val="single" w:sz="4" w:space="0" w:color="auto"/>
              <w:right w:val="single" w:sz="4" w:space="0" w:color="auto"/>
            </w:tcBorders>
            <w:shd w:val="clear" w:color="auto" w:fill="auto"/>
            <w:vAlign w:val="bottom"/>
            <w:hideMark/>
          </w:tcPr>
          <w:p w14:paraId="798876FA"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7-corr</w:t>
            </w:r>
            <w:r w:rsidRPr="00F52126">
              <w:rPr>
                <w:rFonts w:ascii="Arial" w:eastAsia="Times New Roman" w:hAnsi="Arial" w:cs="Arial"/>
                <w:b/>
                <w:bCs/>
                <w:color w:val="000000"/>
                <w:sz w:val="16"/>
                <w:szCs w:val="16"/>
                <w:lang w:eastAsia="tr-TR"/>
              </w:rPr>
              <w:br/>
            </w:r>
            <w:r w:rsidRPr="00F52126">
              <w:rPr>
                <w:rFonts w:ascii="Arial" w:eastAsia="Times New Roman" w:hAnsi="Arial" w:cs="Arial"/>
                <w:b/>
                <w:bCs/>
                <w:color w:val="000000"/>
                <w:sz w:val="16"/>
                <w:szCs w:val="16"/>
                <w:vertAlign w:val="superscript"/>
                <w:lang w:eastAsia="tr-TR"/>
              </w:rPr>
              <w:t>204</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lang w:eastAsia="tr-TR"/>
              </w:rPr>
              <w:br/>
              <w:t>/</w:t>
            </w:r>
            <w:r w:rsidRPr="00F52126">
              <w:rPr>
                <w:rFonts w:ascii="Arial" w:eastAsia="Times New Roman" w:hAnsi="Arial" w:cs="Arial"/>
                <w:b/>
                <w:bCs/>
                <w:color w:val="000000"/>
                <w:sz w:val="16"/>
                <w:szCs w:val="16"/>
                <w:vertAlign w:val="superscript"/>
                <w:lang w:eastAsia="tr-TR"/>
              </w:rPr>
              <w:t>206</w:t>
            </w:r>
            <w:r w:rsidRPr="00F52126">
              <w:rPr>
                <w:rFonts w:ascii="Arial" w:eastAsia="Times New Roman" w:hAnsi="Arial" w:cs="Arial"/>
                <w:b/>
                <w:bCs/>
                <w:color w:val="000000"/>
                <w:sz w:val="16"/>
                <w:szCs w:val="16"/>
                <w:lang w:eastAsia="tr-TR"/>
              </w:rPr>
              <w:t>Pb</w:t>
            </w:r>
          </w:p>
        </w:tc>
        <w:tc>
          <w:tcPr>
            <w:tcW w:w="668" w:type="dxa"/>
            <w:tcBorders>
              <w:top w:val="double" w:sz="4" w:space="0" w:color="auto"/>
              <w:left w:val="single" w:sz="4" w:space="0" w:color="auto"/>
              <w:bottom w:val="single" w:sz="4" w:space="0" w:color="auto"/>
              <w:right w:val="single" w:sz="4" w:space="0" w:color="auto"/>
            </w:tcBorders>
            <w:shd w:val="clear" w:color="auto" w:fill="auto"/>
            <w:vAlign w:val="bottom"/>
            <w:hideMark/>
          </w:tcPr>
          <w:p w14:paraId="03493CFA"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w:t>
            </w:r>
            <w:r w:rsidRPr="00F52126">
              <w:rPr>
                <w:rFonts w:ascii="Arial" w:eastAsia="Times New Roman" w:hAnsi="Arial" w:cs="Arial"/>
                <w:b/>
                <w:bCs/>
                <w:color w:val="000000"/>
                <w:sz w:val="16"/>
                <w:szCs w:val="16"/>
                <w:lang w:eastAsia="tr-TR"/>
              </w:rPr>
              <w:br/>
            </w:r>
            <w:r w:rsidRPr="00F52126">
              <w:rPr>
                <w:rFonts w:ascii="Arial" w:eastAsia="Times New Roman" w:hAnsi="Arial" w:cs="Arial"/>
                <w:b/>
                <w:bCs/>
                <w:color w:val="000000"/>
                <w:sz w:val="16"/>
                <w:szCs w:val="16"/>
                <w:vertAlign w:val="superscript"/>
                <w:lang w:eastAsia="tr-TR"/>
              </w:rPr>
              <w:t>206</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vertAlign w:val="subscript"/>
                <w:lang w:eastAsia="tr-TR"/>
              </w:rPr>
              <w:t>c</w:t>
            </w:r>
          </w:p>
        </w:tc>
        <w:tc>
          <w:tcPr>
            <w:tcW w:w="620" w:type="dxa"/>
            <w:tcBorders>
              <w:top w:val="double" w:sz="4" w:space="0" w:color="auto"/>
              <w:left w:val="single" w:sz="4" w:space="0" w:color="auto"/>
              <w:bottom w:val="single" w:sz="4" w:space="0" w:color="auto"/>
              <w:right w:val="single" w:sz="4" w:space="0" w:color="auto"/>
            </w:tcBorders>
            <w:shd w:val="clear" w:color="auto" w:fill="auto"/>
            <w:vAlign w:val="bottom"/>
            <w:hideMark/>
          </w:tcPr>
          <w:p w14:paraId="2BB4E284"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ppm</w:t>
            </w:r>
            <w:r w:rsidRPr="00F52126">
              <w:rPr>
                <w:rFonts w:ascii="Arial" w:eastAsia="Times New Roman" w:hAnsi="Arial" w:cs="Arial"/>
                <w:b/>
                <w:bCs/>
                <w:color w:val="000000"/>
                <w:sz w:val="16"/>
                <w:szCs w:val="16"/>
                <w:lang w:eastAsia="tr-TR"/>
              </w:rPr>
              <w:br/>
              <w:t>U</w:t>
            </w:r>
          </w:p>
        </w:tc>
        <w:tc>
          <w:tcPr>
            <w:tcW w:w="620" w:type="dxa"/>
            <w:tcBorders>
              <w:top w:val="double" w:sz="4" w:space="0" w:color="auto"/>
              <w:left w:val="single" w:sz="4" w:space="0" w:color="auto"/>
              <w:bottom w:val="single" w:sz="4" w:space="0" w:color="auto"/>
              <w:right w:val="single" w:sz="4" w:space="0" w:color="auto"/>
            </w:tcBorders>
            <w:shd w:val="clear" w:color="auto" w:fill="auto"/>
            <w:vAlign w:val="bottom"/>
            <w:hideMark/>
          </w:tcPr>
          <w:p w14:paraId="5562B56D"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ppm</w:t>
            </w:r>
            <w:r w:rsidRPr="00F52126">
              <w:rPr>
                <w:rFonts w:ascii="Arial" w:eastAsia="Times New Roman" w:hAnsi="Arial" w:cs="Arial"/>
                <w:b/>
                <w:bCs/>
                <w:color w:val="000000"/>
                <w:sz w:val="16"/>
                <w:szCs w:val="16"/>
                <w:lang w:eastAsia="tr-TR"/>
              </w:rPr>
              <w:br/>
              <w:t>Th</w:t>
            </w:r>
          </w:p>
        </w:tc>
        <w:tc>
          <w:tcPr>
            <w:tcW w:w="651" w:type="dxa"/>
            <w:tcBorders>
              <w:top w:val="double" w:sz="4" w:space="0" w:color="auto"/>
              <w:left w:val="single" w:sz="4" w:space="0" w:color="auto"/>
              <w:bottom w:val="single" w:sz="4" w:space="0" w:color="auto"/>
              <w:right w:val="single" w:sz="4" w:space="0" w:color="auto"/>
            </w:tcBorders>
            <w:shd w:val="clear" w:color="auto" w:fill="auto"/>
            <w:vAlign w:val="bottom"/>
            <w:hideMark/>
          </w:tcPr>
          <w:p w14:paraId="46D6EE6A"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7-corr</w:t>
            </w:r>
            <w:r w:rsidRPr="00F52126">
              <w:rPr>
                <w:rFonts w:ascii="Arial" w:eastAsia="Times New Roman" w:hAnsi="Arial" w:cs="Arial"/>
                <w:b/>
                <w:bCs/>
                <w:color w:val="000000"/>
                <w:sz w:val="16"/>
                <w:szCs w:val="16"/>
                <w:lang w:eastAsia="tr-TR"/>
              </w:rPr>
              <w:br/>
              <w:t>ppm</w:t>
            </w:r>
            <w:r w:rsidRPr="00F52126">
              <w:rPr>
                <w:rFonts w:ascii="Arial" w:eastAsia="Times New Roman" w:hAnsi="Arial" w:cs="Arial"/>
                <w:b/>
                <w:bCs/>
                <w:color w:val="000000"/>
                <w:sz w:val="16"/>
                <w:szCs w:val="16"/>
                <w:lang w:eastAsia="tr-TR"/>
              </w:rPr>
              <w:br/>
            </w:r>
            <w:r w:rsidRPr="00F52126">
              <w:rPr>
                <w:rFonts w:ascii="Arial" w:eastAsia="Times New Roman" w:hAnsi="Arial" w:cs="Arial"/>
                <w:b/>
                <w:bCs/>
                <w:color w:val="000000"/>
                <w:sz w:val="16"/>
                <w:szCs w:val="16"/>
                <w:vertAlign w:val="superscript"/>
                <w:lang w:eastAsia="tr-TR"/>
              </w:rPr>
              <w:t>206</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vertAlign w:val="superscript"/>
                <w:lang w:eastAsia="tr-TR"/>
              </w:rPr>
              <w:t>*</w:t>
            </w:r>
          </w:p>
        </w:tc>
        <w:tc>
          <w:tcPr>
            <w:tcW w:w="651" w:type="dxa"/>
            <w:tcBorders>
              <w:top w:val="double" w:sz="4" w:space="0" w:color="auto"/>
              <w:left w:val="single" w:sz="4" w:space="0" w:color="auto"/>
              <w:bottom w:val="single" w:sz="4" w:space="0" w:color="auto"/>
              <w:right w:val="single" w:sz="4" w:space="0" w:color="auto"/>
            </w:tcBorders>
            <w:shd w:val="clear" w:color="auto" w:fill="auto"/>
            <w:vAlign w:val="bottom"/>
            <w:hideMark/>
          </w:tcPr>
          <w:p w14:paraId="3E852DDA"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7-corr</w:t>
            </w:r>
            <w:r w:rsidRPr="00F52126">
              <w:rPr>
                <w:rFonts w:ascii="Arial" w:eastAsia="Times New Roman" w:hAnsi="Arial" w:cs="Arial"/>
                <w:b/>
                <w:bCs/>
                <w:color w:val="000000"/>
                <w:sz w:val="16"/>
                <w:szCs w:val="16"/>
                <w:lang w:eastAsia="tr-TR"/>
              </w:rPr>
              <w:br/>
              <w:t>ppm</w:t>
            </w:r>
            <w:r w:rsidRPr="00F52126">
              <w:rPr>
                <w:rFonts w:ascii="Arial" w:eastAsia="Times New Roman" w:hAnsi="Arial" w:cs="Arial"/>
                <w:b/>
                <w:bCs/>
                <w:color w:val="000000"/>
                <w:sz w:val="16"/>
                <w:szCs w:val="16"/>
                <w:lang w:eastAsia="tr-TR"/>
              </w:rPr>
              <w:br/>
            </w:r>
            <w:r w:rsidRPr="00F52126">
              <w:rPr>
                <w:rFonts w:ascii="Arial" w:eastAsia="Times New Roman" w:hAnsi="Arial" w:cs="Arial"/>
                <w:b/>
                <w:bCs/>
                <w:color w:val="000000"/>
                <w:sz w:val="16"/>
                <w:szCs w:val="16"/>
                <w:vertAlign w:val="superscript"/>
                <w:lang w:eastAsia="tr-TR"/>
              </w:rPr>
              <w:t>208</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vertAlign w:val="superscript"/>
                <w:lang w:eastAsia="tr-TR"/>
              </w:rPr>
              <w:t>*</w:t>
            </w:r>
          </w:p>
        </w:tc>
        <w:tc>
          <w:tcPr>
            <w:tcW w:w="620" w:type="dxa"/>
            <w:tcBorders>
              <w:top w:val="double" w:sz="4" w:space="0" w:color="auto"/>
              <w:left w:val="single" w:sz="4" w:space="0" w:color="auto"/>
              <w:bottom w:val="single" w:sz="4" w:space="0" w:color="auto"/>
            </w:tcBorders>
            <w:shd w:val="clear" w:color="auto" w:fill="auto"/>
            <w:vAlign w:val="bottom"/>
            <w:hideMark/>
          </w:tcPr>
          <w:p w14:paraId="163CD9C4"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vertAlign w:val="superscript"/>
                <w:lang w:eastAsia="tr-TR"/>
              </w:rPr>
              <w:t>232</w:t>
            </w:r>
            <w:r w:rsidRPr="00F52126">
              <w:rPr>
                <w:rFonts w:ascii="Arial" w:eastAsia="Times New Roman" w:hAnsi="Arial" w:cs="Arial"/>
                <w:b/>
                <w:bCs/>
                <w:color w:val="000000"/>
                <w:sz w:val="16"/>
                <w:szCs w:val="16"/>
                <w:lang w:eastAsia="tr-TR"/>
              </w:rPr>
              <w:t>Th</w:t>
            </w:r>
            <w:r w:rsidRPr="00F52126">
              <w:rPr>
                <w:rFonts w:ascii="Arial" w:eastAsia="Times New Roman" w:hAnsi="Arial" w:cs="Arial"/>
                <w:b/>
                <w:bCs/>
                <w:color w:val="000000"/>
                <w:sz w:val="16"/>
                <w:szCs w:val="16"/>
                <w:lang w:eastAsia="tr-TR"/>
              </w:rPr>
              <w:br/>
              <w:t>/</w:t>
            </w:r>
            <w:r w:rsidRPr="00F52126">
              <w:rPr>
                <w:rFonts w:ascii="Arial" w:eastAsia="Times New Roman" w:hAnsi="Arial" w:cs="Arial"/>
                <w:b/>
                <w:bCs/>
                <w:color w:val="000000"/>
                <w:sz w:val="16"/>
                <w:szCs w:val="16"/>
                <w:vertAlign w:val="superscript"/>
                <w:lang w:eastAsia="tr-TR"/>
              </w:rPr>
              <w:t>238</w:t>
            </w:r>
            <w:r w:rsidRPr="00F52126">
              <w:rPr>
                <w:rFonts w:ascii="Arial" w:eastAsia="Times New Roman" w:hAnsi="Arial" w:cs="Arial"/>
                <w:b/>
                <w:bCs/>
                <w:color w:val="000000"/>
                <w:sz w:val="16"/>
                <w:szCs w:val="16"/>
                <w:lang w:eastAsia="tr-TR"/>
              </w:rPr>
              <w:t>U</w:t>
            </w:r>
          </w:p>
        </w:tc>
        <w:tc>
          <w:tcPr>
            <w:tcW w:w="541" w:type="dxa"/>
            <w:tcBorders>
              <w:top w:val="double" w:sz="4" w:space="0" w:color="auto"/>
              <w:bottom w:val="single" w:sz="4" w:space="0" w:color="auto"/>
              <w:right w:val="single" w:sz="4" w:space="0" w:color="auto"/>
            </w:tcBorders>
            <w:shd w:val="clear" w:color="auto" w:fill="auto"/>
            <w:vAlign w:val="bottom"/>
            <w:hideMark/>
          </w:tcPr>
          <w:p w14:paraId="377AF850"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w:t>
            </w:r>
          </w:p>
        </w:tc>
        <w:tc>
          <w:tcPr>
            <w:tcW w:w="1115" w:type="dxa"/>
            <w:gridSpan w:val="2"/>
            <w:tcBorders>
              <w:top w:val="double" w:sz="4" w:space="0" w:color="auto"/>
              <w:left w:val="single" w:sz="4" w:space="0" w:color="auto"/>
              <w:bottom w:val="single" w:sz="4" w:space="0" w:color="auto"/>
              <w:right w:val="single" w:sz="4" w:space="0" w:color="auto"/>
            </w:tcBorders>
            <w:shd w:val="clear" w:color="auto" w:fill="auto"/>
            <w:vAlign w:val="bottom"/>
            <w:hideMark/>
          </w:tcPr>
          <w:p w14:paraId="0394F32D"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(1)</w:t>
            </w:r>
            <w:r w:rsidRPr="00F52126">
              <w:rPr>
                <w:rFonts w:ascii="Arial" w:eastAsia="Times New Roman" w:hAnsi="Arial" w:cs="Arial"/>
                <w:b/>
                <w:bCs/>
                <w:color w:val="000000"/>
                <w:sz w:val="16"/>
                <w:szCs w:val="16"/>
                <w:lang w:eastAsia="tr-TR"/>
              </w:rPr>
              <w:br/>
            </w:r>
            <w:r w:rsidRPr="00F52126">
              <w:rPr>
                <w:rFonts w:ascii="Arial" w:eastAsia="Times New Roman" w:hAnsi="Arial" w:cs="Arial"/>
                <w:b/>
                <w:bCs/>
                <w:color w:val="000000"/>
                <w:sz w:val="16"/>
                <w:szCs w:val="16"/>
                <w:vertAlign w:val="superscript"/>
                <w:lang w:eastAsia="tr-TR"/>
              </w:rPr>
              <w:t>206</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vertAlign w:val="superscript"/>
                <w:lang w:eastAsia="tr-TR"/>
              </w:rPr>
              <w:t>238</w:t>
            </w:r>
            <w:r w:rsidRPr="00F52126">
              <w:rPr>
                <w:rFonts w:ascii="Arial" w:eastAsia="Times New Roman" w:hAnsi="Arial" w:cs="Arial"/>
                <w:b/>
                <w:bCs/>
                <w:color w:val="000000"/>
                <w:sz w:val="16"/>
                <w:szCs w:val="16"/>
                <w:lang w:eastAsia="tr-TR"/>
              </w:rPr>
              <w:t>U</w:t>
            </w:r>
            <w:r w:rsidRPr="00F52126">
              <w:rPr>
                <w:rFonts w:ascii="Arial" w:eastAsia="Times New Roman" w:hAnsi="Arial" w:cs="Arial"/>
                <w:b/>
                <w:bCs/>
                <w:color w:val="000000"/>
                <w:sz w:val="16"/>
                <w:szCs w:val="16"/>
                <w:lang w:eastAsia="tr-TR"/>
              </w:rPr>
              <w:br/>
              <w:t>Age</w:t>
            </w:r>
          </w:p>
        </w:tc>
        <w:tc>
          <w:tcPr>
            <w:tcW w:w="1118" w:type="dxa"/>
            <w:gridSpan w:val="2"/>
            <w:tcBorders>
              <w:top w:val="double" w:sz="4" w:space="0" w:color="auto"/>
              <w:left w:val="single" w:sz="4" w:space="0" w:color="auto"/>
              <w:bottom w:val="single" w:sz="4" w:space="0" w:color="auto"/>
              <w:right w:val="single" w:sz="4" w:space="0" w:color="auto"/>
            </w:tcBorders>
            <w:shd w:val="clear" w:color="auto" w:fill="auto"/>
            <w:vAlign w:val="bottom"/>
            <w:hideMark/>
          </w:tcPr>
          <w:p w14:paraId="0441BE39"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(2)</w:t>
            </w:r>
            <w:r w:rsidRPr="00F52126">
              <w:rPr>
                <w:rFonts w:ascii="Arial" w:eastAsia="Times New Roman" w:hAnsi="Arial" w:cs="Arial"/>
                <w:b/>
                <w:bCs/>
                <w:color w:val="000000"/>
                <w:sz w:val="16"/>
                <w:szCs w:val="16"/>
                <w:lang w:eastAsia="tr-TR"/>
              </w:rPr>
              <w:br/>
            </w:r>
            <w:r w:rsidRPr="00F52126">
              <w:rPr>
                <w:rFonts w:ascii="Arial" w:eastAsia="Times New Roman" w:hAnsi="Arial" w:cs="Arial"/>
                <w:b/>
                <w:bCs/>
                <w:color w:val="000000"/>
                <w:sz w:val="16"/>
                <w:szCs w:val="16"/>
                <w:vertAlign w:val="superscript"/>
                <w:lang w:eastAsia="tr-TR"/>
              </w:rPr>
              <w:t>206</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vertAlign w:val="superscript"/>
                <w:lang w:eastAsia="tr-TR"/>
              </w:rPr>
              <w:t>238</w:t>
            </w:r>
            <w:r w:rsidRPr="00F52126">
              <w:rPr>
                <w:rFonts w:ascii="Arial" w:eastAsia="Times New Roman" w:hAnsi="Arial" w:cs="Arial"/>
                <w:b/>
                <w:bCs/>
                <w:color w:val="000000"/>
                <w:sz w:val="16"/>
                <w:szCs w:val="16"/>
                <w:lang w:eastAsia="tr-TR"/>
              </w:rPr>
              <w:t>U</w:t>
            </w:r>
            <w:r w:rsidRPr="00F52126">
              <w:rPr>
                <w:rFonts w:ascii="Arial" w:eastAsia="Times New Roman" w:hAnsi="Arial" w:cs="Arial"/>
                <w:b/>
                <w:bCs/>
                <w:color w:val="000000"/>
                <w:sz w:val="16"/>
                <w:szCs w:val="16"/>
                <w:lang w:eastAsia="tr-TR"/>
              </w:rPr>
              <w:br/>
              <w:t>Age</w:t>
            </w:r>
          </w:p>
        </w:tc>
        <w:tc>
          <w:tcPr>
            <w:tcW w:w="1075" w:type="dxa"/>
            <w:gridSpan w:val="2"/>
            <w:tcBorders>
              <w:top w:val="double" w:sz="4" w:space="0" w:color="auto"/>
              <w:left w:val="single" w:sz="4" w:space="0" w:color="auto"/>
              <w:bottom w:val="single" w:sz="4" w:space="0" w:color="auto"/>
            </w:tcBorders>
            <w:shd w:val="clear" w:color="auto" w:fill="auto"/>
            <w:vAlign w:val="bottom"/>
            <w:hideMark/>
          </w:tcPr>
          <w:p w14:paraId="692B3F03"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(3)</w:t>
            </w:r>
            <w:r w:rsidRPr="00F52126">
              <w:rPr>
                <w:rFonts w:ascii="Arial" w:eastAsia="Times New Roman" w:hAnsi="Arial" w:cs="Arial"/>
                <w:b/>
                <w:bCs/>
                <w:color w:val="000000"/>
                <w:sz w:val="16"/>
                <w:szCs w:val="16"/>
                <w:lang w:eastAsia="tr-TR"/>
              </w:rPr>
              <w:br/>
            </w:r>
            <w:r w:rsidRPr="00F52126">
              <w:rPr>
                <w:rFonts w:ascii="Arial" w:eastAsia="Times New Roman" w:hAnsi="Arial" w:cs="Arial"/>
                <w:b/>
                <w:bCs/>
                <w:color w:val="000000"/>
                <w:sz w:val="16"/>
                <w:szCs w:val="16"/>
                <w:vertAlign w:val="superscript"/>
                <w:lang w:eastAsia="tr-TR"/>
              </w:rPr>
              <w:t>206</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vertAlign w:val="superscript"/>
                <w:lang w:eastAsia="tr-TR"/>
              </w:rPr>
              <w:t>238</w:t>
            </w:r>
            <w:r w:rsidRPr="00F52126">
              <w:rPr>
                <w:rFonts w:ascii="Arial" w:eastAsia="Times New Roman" w:hAnsi="Arial" w:cs="Arial"/>
                <w:b/>
                <w:bCs/>
                <w:color w:val="000000"/>
                <w:sz w:val="16"/>
                <w:szCs w:val="16"/>
                <w:lang w:eastAsia="tr-TR"/>
              </w:rPr>
              <w:t>U</w:t>
            </w:r>
            <w:r w:rsidRPr="00F52126">
              <w:rPr>
                <w:rFonts w:ascii="Arial" w:eastAsia="Times New Roman" w:hAnsi="Arial" w:cs="Arial"/>
                <w:b/>
                <w:bCs/>
                <w:color w:val="000000"/>
                <w:sz w:val="16"/>
                <w:szCs w:val="16"/>
                <w:lang w:eastAsia="tr-TR"/>
              </w:rPr>
              <w:br/>
              <w:t>Age</w:t>
            </w:r>
          </w:p>
        </w:tc>
      </w:tr>
      <w:tr w:rsidR="00550D32" w:rsidRPr="00F52126" w14:paraId="729E9C33" w14:textId="77777777" w:rsidTr="00550D32">
        <w:trPr>
          <w:trHeight w:val="204"/>
        </w:trPr>
        <w:tc>
          <w:tcPr>
            <w:tcW w:w="745" w:type="dxa"/>
            <w:tcBorders>
              <w:top w:val="single" w:sz="4" w:space="0" w:color="auto"/>
              <w:bottom w:val="nil"/>
              <w:right w:val="single" w:sz="4" w:space="0" w:color="auto"/>
            </w:tcBorders>
            <w:shd w:val="clear" w:color="auto" w:fill="auto"/>
            <w:noWrap/>
            <w:vAlign w:val="bottom"/>
            <w:hideMark/>
          </w:tcPr>
          <w:p w14:paraId="6B3A3E51"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1.1</w:t>
            </w:r>
            <w:proofErr w:type="gramEnd"/>
          </w:p>
        </w:tc>
        <w:tc>
          <w:tcPr>
            <w:tcW w:w="790" w:type="dxa"/>
            <w:tcBorders>
              <w:top w:val="single" w:sz="4" w:space="0" w:color="auto"/>
              <w:left w:val="nil"/>
              <w:bottom w:val="nil"/>
              <w:right w:val="nil"/>
            </w:tcBorders>
            <w:shd w:val="clear" w:color="auto" w:fill="auto"/>
            <w:noWrap/>
            <w:vAlign w:val="bottom"/>
            <w:hideMark/>
          </w:tcPr>
          <w:p w14:paraId="3475AA8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8.1E-4</w:t>
            </w:r>
          </w:p>
        </w:tc>
        <w:tc>
          <w:tcPr>
            <w:tcW w:w="496" w:type="dxa"/>
            <w:tcBorders>
              <w:top w:val="single" w:sz="4" w:space="0" w:color="auto"/>
              <w:left w:val="nil"/>
              <w:bottom w:val="nil"/>
              <w:right w:val="single" w:sz="4" w:space="0" w:color="auto"/>
            </w:tcBorders>
            <w:shd w:val="clear" w:color="auto" w:fill="auto"/>
            <w:noWrap/>
            <w:vAlign w:val="bottom"/>
            <w:hideMark/>
          </w:tcPr>
          <w:p w14:paraId="211BD5A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71</w:t>
            </w:r>
          </w:p>
        </w:tc>
        <w:tc>
          <w:tcPr>
            <w:tcW w:w="656" w:type="dxa"/>
            <w:tcBorders>
              <w:top w:val="single" w:sz="4" w:space="0" w:color="auto"/>
              <w:left w:val="nil"/>
              <w:bottom w:val="nil"/>
              <w:right w:val="nil"/>
            </w:tcBorders>
            <w:shd w:val="clear" w:color="auto" w:fill="auto"/>
            <w:noWrap/>
            <w:vAlign w:val="bottom"/>
            <w:hideMark/>
          </w:tcPr>
          <w:p w14:paraId="43E16FD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0.0585</w:t>
            </w:r>
          </w:p>
        </w:tc>
        <w:tc>
          <w:tcPr>
            <w:tcW w:w="541" w:type="dxa"/>
            <w:tcBorders>
              <w:top w:val="single" w:sz="4" w:space="0" w:color="auto"/>
              <w:left w:val="nil"/>
              <w:bottom w:val="nil"/>
              <w:right w:val="single" w:sz="4" w:space="0" w:color="auto"/>
            </w:tcBorders>
            <w:shd w:val="clear" w:color="auto" w:fill="auto"/>
            <w:noWrap/>
            <w:vAlign w:val="bottom"/>
            <w:hideMark/>
          </w:tcPr>
          <w:p w14:paraId="3A8C801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6.5</w:t>
            </w:r>
          </w:p>
        </w:tc>
        <w:tc>
          <w:tcPr>
            <w:tcW w:w="661" w:type="dxa"/>
            <w:tcBorders>
              <w:top w:val="single" w:sz="4" w:space="0" w:color="auto"/>
              <w:left w:val="nil"/>
              <w:bottom w:val="nil"/>
              <w:right w:val="nil"/>
            </w:tcBorders>
            <w:shd w:val="clear" w:color="auto" w:fill="auto"/>
            <w:noWrap/>
            <w:vAlign w:val="bottom"/>
            <w:hideMark/>
          </w:tcPr>
          <w:p w14:paraId="3B19FAC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0.348</w:t>
            </w:r>
          </w:p>
        </w:tc>
        <w:tc>
          <w:tcPr>
            <w:tcW w:w="541" w:type="dxa"/>
            <w:tcBorders>
              <w:top w:val="single" w:sz="4" w:space="0" w:color="auto"/>
              <w:left w:val="nil"/>
              <w:bottom w:val="nil"/>
              <w:right w:val="single" w:sz="4" w:space="0" w:color="auto"/>
            </w:tcBorders>
            <w:shd w:val="clear" w:color="auto" w:fill="auto"/>
            <w:noWrap/>
            <w:vAlign w:val="bottom"/>
            <w:hideMark/>
          </w:tcPr>
          <w:p w14:paraId="6EB6354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5.4</w:t>
            </w:r>
          </w:p>
        </w:tc>
        <w:tc>
          <w:tcPr>
            <w:tcW w:w="630" w:type="dxa"/>
            <w:tcBorders>
              <w:top w:val="single" w:sz="4" w:space="0" w:color="auto"/>
              <w:left w:val="nil"/>
              <w:bottom w:val="nil"/>
              <w:right w:val="nil"/>
            </w:tcBorders>
            <w:shd w:val="clear" w:color="auto" w:fill="auto"/>
            <w:noWrap/>
            <w:vAlign w:val="bottom"/>
            <w:hideMark/>
          </w:tcPr>
          <w:p w14:paraId="5F27ADB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0.0161</w:t>
            </w:r>
          </w:p>
        </w:tc>
        <w:tc>
          <w:tcPr>
            <w:tcW w:w="541" w:type="dxa"/>
            <w:tcBorders>
              <w:top w:val="single" w:sz="4" w:space="0" w:color="auto"/>
              <w:left w:val="nil"/>
              <w:bottom w:val="nil"/>
              <w:right w:val="single" w:sz="4" w:space="0" w:color="auto"/>
            </w:tcBorders>
            <w:shd w:val="clear" w:color="auto" w:fill="auto"/>
            <w:noWrap/>
            <w:vAlign w:val="bottom"/>
            <w:hideMark/>
          </w:tcPr>
          <w:p w14:paraId="1040A1F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2.1</w:t>
            </w:r>
          </w:p>
        </w:tc>
        <w:tc>
          <w:tcPr>
            <w:tcW w:w="774" w:type="dxa"/>
            <w:tcBorders>
              <w:top w:val="single" w:sz="4" w:space="0" w:color="auto"/>
              <w:left w:val="nil"/>
              <w:bottom w:val="nil"/>
              <w:right w:val="single" w:sz="4" w:space="0" w:color="auto"/>
            </w:tcBorders>
            <w:shd w:val="clear" w:color="auto" w:fill="auto"/>
            <w:noWrap/>
            <w:vAlign w:val="bottom"/>
            <w:hideMark/>
          </w:tcPr>
          <w:p w14:paraId="1A937CE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7.9E-4</w:t>
            </w:r>
          </w:p>
        </w:tc>
        <w:tc>
          <w:tcPr>
            <w:tcW w:w="668" w:type="dxa"/>
            <w:tcBorders>
              <w:top w:val="single" w:sz="4" w:space="0" w:color="auto"/>
              <w:left w:val="nil"/>
              <w:bottom w:val="nil"/>
              <w:right w:val="single" w:sz="4" w:space="0" w:color="auto"/>
            </w:tcBorders>
            <w:shd w:val="clear" w:color="auto" w:fill="auto"/>
            <w:noWrap/>
            <w:vAlign w:val="bottom"/>
            <w:hideMark/>
          </w:tcPr>
          <w:p w14:paraId="272C0F9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1.47</w:t>
            </w:r>
          </w:p>
        </w:tc>
        <w:tc>
          <w:tcPr>
            <w:tcW w:w="620" w:type="dxa"/>
            <w:tcBorders>
              <w:top w:val="single" w:sz="4" w:space="0" w:color="auto"/>
              <w:left w:val="nil"/>
              <w:bottom w:val="nil"/>
              <w:right w:val="single" w:sz="4" w:space="0" w:color="auto"/>
            </w:tcBorders>
            <w:shd w:val="clear" w:color="auto" w:fill="auto"/>
            <w:noWrap/>
            <w:vAlign w:val="bottom"/>
            <w:hideMark/>
          </w:tcPr>
          <w:p w14:paraId="605E49D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165</w:t>
            </w:r>
          </w:p>
        </w:tc>
        <w:tc>
          <w:tcPr>
            <w:tcW w:w="620" w:type="dxa"/>
            <w:tcBorders>
              <w:top w:val="single" w:sz="4" w:space="0" w:color="auto"/>
              <w:left w:val="nil"/>
              <w:bottom w:val="nil"/>
              <w:right w:val="single" w:sz="4" w:space="0" w:color="auto"/>
            </w:tcBorders>
            <w:shd w:val="clear" w:color="auto" w:fill="auto"/>
            <w:noWrap/>
            <w:vAlign w:val="bottom"/>
            <w:hideMark/>
          </w:tcPr>
          <w:p w14:paraId="1C43122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168</w:t>
            </w:r>
          </w:p>
        </w:tc>
        <w:tc>
          <w:tcPr>
            <w:tcW w:w="651" w:type="dxa"/>
            <w:tcBorders>
              <w:top w:val="single" w:sz="4" w:space="0" w:color="auto"/>
              <w:left w:val="nil"/>
              <w:bottom w:val="nil"/>
              <w:right w:val="single" w:sz="4" w:space="0" w:color="auto"/>
            </w:tcBorders>
            <w:shd w:val="clear" w:color="auto" w:fill="auto"/>
            <w:noWrap/>
            <w:vAlign w:val="bottom"/>
            <w:hideMark/>
          </w:tcPr>
          <w:p w14:paraId="541CF8C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0.95</w:t>
            </w:r>
          </w:p>
        </w:tc>
        <w:tc>
          <w:tcPr>
            <w:tcW w:w="651" w:type="dxa"/>
            <w:tcBorders>
              <w:top w:val="single" w:sz="4" w:space="0" w:color="auto"/>
              <w:left w:val="nil"/>
              <w:bottom w:val="nil"/>
              <w:right w:val="single" w:sz="4" w:space="0" w:color="auto"/>
            </w:tcBorders>
            <w:shd w:val="clear" w:color="auto" w:fill="auto"/>
            <w:noWrap/>
            <w:vAlign w:val="bottom"/>
            <w:hideMark/>
          </w:tcPr>
          <w:p w14:paraId="767FC4A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0.31</w:t>
            </w:r>
          </w:p>
        </w:tc>
        <w:tc>
          <w:tcPr>
            <w:tcW w:w="620" w:type="dxa"/>
            <w:tcBorders>
              <w:top w:val="single" w:sz="4" w:space="0" w:color="auto"/>
              <w:left w:val="nil"/>
              <w:bottom w:val="nil"/>
              <w:right w:val="nil"/>
            </w:tcBorders>
            <w:shd w:val="clear" w:color="auto" w:fill="auto"/>
            <w:noWrap/>
            <w:vAlign w:val="bottom"/>
            <w:hideMark/>
          </w:tcPr>
          <w:p w14:paraId="1EA7170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1.05</w:t>
            </w:r>
          </w:p>
        </w:tc>
        <w:tc>
          <w:tcPr>
            <w:tcW w:w="541" w:type="dxa"/>
            <w:tcBorders>
              <w:top w:val="single" w:sz="4" w:space="0" w:color="auto"/>
              <w:left w:val="nil"/>
              <w:bottom w:val="nil"/>
              <w:right w:val="single" w:sz="4" w:space="0" w:color="auto"/>
            </w:tcBorders>
            <w:shd w:val="clear" w:color="auto" w:fill="auto"/>
            <w:noWrap/>
            <w:vAlign w:val="bottom"/>
            <w:hideMark/>
          </w:tcPr>
          <w:p w14:paraId="0B2B266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0.29</w:t>
            </w:r>
          </w:p>
        </w:tc>
        <w:tc>
          <w:tcPr>
            <w:tcW w:w="620" w:type="dxa"/>
            <w:tcBorders>
              <w:top w:val="single" w:sz="4" w:space="0" w:color="auto"/>
              <w:left w:val="nil"/>
              <w:bottom w:val="nil"/>
              <w:right w:val="nil"/>
            </w:tcBorders>
            <w:shd w:val="clear" w:color="auto" w:fill="auto"/>
            <w:noWrap/>
            <w:vAlign w:val="bottom"/>
            <w:hideMark/>
          </w:tcPr>
          <w:p w14:paraId="116D4CD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43.2</w:t>
            </w:r>
          </w:p>
        </w:tc>
        <w:tc>
          <w:tcPr>
            <w:tcW w:w="495" w:type="dxa"/>
            <w:tcBorders>
              <w:top w:val="single" w:sz="4" w:space="0" w:color="auto"/>
              <w:left w:val="nil"/>
              <w:bottom w:val="nil"/>
              <w:right w:val="single" w:sz="4" w:space="0" w:color="auto"/>
            </w:tcBorders>
            <w:shd w:val="clear" w:color="auto" w:fill="auto"/>
            <w:noWrap/>
            <w:vAlign w:val="bottom"/>
            <w:hideMark/>
          </w:tcPr>
          <w:p w14:paraId="2929542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w:t>
            </w:r>
          </w:p>
        </w:tc>
        <w:tc>
          <w:tcPr>
            <w:tcW w:w="620" w:type="dxa"/>
            <w:tcBorders>
              <w:top w:val="single" w:sz="4" w:space="0" w:color="auto"/>
              <w:left w:val="nil"/>
              <w:bottom w:val="nil"/>
              <w:right w:val="nil"/>
            </w:tcBorders>
            <w:shd w:val="clear" w:color="auto" w:fill="auto"/>
            <w:noWrap/>
            <w:vAlign w:val="bottom"/>
            <w:hideMark/>
          </w:tcPr>
          <w:p w14:paraId="318F498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43.3</w:t>
            </w:r>
          </w:p>
        </w:tc>
        <w:tc>
          <w:tcPr>
            <w:tcW w:w="498" w:type="dxa"/>
            <w:tcBorders>
              <w:top w:val="single" w:sz="4" w:space="0" w:color="auto"/>
              <w:left w:val="nil"/>
              <w:bottom w:val="nil"/>
              <w:right w:val="single" w:sz="4" w:space="0" w:color="auto"/>
            </w:tcBorders>
            <w:shd w:val="clear" w:color="auto" w:fill="auto"/>
            <w:noWrap/>
            <w:vAlign w:val="bottom"/>
            <w:hideMark/>
          </w:tcPr>
          <w:p w14:paraId="610440D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w:t>
            </w:r>
          </w:p>
        </w:tc>
        <w:tc>
          <w:tcPr>
            <w:tcW w:w="541" w:type="dxa"/>
            <w:tcBorders>
              <w:top w:val="single" w:sz="4" w:space="0" w:color="auto"/>
              <w:left w:val="nil"/>
              <w:bottom w:val="nil"/>
              <w:right w:val="nil"/>
            </w:tcBorders>
            <w:shd w:val="clear" w:color="auto" w:fill="auto"/>
            <w:noWrap/>
            <w:vAlign w:val="bottom"/>
            <w:hideMark/>
          </w:tcPr>
          <w:p w14:paraId="7B395E6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43.6</w:t>
            </w:r>
          </w:p>
        </w:tc>
        <w:tc>
          <w:tcPr>
            <w:tcW w:w="534" w:type="dxa"/>
            <w:tcBorders>
              <w:top w:val="single" w:sz="4" w:space="0" w:color="auto"/>
              <w:left w:val="nil"/>
              <w:bottom w:val="nil"/>
            </w:tcBorders>
            <w:shd w:val="clear" w:color="auto" w:fill="auto"/>
            <w:noWrap/>
            <w:vAlign w:val="bottom"/>
            <w:hideMark/>
          </w:tcPr>
          <w:p w14:paraId="62E7D33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w:t>
            </w:r>
          </w:p>
        </w:tc>
      </w:tr>
      <w:tr w:rsidR="00550D32" w:rsidRPr="00F52126" w14:paraId="3CF37835" w14:textId="77777777" w:rsidTr="00550D32">
        <w:trPr>
          <w:trHeight w:val="204"/>
        </w:trPr>
        <w:tc>
          <w:tcPr>
            <w:tcW w:w="745" w:type="dxa"/>
            <w:tcBorders>
              <w:top w:val="nil"/>
              <w:bottom w:val="nil"/>
              <w:right w:val="single" w:sz="4" w:space="0" w:color="auto"/>
            </w:tcBorders>
            <w:shd w:val="clear" w:color="auto" w:fill="auto"/>
            <w:noWrap/>
            <w:vAlign w:val="bottom"/>
            <w:hideMark/>
          </w:tcPr>
          <w:p w14:paraId="49DB4BB6"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2.1</w:t>
            </w:r>
            <w:proofErr w:type="gramEnd"/>
          </w:p>
        </w:tc>
        <w:tc>
          <w:tcPr>
            <w:tcW w:w="790" w:type="dxa"/>
            <w:tcBorders>
              <w:top w:val="nil"/>
              <w:left w:val="nil"/>
              <w:bottom w:val="nil"/>
              <w:right w:val="nil"/>
            </w:tcBorders>
            <w:shd w:val="clear" w:color="auto" w:fill="auto"/>
            <w:noWrap/>
            <w:vAlign w:val="bottom"/>
            <w:hideMark/>
          </w:tcPr>
          <w:p w14:paraId="7CF4504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1.0E-3</w:t>
            </w:r>
          </w:p>
        </w:tc>
        <w:tc>
          <w:tcPr>
            <w:tcW w:w="496" w:type="dxa"/>
            <w:tcBorders>
              <w:top w:val="nil"/>
              <w:left w:val="nil"/>
              <w:bottom w:val="nil"/>
              <w:right w:val="single" w:sz="4" w:space="0" w:color="auto"/>
            </w:tcBorders>
            <w:shd w:val="clear" w:color="auto" w:fill="auto"/>
            <w:noWrap/>
            <w:vAlign w:val="bottom"/>
            <w:hideMark/>
          </w:tcPr>
          <w:p w14:paraId="43B8480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100</w:t>
            </w:r>
          </w:p>
        </w:tc>
        <w:tc>
          <w:tcPr>
            <w:tcW w:w="656" w:type="dxa"/>
            <w:tcBorders>
              <w:top w:val="nil"/>
              <w:left w:val="nil"/>
              <w:bottom w:val="nil"/>
              <w:right w:val="nil"/>
            </w:tcBorders>
            <w:shd w:val="clear" w:color="auto" w:fill="auto"/>
            <w:noWrap/>
            <w:vAlign w:val="bottom"/>
            <w:hideMark/>
          </w:tcPr>
          <w:p w14:paraId="0FAFE9D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0.0446</w:t>
            </w:r>
          </w:p>
        </w:tc>
        <w:tc>
          <w:tcPr>
            <w:tcW w:w="541" w:type="dxa"/>
            <w:tcBorders>
              <w:top w:val="nil"/>
              <w:left w:val="nil"/>
              <w:bottom w:val="nil"/>
              <w:right w:val="single" w:sz="4" w:space="0" w:color="auto"/>
            </w:tcBorders>
            <w:shd w:val="clear" w:color="auto" w:fill="auto"/>
            <w:noWrap/>
            <w:vAlign w:val="bottom"/>
            <w:hideMark/>
          </w:tcPr>
          <w:p w14:paraId="6AA9D66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12.5</w:t>
            </w:r>
          </w:p>
        </w:tc>
        <w:tc>
          <w:tcPr>
            <w:tcW w:w="661" w:type="dxa"/>
            <w:tcBorders>
              <w:top w:val="nil"/>
              <w:left w:val="nil"/>
              <w:bottom w:val="nil"/>
              <w:right w:val="nil"/>
            </w:tcBorders>
            <w:shd w:val="clear" w:color="auto" w:fill="auto"/>
            <w:noWrap/>
            <w:vAlign w:val="bottom"/>
            <w:hideMark/>
          </w:tcPr>
          <w:p w14:paraId="1092572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0.276</w:t>
            </w:r>
          </w:p>
        </w:tc>
        <w:tc>
          <w:tcPr>
            <w:tcW w:w="541" w:type="dxa"/>
            <w:tcBorders>
              <w:top w:val="nil"/>
              <w:left w:val="nil"/>
              <w:bottom w:val="nil"/>
              <w:right w:val="single" w:sz="4" w:space="0" w:color="auto"/>
            </w:tcBorders>
            <w:shd w:val="clear" w:color="auto" w:fill="auto"/>
            <w:noWrap/>
            <w:vAlign w:val="bottom"/>
            <w:hideMark/>
          </w:tcPr>
          <w:p w14:paraId="5927309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9.9</w:t>
            </w:r>
          </w:p>
        </w:tc>
        <w:tc>
          <w:tcPr>
            <w:tcW w:w="630" w:type="dxa"/>
            <w:tcBorders>
              <w:top w:val="nil"/>
              <w:left w:val="nil"/>
              <w:bottom w:val="nil"/>
              <w:right w:val="nil"/>
            </w:tcBorders>
            <w:shd w:val="clear" w:color="auto" w:fill="auto"/>
            <w:noWrap/>
            <w:vAlign w:val="bottom"/>
            <w:hideMark/>
          </w:tcPr>
          <w:p w14:paraId="4F7EEEA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0.0167</w:t>
            </w:r>
          </w:p>
        </w:tc>
        <w:tc>
          <w:tcPr>
            <w:tcW w:w="541" w:type="dxa"/>
            <w:tcBorders>
              <w:top w:val="nil"/>
              <w:left w:val="nil"/>
              <w:bottom w:val="nil"/>
              <w:right w:val="single" w:sz="4" w:space="0" w:color="auto"/>
            </w:tcBorders>
            <w:shd w:val="clear" w:color="auto" w:fill="auto"/>
            <w:noWrap/>
            <w:vAlign w:val="bottom"/>
            <w:hideMark/>
          </w:tcPr>
          <w:p w14:paraId="5395B36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3.5</w:t>
            </w:r>
          </w:p>
        </w:tc>
        <w:tc>
          <w:tcPr>
            <w:tcW w:w="774" w:type="dxa"/>
            <w:tcBorders>
              <w:top w:val="nil"/>
              <w:left w:val="nil"/>
              <w:bottom w:val="nil"/>
              <w:right w:val="single" w:sz="4" w:space="0" w:color="auto"/>
            </w:tcBorders>
            <w:shd w:val="clear" w:color="auto" w:fill="auto"/>
            <w:noWrap/>
            <w:vAlign w:val="bottom"/>
            <w:hideMark/>
          </w:tcPr>
          <w:p w14:paraId="310FC47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-1.5E-4</w:t>
            </w:r>
          </w:p>
        </w:tc>
        <w:tc>
          <w:tcPr>
            <w:tcW w:w="668" w:type="dxa"/>
            <w:tcBorders>
              <w:top w:val="nil"/>
              <w:left w:val="nil"/>
              <w:bottom w:val="nil"/>
              <w:right w:val="single" w:sz="4" w:space="0" w:color="auto"/>
            </w:tcBorders>
            <w:shd w:val="clear" w:color="auto" w:fill="auto"/>
            <w:noWrap/>
            <w:vAlign w:val="bottom"/>
            <w:hideMark/>
          </w:tcPr>
          <w:p w14:paraId="44EFF6F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w:t>
            </w:r>
          </w:p>
        </w:tc>
        <w:tc>
          <w:tcPr>
            <w:tcW w:w="620" w:type="dxa"/>
            <w:tcBorders>
              <w:top w:val="nil"/>
              <w:left w:val="nil"/>
              <w:bottom w:val="nil"/>
              <w:right w:val="single" w:sz="4" w:space="0" w:color="auto"/>
            </w:tcBorders>
            <w:shd w:val="clear" w:color="auto" w:fill="auto"/>
            <w:noWrap/>
            <w:vAlign w:val="bottom"/>
            <w:hideMark/>
          </w:tcPr>
          <w:p w14:paraId="44E272B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64</w:t>
            </w:r>
          </w:p>
        </w:tc>
        <w:tc>
          <w:tcPr>
            <w:tcW w:w="620" w:type="dxa"/>
            <w:tcBorders>
              <w:top w:val="nil"/>
              <w:left w:val="nil"/>
              <w:bottom w:val="nil"/>
              <w:right w:val="single" w:sz="4" w:space="0" w:color="auto"/>
            </w:tcBorders>
            <w:shd w:val="clear" w:color="auto" w:fill="auto"/>
            <w:noWrap/>
            <w:vAlign w:val="bottom"/>
            <w:hideMark/>
          </w:tcPr>
          <w:p w14:paraId="3E57C28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49</w:t>
            </w:r>
          </w:p>
        </w:tc>
        <w:tc>
          <w:tcPr>
            <w:tcW w:w="651" w:type="dxa"/>
            <w:tcBorders>
              <w:top w:val="nil"/>
              <w:left w:val="nil"/>
              <w:bottom w:val="nil"/>
              <w:right w:val="single" w:sz="4" w:space="0" w:color="auto"/>
            </w:tcBorders>
            <w:shd w:val="clear" w:color="auto" w:fill="auto"/>
            <w:noWrap/>
            <w:vAlign w:val="bottom"/>
            <w:hideMark/>
          </w:tcPr>
          <w:p w14:paraId="47CE8C0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0.37</w:t>
            </w:r>
          </w:p>
        </w:tc>
        <w:tc>
          <w:tcPr>
            <w:tcW w:w="651" w:type="dxa"/>
            <w:tcBorders>
              <w:top w:val="nil"/>
              <w:left w:val="nil"/>
              <w:bottom w:val="nil"/>
              <w:right w:val="single" w:sz="4" w:space="0" w:color="auto"/>
            </w:tcBorders>
            <w:shd w:val="clear" w:color="auto" w:fill="auto"/>
            <w:noWrap/>
            <w:vAlign w:val="bottom"/>
            <w:hideMark/>
          </w:tcPr>
          <w:p w14:paraId="59DF0AB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0.10</w:t>
            </w:r>
          </w:p>
        </w:tc>
        <w:tc>
          <w:tcPr>
            <w:tcW w:w="620" w:type="dxa"/>
            <w:tcBorders>
              <w:top w:val="nil"/>
              <w:left w:val="nil"/>
              <w:bottom w:val="nil"/>
              <w:right w:val="nil"/>
            </w:tcBorders>
            <w:shd w:val="clear" w:color="auto" w:fill="auto"/>
            <w:noWrap/>
            <w:vAlign w:val="bottom"/>
            <w:hideMark/>
          </w:tcPr>
          <w:p w14:paraId="5CA9DE7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0.79</w:t>
            </w:r>
          </w:p>
        </w:tc>
        <w:tc>
          <w:tcPr>
            <w:tcW w:w="541" w:type="dxa"/>
            <w:tcBorders>
              <w:top w:val="nil"/>
              <w:left w:val="nil"/>
              <w:bottom w:val="nil"/>
              <w:right w:val="single" w:sz="4" w:space="0" w:color="auto"/>
            </w:tcBorders>
            <w:shd w:val="clear" w:color="auto" w:fill="auto"/>
            <w:noWrap/>
            <w:vAlign w:val="bottom"/>
            <w:hideMark/>
          </w:tcPr>
          <w:p w14:paraId="7BC8AE4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0.81</w:t>
            </w:r>
          </w:p>
        </w:tc>
        <w:tc>
          <w:tcPr>
            <w:tcW w:w="620" w:type="dxa"/>
            <w:tcBorders>
              <w:top w:val="nil"/>
              <w:left w:val="nil"/>
              <w:bottom w:val="nil"/>
              <w:right w:val="nil"/>
            </w:tcBorders>
            <w:shd w:val="clear" w:color="auto" w:fill="auto"/>
            <w:noWrap/>
            <w:vAlign w:val="bottom"/>
            <w:hideMark/>
          </w:tcPr>
          <w:p w14:paraId="5CD3EB2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41.9</w:t>
            </w:r>
          </w:p>
        </w:tc>
        <w:tc>
          <w:tcPr>
            <w:tcW w:w="495" w:type="dxa"/>
            <w:tcBorders>
              <w:top w:val="nil"/>
              <w:left w:val="nil"/>
              <w:bottom w:val="nil"/>
              <w:right w:val="single" w:sz="4" w:space="0" w:color="auto"/>
            </w:tcBorders>
            <w:shd w:val="clear" w:color="auto" w:fill="auto"/>
            <w:noWrap/>
            <w:vAlign w:val="bottom"/>
            <w:hideMark/>
          </w:tcPr>
          <w:p w14:paraId="48F245D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w:t>
            </w:r>
          </w:p>
        </w:tc>
        <w:tc>
          <w:tcPr>
            <w:tcW w:w="620" w:type="dxa"/>
            <w:tcBorders>
              <w:top w:val="nil"/>
              <w:left w:val="nil"/>
              <w:bottom w:val="nil"/>
              <w:right w:val="nil"/>
            </w:tcBorders>
            <w:shd w:val="clear" w:color="auto" w:fill="auto"/>
            <w:noWrap/>
            <w:vAlign w:val="bottom"/>
            <w:hideMark/>
          </w:tcPr>
          <w:p w14:paraId="116EF65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42.8</w:t>
            </w:r>
          </w:p>
        </w:tc>
        <w:tc>
          <w:tcPr>
            <w:tcW w:w="498" w:type="dxa"/>
            <w:tcBorders>
              <w:top w:val="nil"/>
              <w:left w:val="nil"/>
              <w:bottom w:val="nil"/>
              <w:right w:val="single" w:sz="4" w:space="0" w:color="auto"/>
            </w:tcBorders>
            <w:shd w:val="clear" w:color="auto" w:fill="auto"/>
            <w:noWrap/>
            <w:vAlign w:val="bottom"/>
            <w:hideMark/>
          </w:tcPr>
          <w:p w14:paraId="68EC62C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w:t>
            </w:r>
          </w:p>
        </w:tc>
        <w:tc>
          <w:tcPr>
            <w:tcW w:w="541" w:type="dxa"/>
            <w:tcBorders>
              <w:top w:val="nil"/>
              <w:left w:val="nil"/>
              <w:bottom w:val="nil"/>
              <w:right w:val="nil"/>
            </w:tcBorders>
            <w:shd w:val="clear" w:color="auto" w:fill="auto"/>
            <w:noWrap/>
            <w:vAlign w:val="bottom"/>
            <w:hideMark/>
          </w:tcPr>
          <w:p w14:paraId="4F95847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42.1</w:t>
            </w:r>
          </w:p>
        </w:tc>
        <w:tc>
          <w:tcPr>
            <w:tcW w:w="534" w:type="dxa"/>
            <w:tcBorders>
              <w:top w:val="nil"/>
              <w:left w:val="nil"/>
              <w:bottom w:val="nil"/>
            </w:tcBorders>
            <w:shd w:val="clear" w:color="auto" w:fill="auto"/>
            <w:noWrap/>
            <w:vAlign w:val="bottom"/>
            <w:hideMark/>
          </w:tcPr>
          <w:p w14:paraId="3606C65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w:t>
            </w:r>
          </w:p>
        </w:tc>
      </w:tr>
      <w:tr w:rsidR="00550D32" w:rsidRPr="00F52126" w14:paraId="164D149C" w14:textId="77777777" w:rsidTr="00550D32">
        <w:trPr>
          <w:trHeight w:val="204"/>
        </w:trPr>
        <w:tc>
          <w:tcPr>
            <w:tcW w:w="745" w:type="dxa"/>
            <w:tcBorders>
              <w:top w:val="nil"/>
              <w:bottom w:val="nil"/>
              <w:right w:val="single" w:sz="4" w:space="0" w:color="auto"/>
            </w:tcBorders>
            <w:shd w:val="clear" w:color="auto" w:fill="auto"/>
            <w:noWrap/>
            <w:vAlign w:val="bottom"/>
            <w:hideMark/>
          </w:tcPr>
          <w:p w14:paraId="63574E1C"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3.1</w:t>
            </w:r>
            <w:proofErr w:type="gramEnd"/>
          </w:p>
        </w:tc>
        <w:tc>
          <w:tcPr>
            <w:tcW w:w="790" w:type="dxa"/>
            <w:tcBorders>
              <w:top w:val="nil"/>
              <w:left w:val="nil"/>
              <w:bottom w:val="nil"/>
              <w:right w:val="nil"/>
            </w:tcBorders>
            <w:shd w:val="clear" w:color="auto" w:fill="auto"/>
            <w:noWrap/>
            <w:vAlign w:val="bottom"/>
            <w:hideMark/>
          </w:tcPr>
          <w:p w14:paraId="275C859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1.6E-3</w:t>
            </w:r>
          </w:p>
        </w:tc>
        <w:tc>
          <w:tcPr>
            <w:tcW w:w="496" w:type="dxa"/>
            <w:tcBorders>
              <w:top w:val="nil"/>
              <w:left w:val="nil"/>
              <w:bottom w:val="nil"/>
              <w:right w:val="single" w:sz="4" w:space="0" w:color="auto"/>
            </w:tcBorders>
            <w:shd w:val="clear" w:color="auto" w:fill="auto"/>
            <w:noWrap/>
            <w:vAlign w:val="bottom"/>
            <w:hideMark/>
          </w:tcPr>
          <w:p w14:paraId="237E415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41</w:t>
            </w:r>
          </w:p>
        </w:tc>
        <w:tc>
          <w:tcPr>
            <w:tcW w:w="656" w:type="dxa"/>
            <w:tcBorders>
              <w:top w:val="nil"/>
              <w:left w:val="nil"/>
              <w:bottom w:val="nil"/>
              <w:right w:val="nil"/>
            </w:tcBorders>
            <w:shd w:val="clear" w:color="auto" w:fill="auto"/>
            <w:noWrap/>
            <w:vAlign w:val="bottom"/>
            <w:hideMark/>
          </w:tcPr>
          <w:p w14:paraId="3D9D324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0.0530</w:t>
            </w:r>
          </w:p>
        </w:tc>
        <w:tc>
          <w:tcPr>
            <w:tcW w:w="541" w:type="dxa"/>
            <w:tcBorders>
              <w:top w:val="nil"/>
              <w:left w:val="nil"/>
              <w:bottom w:val="nil"/>
              <w:right w:val="single" w:sz="4" w:space="0" w:color="auto"/>
            </w:tcBorders>
            <w:shd w:val="clear" w:color="auto" w:fill="auto"/>
            <w:noWrap/>
            <w:vAlign w:val="bottom"/>
            <w:hideMark/>
          </w:tcPr>
          <w:p w14:paraId="529F4DF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4.0</w:t>
            </w:r>
          </w:p>
        </w:tc>
        <w:tc>
          <w:tcPr>
            <w:tcW w:w="661" w:type="dxa"/>
            <w:tcBorders>
              <w:top w:val="nil"/>
              <w:left w:val="nil"/>
              <w:bottom w:val="nil"/>
              <w:right w:val="nil"/>
            </w:tcBorders>
            <w:shd w:val="clear" w:color="auto" w:fill="auto"/>
            <w:noWrap/>
            <w:vAlign w:val="bottom"/>
            <w:hideMark/>
          </w:tcPr>
          <w:p w14:paraId="447F246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0.444</w:t>
            </w:r>
          </w:p>
        </w:tc>
        <w:tc>
          <w:tcPr>
            <w:tcW w:w="541" w:type="dxa"/>
            <w:tcBorders>
              <w:top w:val="nil"/>
              <w:left w:val="nil"/>
              <w:bottom w:val="nil"/>
              <w:right w:val="single" w:sz="4" w:space="0" w:color="auto"/>
            </w:tcBorders>
            <w:shd w:val="clear" w:color="auto" w:fill="auto"/>
            <w:noWrap/>
            <w:vAlign w:val="bottom"/>
            <w:hideMark/>
          </w:tcPr>
          <w:p w14:paraId="5CA50A5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2.9</w:t>
            </w:r>
          </w:p>
        </w:tc>
        <w:tc>
          <w:tcPr>
            <w:tcW w:w="630" w:type="dxa"/>
            <w:tcBorders>
              <w:top w:val="nil"/>
              <w:left w:val="nil"/>
              <w:bottom w:val="nil"/>
              <w:right w:val="nil"/>
            </w:tcBorders>
            <w:shd w:val="clear" w:color="auto" w:fill="auto"/>
            <w:noWrap/>
            <w:vAlign w:val="bottom"/>
            <w:hideMark/>
          </w:tcPr>
          <w:p w14:paraId="428A93E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0.0147</w:t>
            </w:r>
          </w:p>
        </w:tc>
        <w:tc>
          <w:tcPr>
            <w:tcW w:w="541" w:type="dxa"/>
            <w:tcBorders>
              <w:top w:val="nil"/>
              <w:left w:val="nil"/>
              <w:bottom w:val="nil"/>
              <w:right w:val="single" w:sz="4" w:space="0" w:color="auto"/>
            </w:tcBorders>
            <w:shd w:val="clear" w:color="auto" w:fill="auto"/>
            <w:noWrap/>
            <w:vAlign w:val="bottom"/>
            <w:hideMark/>
          </w:tcPr>
          <w:p w14:paraId="5958FF2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3.0</w:t>
            </w:r>
          </w:p>
        </w:tc>
        <w:tc>
          <w:tcPr>
            <w:tcW w:w="774" w:type="dxa"/>
            <w:tcBorders>
              <w:top w:val="nil"/>
              <w:left w:val="nil"/>
              <w:bottom w:val="nil"/>
              <w:right w:val="single" w:sz="4" w:space="0" w:color="auto"/>
            </w:tcBorders>
            <w:shd w:val="clear" w:color="auto" w:fill="auto"/>
            <w:noWrap/>
            <w:vAlign w:val="bottom"/>
            <w:hideMark/>
          </w:tcPr>
          <w:p w14:paraId="4640524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4.2E-4</w:t>
            </w:r>
          </w:p>
        </w:tc>
        <w:tc>
          <w:tcPr>
            <w:tcW w:w="668" w:type="dxa"/>
            <w:tcBorders>
              <w:top w:val="nil"/>
              <w:left w:val="nil"/>
              <w:bottom w:val="nil"/>
              <w:right w:val="single" w:sz="4" w:space="0" w:color="auto"/>
            </w:tcBorders>
            <w:shd w:val="clear" w:color="auto" w:fill="auto"/>
            <w:noWrap/>
            <w:vAlign w:val="bottom"/>
            <w:hideMark/>
          </w:tcPr>
          <w:p w14:paraId="2CA15DF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0.78</w:t>
            </w:r>
          </w:p>
        </w:tc>
        <w:tc>
          <w:tcPr>
            <w:tcW w:w="620" w:type="dxa"/>
            <w:tcBorders>
              <w:top w:val="nil"/>
              <w:left w:val="nil"/>
              <w:bottom w:val="nil"/>
              <w:right w:val="single" w:sz="4" w:space="0" w:color="auto"/>
            </w:tcBorders>
            <w:shd w:val="clear" w:color="auto" w:fill="auto"/>
            <w:noWrap/>
            <w:vAlign w:val="bottom"/>
            <w:hideMark/>
          </w:tcPr>
          <w:p w14:paraId="459E7CF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274</w:t>
            </w:r>
          </w:p>
        </w:tc>
        <w:tc>
          <w:tcPr>
            <w:tcW w:w="620" w:type="dxa"/>
            <w:tcBorders>
              <w:top w:val="nil"/>
              <w:left w:val="nil"/>
              <w:bottom w:val="nil"/>
              <w:right w:val="single" w:sz="4" w:space="0" w:color="auto"/>
            </w:tcBorders>
            <w:shd w:val="clear" w:color="auto" w:fill="auto"/>
            <w:noWrap/>
            <w:vAlign w:val="bottom"/>
            <w:hideMark/>
          </w:tcPr>
          <w:p w14:paraId="6C2DA87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353</w:t>
            </w:r>
          </w:p>
        </w:tc>
        <w:tc>
          <w:tcPr>
            <w:tcW w:w="651" w:type="dxa"/>
            <w:tcBorders>
              <w:top w:val="nil"/>
              <w:left w:val="nil"/>
              <w:bottom w:val="nil"/>
              <w:right w:val="single" w:sz="4" w:space="0" w:color="auto"/>
            </w:tcBorders>
            <w:shd w:val="clear" w:color="auto" w:fill="auto"/>
            <w:noWrap/>
            <w:vAlign w:val="bottom"/>
            <w:hideMark/>
          </w:tcPr>
          <w:p w14:paraId="2EA58E3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1.62</w:t>
            </w:r>
          </w:p>
        </w:tc>
        <w:tc>
          <w:tcPr>
            <w:tcW w:w="651" w:type="dxa"/>
            <w:tcBorders>
              <w:top w:val="nil"/>
              <w:left w:val="nil"/>
              <w:bottom w:val="nil"/>
              <w:right w:val="single" w:sz="4" w:space="0" w:color="auto"/>
            </w:tcBorders>
            <w:shd w:val="clear" w:color="auto" w:fill="auto"/>
            <w:noWrap/>
            <w:vAlign w:val="bottom"/>
            <w:hideMark/>
          </w:tcPr>
          <w:p w14:paraId="204CAC1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0.70</w:t>
            </w:r>
          </w:p>
        </w:tc>
        <w:tc>
          <w:tcPr>
            <w:tcW w:w="620" w:type="dxa"/>
            <w:tcBorders>
              <w:top w:val="nil"/>
              <w:left w:val="nil"/>
              <w:bottom w:val="nil"/>
              <w:right w:val="nil"/>
            </w:tcBorders>
            <w:shd w:val="clear" w:color="auto" w:fill="auto"/>
            <w:noWrap/>
            <w:vAlign w:val="bottom"/>
            <w:hideMark/>
          </w:tcPr>
          <w:p w14:paraId="3871DFD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1.33</w:t>
            </w:r>
          </w:p>
        </w:tc>
        <w:tc>
          <w:tcPr>
            <w:tcW w:w="541" w:type="dxa"/>
            <w:tcBorders>
              <w:top w:val="nil"/>
              <w:left w:val="nil"/>
              <w:bottom w:val="nil"/>
              <w:right w:val="single" w:sz="4" w:space="0" w:color="auto"/>
            </w:tcBorders>
            <w:shd w:val="clear" w:color="auto" w:fill="auto"/>
            <w:noWrap/>
            <w:vAlign w:val="bottom"/>
            <w:hideMark/>
          </w:tcPr>
          <w:p w14:paraId="03A528E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0.22</w:t>
            </w:r>
          </w:p>
        </w:tc>
        <w:tc>
          <w:tcPr>
            <w:tcW w:w="620" w:type="dxa"/>
            <w:tcBorders>
              <w:top w:val="nil"/>
              <w:left w:val="nil"/>
              <w:bottom w:val="nil"/>
              <w:right w:val="nil"/>
            </w:tcBorders>
            <w:shd w:val="clear" w:color="auto" w:fill="auto"/>
            <w:noWrap/>
            <w:vAlign w:val="bottom"/>
            <w:hideMark/>
          </w:tcPr>
          <w:p w14:paraId="721DF72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43.1</w:t>
            </w:r>
          </w:p>
        </w:tc>
        <w:tc>
          <w:tcPr>
            <w:tcW w:w="495" w:type="dxa"/>
            <w:tcBorders>
              <w:top w:val="nil"/>
              <w:left w:val="nil"/>
              <w:bottom w:val="nil"/>
              <w:right w:val="single" w:sz="4" w:space="0" w:color="auto"/>
            </w:tcBorders>
            <w:shd w:val="clear" w:color="auto" w:fill="auto"/>
            <w:noWrap/>
            <w:vAlign w:val="bottom"/>
            <w:hideMark/>
          </w:tcPr>
          <w:p w14:paraId="02A0AFC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0.9</w:t>
            </w:r>
          </w:p>
        </w:tc>
        <w:tc>
          <w:tcPr>
            <w:tcW w:w="620" w:type="dxa"/>
            <w:tcBorders>
              <w:top w:val="nil"/>
              <w:left w:val="nil"/>
              <w:bottom w:val="nil"/>
              <w:right w:val="nil"/>
            </w:tcBorders>
            <w:shd w:val="clear" w:color="auto" w:fill="auto"/>
            <w:noWrap/>
            <w:vAlign w:val="bottom"/>
            <w:hideMark/>
          </w:tcPr>
          <w:p w14:paraId="69850A5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44.2</w:t>
            </w:r>
          </w:p>
        </w:tc>
        <w:tc>
          <w:tcPr>
            <w:tcW w:w="498" w:type="dxa"/>
            <w:tcBorders>
              <w:top w:val="nil"/>
              <w:left w:val="nil"/>
              <w:bottom w:val="nil"/>
              <w:right w:val="single" w:sz="4" w:space="0" w:color="auto"/>
            </w:tcBorders>
            <w:shd w:val="clear" w:color="auto" w:fill="auto"/>
            <w:noWrap/>
            <w:vAlign w:val="bottom"/>
            <w:hideMark/>
          </w:tcPr>
          <w:p w14:paraId="2FEA6E4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0.8</w:t>
            </w:r>
          </w:p>
        </w:tc>
        <w:tc>
          <w:tcPr>
            <w:tcW w:w="541" w:type="dxa"/>
            <w:tcBorders>
              <w:top w:val="nil"/>
              <w:left w:val="nil"/>
              <w:bottom w:val="nil"/>
              <w:right w:val="nil"/>
            </w:tcBorders>
            <w:shd w:val="clear" w:color="auto" w:fill="auto"/>
            <w:noWrap/>
            <w:vAlign w:val="bottom"/>
            <w:hideMark/>
          </w:tcPr>
          <w:p w14:paraId="4F96170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44.0</w:t>
            </w:r>
          </w:p>
        </w:tc>
        <w:tc>
          <w:tcPr>
            <w:tcW w:w="534" w:type="dxa"/>
            <w:tcBorders>
              <w:top w:val="nil"/>
              <w:left w:val="nil"/>
              <w:bottom w:val="nil"/>
            </w:tcBorders>
            <w:shd w:val="clear" w:color="auto" w:fill="auto"/>
            <w:noWrap/>
            <w:vAlign w:val="bottom"/>
            <w:hideMark/>
          </w:tcPr>
          <w:p w14:paraId="4BFF257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w:t>
            </w:r>
          </w:p>
        </w:tc>
      </w:tr>
      <w:tr w:rsidR="00550D32" w:rsidRPr="00F52126" w14:paraId="2C2D5B99" w14:textId="77777777" w:rsidTr="00550D32">
        <w:trPr>
          <w:trHeight w:val="204"/>
        </w:trPr>
        <w:tc>
          <w:tcPr>
            <w:tcW w:w="745" w:type="dxa"/>
            <w:tcBorders>
              <w:top w:val="nil"/>
              <w:bottom w:val="nil"/>
              <w:right w:val="single" w:sz="4" w:space="0" w:color="auto"/>
            </w:tcBorders>
            <w:shd w:val="clear" w:color="auto" w:fill="auto"/>
            <w:noWrap/>
            <w:vAlign w:val="bottom"/>
            <w:hideMark/>
          </w:tcPr>
          <w:p w14:paraId="261C5800"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4.1</w:t>
            </w:r>
            <w:proofErr w:type="gramEnd"/>
          </w:p>
        </w:tc>
        <w:tc>
          <w:tcPr>
            <w:tcW w:w="790" w:type="dxa"/>
            <w:tcBorders>
              <w:top w:val="nil"/>
              <w:left w:val="nil"/>
              <w:bottom w:val="nil"/>
              <w:right w:val="nil"/>
            </w:tcBorders>
            <w:shd w:val="clear" w:color="auto" w:fill="auto"/>
            <w:noWrap/>
            <w:vAlign w:val="bottom"/>
            <w:hideMark/>
          </w:tcPr>
          <w:p w14:paraId="2868BBB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-2.0E-3</w:t>
            </w:r>
          </w:p>
        </w:tc>
        <w:tc>
          <w:tcPr>
            <w:tcW w:w="496" w:type="dxa"/>
            <w:tcBorders>
              <w:top w:val="nil"/>
              <w:left w:val="nil"/>
              <w:bottom w:val="nil"/>
              <w:right w:val="single" w:sz="4" w:space="0" w:color="auto"/>
            </w:tcBorders>
            <w:shd w:val="clear" w:color="auto" w:fill="auto"/>
            <w:noWrap/>
            <w:vAlign w:val="bottom"/>
            <w:hideMark/>
          </w:tcPr>
          <w:p w14:paraId="54F6FCE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58</w:t>
            </w:r>
          </w:p>
        </w:tc>
        <w:tc>
          <w:tcPr>
            <w:tcW w:w="656" w:type="dxa"/>
            <w:tcBorders>
              <w:top w:val="nil"/>
              <w:left w:val="nil"/>
              <w:bottom w:val="nil"/>
              <w:right w:val="nil"/>
            </w:tcBorders>
            <w:shd w:val="clear" w:color="auto" w:fill="auto"/>
            <w:noWrap/>
            <w:vAlign w:val="bottom"/>
            <w:hideMark/>
          </w:tcPr>
          <w:p w14:paraId="225203F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0.0414</w:t>
            </w:r>
          </w:p>
        </w:tc>
        <w:tc>
          <w:tcPr>
            <w:tcW w:w="541" w:type="dxa"/>
            <w:tcBorders>
              <w:top w:val="nil"/>
              <w:left w:val="nil"/>
              <w:bottom w:val="nil"/>
              <w:right w:val="single" w:sz="4" w:space="0" w:color="auto"/>
            </w:tcBorders>
            <w:shd w:val="clear" w:color="auto" w:fill="auto"/>
            <w:noWrap/>
            <w:vAlign w:val="bottom"/>
            <w:hideMark/>
          </w:tcPr>
          <w:p w14:paraId="3F6DE0F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7.7</w:t>
            </w:r>
          </w:p>
        </w:tc>
        <w:tc>
          <w:tcPr>
            <w:tcW w:w="661" w:type="dxa"/>
            <w:tcBorders>
              <w:top w:val="nil"/>
              <w:left w:val="nil"/>
              <w:bottom w:val="nil"/>
              <w:right w:val="nil"/>
            </w:tcBorders>
            <w:shd w:val="clear" w:color="auto" w:fill="auto"/>
            <w:noWrap/>
            <w:vAlign w:val="bottom"/>
            <w:hideMark/>
          </w:tcPr>
          <w:p w14:paraId="755CF25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0.249</w:t>
            </w:r>
          </w:p>
        </w:tc>
        <w:tc>
          <w:tcPr>
            <w:tcW w:w="541" w:type="dxa"/>
            <w:tcBorders>
              <w:top w:val="nil"/>
              <w:left w:val="nil"/>
              <w:bottom w:val="nil"/>
              <w:right w:val="single" w:sz="4" w:space="0" w:color="auto"/>
            </w:tcBorders>
            <w:shd w:val="clear" w:color="auto" w:fill="auto"/>
            <w:noWrap/>
            <w:vAlign w:val="bottom"/>
            <w:hideMark/>
          </w:tcPr>
          <w:p w14:paraId="09CB03A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5.9</w:t>
            </w:r>
          </w:p>
        </w:tc>
        <w:tc>
          <w:tcPr>
            <w:tcW w:w="630" w:type="dxa"/>
            <w:tcBorders>
              <w:top w:val="nil"/>
              <w:left w:val="nil"/>
              <w:bottom w:val="nil"/>
              <w:right w:val="nil"/>
            </w:tcBorders>
            <w:shd w:val="clear" w:color="auto" w:fill="auto"/>
            <w:noWrap/>
            <w:vAlign w:val="bottom"/>
            <w:hideMark/>
          </w:tcPr>
          <w:p w14:paraId="4C57C8C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0.0163</w:t>
            </w:r>
          </w:p>
        </w:tc>
        <w:tc>
          <w:tcPr>
            <w:tcW w:w="541" w:type="dxa"/>
            <w:tcBorders>
              <w:top w:val="nil"/>
              <w:left w:val="nil"/>
              <w:bottom w:val="nil"/>
              <w:right w:val="single" w:sz="4" w:space="0" w:color="auto"/>
            </w:tcBorders>
            <w:shd w:val="clear" w:color="auto" w:fill="auto"/>
            <w:noWrap/>
            <w:vAlign w:val="bottom"/>
            <w:hideMark/>
          </w:tcPr>
          <w:p w14:paraId="5EBD589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4.9</w:t>
            </w:r>
          </w:p>
        </w:tc>
        <w:tc>
          <w:tcPr>
            <w:tcW w:w="774" w:type="dxa"/>
            <w:tcBorders>
              <w:top w:val="nil"/>
              <w:left w:val="nil"/>
              <w:bottom w:val="nil"/>
              <w:right w:val="single" w:sz="4" w:space="0" w:color="auto"/>
            </w:tcBorders>
            <w:shd w:val="clear" w:color="auto" w:fill="auto"/>
            <w:noWrap/>
            <w:vAlign w:val="bottom"/>
            <w:hideMark/>
          </w:tcPr>
          <w:p w14:paraId="20FCC02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-3.7E-4</w:t>
            </w:r>
          </w:p>
        </w:tc>
        <w:tc>
          <w:tcPr>
            <w:tcW w:w="668" w:type="dxa"/>
            <w:tcBorders>
              <w:top w:val="nil"/>
              <w:left w:val="nil"/>
              <w:bottom w:val="nil"/>
              <w:right w:val="single" w:sz="4" w:space="0" w:color="auto"/>
            </w:tcBorders>
            <w:shd w:val="clear" w:color="auto" w:fill="auto"/>
            <w:noWrap/>
            <w:vAlign w:val="bottom"/>
            <w:hideMark/>
          </w:tcPr>
          <w:p w14:paraId="1B65229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w:t>
            </w:r>
          </w:p>
        </w:tc>
        <w:tc>
          <w:tcPr>
            <w:tcW w:w="620" w:type="dxa"/>
            <w:tcBorders>
              <w:top w:val="nil"/>
              <w:left w:val="nil"/>
              <w:bottom w:val="nil"/>
              <w:right w:val="single" w:sz="4" w:space="0" w:color="auto"/>
            </w:tcBorders>
            <w:shd w:val="clear" w:color="auto" w:fill="auto"/>
            <w:noWrap/>
            <w:vAlign w:val="bottom"/>
            <w:hideMark/>
          </w:tcPr>
          <w:p w14:paraId="11EDB79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96</w:t>
            </w:r>
          </w:p>
        </w:tc>
        <w:tc>
          <w:tcPr>
            <w:tcW w:w="620" w:type="dxa"/>
            <w:tcBorders>
              <w:top w:val="nil"/>
              <w:left w:val="nil"/>
              <w:bottom w:val="nil"/>
              <w:right w:val="single" w:sz="4" w:space="0" w:color="auto"/>
            </w:tcBorders>
            <w:shd w:val="clear" w:color="auto" w:fill="auto"/>
            <w:noWrap/>
            <w:vAlign w:val="bottom"/>
            <w:hideMark/>
          </w:tcPr>
          <w:p w14:paraId="67A87AB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70</w:t>
            </w:r>
          </w:p>
        </w:tc>
        <w:tc>
          <w:tcPr>
            <w:tcW w:w="651" w:type="dxa"/>
            <w:tcBorders>
              <w:top w:val="nil"/>
              <w:left w:val="nil"/>
              <w:bottom w:val="nil"/>
              <w:right w:val="single" w:sz="4" w:space="0" w:color="auto"/>
            </w:tcBorders>
            <w:shd w:val="clear" w:color="auto" w:fill="auto"/>
            <w:noWrap/>
            <w:vAlign w:val="bottom"/>
            <w:hideMark/>
          </w:tcPr>
          <w:p w14:paraId="4579738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0.58</w:t>
            </w:r>
          </w:p>
        </w:tc>
        <w:tc>
          <w:tcPr>
            <w:tcW w:w="651" w:type="dxa"/>
            <w:tcBorders>
              <w:top w:val="nil"/>
              <w:left w:val="nil"/>
              <w:bottom w:val="nil"/>
              <w:right w:val="single" w:sz="4" w:space="0" w:color="auto"/>
            </w:tcBorders>
            <w:shd w:val="clear" w:color="auto" w:fill="auto"/>
            <w:noWrap/>
            <w:vAlign w:val="bottom"/>
            <w:hideMark/>
          </w:tcPr>
          <w:p w14:paraId="5F53190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0.15</w:t>
            </w:r>
          </w:p>
        </w:tc>
        <w:tc>
          <w:tcPr>
            <w:tcW w:w="620" w:type="dxa"/>
            <w:tcBorders>
              <w:top w:val="nil"/>
              <w:left w:val="nil"/>
              <w:bottom w:val="nil"/>
              <w:right w:val="nil"/>
            </w:tcBorders>
            <w:shd w:val="clear" w:color="auto" w:fill="auto"/>
            <w:noWrap/>
            <w:vAlign w:val="bottom"/>
            <w:hideMark/>
          </w:tcPr>
          <w:p w14:paraId="11F4FB5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0.75</w:t>
            </w:r>
          </w:p>
        </w:tc>
        <w:tc>
          <w:tcPr>
            <w:tcW w:w="541" w:type="dxa"/>
            <w:tcBorders>
              <w:top w:val="nil"/>
              <w:left w:val="nil"/>
              <w:bottom w:val="nil"/>
              <w:right w:val="single" w:sz="4" w:space="0" w:color="auto"/>
            </w:tcBorders>
            <w:shd w:val="clear" w:color="auto" w:fill="auto"/>
            <w:noWrap/>
            <w:vAlign w:val="bottom"/>
            <w:hideMark/>
          </w:tcPr>
          <w:p w14:paraId="7E5AF67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0.41</w:t>
            </w:r>
          </w:p>
        </w:tc>
        <w:tc>
          <w:tcPr>
            <w:tcW w:w="620" w:type="dxa"/>
            <w:tcBorders>
              <w:top w:val="nil"/>
              <w:left w:val="nil"/>
              <w:bottom w:val="nil"/>
              <w:right w:val="nil"/>
            </w:tcBorders>
            <w:shd w:val="clear" w:color="auto" w:fill="auto"/>
            <w:noWrap/>
            <w:vAlign w:val="bottom"/>
            <w:hideMark/>
          </w:tcPr>
          <w:p w14:paraId="02AF415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46.4</w:t>
            </w:r>
          </w:p>
        </w:tc>
        <w:tc>
          <w:tcPr>
            <w:tcW w:w="495" w:type="dxa"/>
            <w:tcBorders>
              <w:top w:val="nil"/>
              <w:left w:val="nil"/>
              <w:bottom w:val="nil"/>
              <w:right w:val="single" w:sz="4" w:space="0" w:color="auto"/>
            </w:tcBorders>
            <w:shd w:val="clear" w:color="auto" w:fill="auto"/>
            <w:noWrap/>
            <w:vAlign w:val="bottom"/>
            <w:hideMark/>
          </w:tcPr>
          <w:p w14:paraId="1869E93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w:t>
            </w:r>
          </w:p>
        </w:tc>
        <w:tc>
          <w:tcPr>
            <w:tcW w:w="620" w:type="dxa"/>
            <w:tcBorders>
              <w:top w:val="nil"/>
              <w:left w:val="nil"/>
              <w:bottom w:val="nil"/>
              <w:right w:val="nil"/>
            </w:tcBorders>
            <w:shd w:val="clear" w:color="auto" w:fill="auto"/>
            <w:noWrap/>
            <w:vAlign w:val="bottom"/>
            <w:hideMark/>
          </w:tcPr>
          <w:p w14:paraId="3225AC1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45.0</w:t>
            </w:r>
          </w:p>
        </w:tc>
        <w:tc>
          <w:tcPr>
            <w:tcW w:w="498" w:type="dxa"/>
            <w:tcBorders>
              <w:top w:val="nil"/>
              <w:left w:val="nil"/>
              <w:bottom w:val="nil"/>
              <w:right w:val="single" w:sz="4" w:space="0" w:color="auto"/>
            </w:tcBorders>
            <w:shd w:val="clear" w:color="auto" w:fill="auto"/>
            <w:noWrap/>
            <w:vAlign w:val="bottom"/>
            <w:hideMark/>
          </w:tcPr>
          <w:p w14:paraId="6A46F00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w:t>
            </w:r>
          </w:p>
        </w:tc>
        <w:tc>
          <w:tcPr>
            <w:tcW w:w="541" w:type="dxa"/>
            <w:tcBorders>
              <w:top w:val="nil"/>
              <w:left w:val="nil"/>
              <w:bottom w:val="nil"/>
              <w:right w:val="nil"/>
            </w:tcBorders>
            <w:shd w:val="clear" w:color="auto" w:fill="auto"/>
            <w:noWrap/>
            <w:vAlign w:val="bottom"/>
            <w:hideMark/>
          </w:tcPr>
          <w:p w14:paraId="3E730CF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44.5</w:t>
            </w:r>
          </w:p>
        </w:tc>
        <w:tc>
          <w:tcPr>
            <w:tcW w:w="534" w:type="dxa"/>
            <w:tcBorders>
              <w:top w:val="nil"/>
              <w:left w:val="nil"/>
              <w:bottom w:val="nil"/>
            </w:tcBorders>
            <w:shd w:val="clear" w:color="auto" w:fill="auto"/>
            <w:noWrap/>
            <w:vAlign w:val="bottom"/>
            <w:hideMark/>
          </w:tcPr>
          <w:p w14:paraId="5EC44F9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w:t>
            </w:r>
          </w:p>
        </w:tc>
      </w:tr>
      <w:tr w:rsidR="00550D32" w:rsidRPr="00F52126" w14:paraId="5B53450D" w14:textId="77777777" w:rsidTr="00550D32">
        <w:trPr>
          <w:trHeight w:val="204"/>
        </w:trPr>
        <w:tc>
          <w:tcPr>
            <w:tcW w:w="745" w:type="dxa"/>
            <w:tcBorders>
              <w:top w:val="nil"/>
              <w:bottom w:val="nil"/>
              <w:right w:val="single" w:sz="4" w:space="0" w:color="auto"/>
            </w:tcBorders>
            <w:shd w:val="clear" w:color="auto" w:fill="auto"/>
            <w:noWrap/>
            <w:vAlign w:val="bottom"/>
            <w:hideMark/>
          </w:tcPr>
          <w:p w14:paraId="631FC1F7"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5.1</w:t>
            </w:r>
            <w:proofErr w:type="gramEnd"/>
          </w:p>
        </w:tc>
        <w:tc>
          <w:tcPr>
            <w:tcW w:w="790" w:type="dxa"/>
            <w:tcBorders>
              <w:top w:val="nil"/>
              <w:left w:val="nil"/>
              <w:bottom w:val="nil"/>
              <w:right w:val="nil"/>
            </w:tcBorders>
            <w:shd w:val="clear" w:color="auto" w:fill="auto"/>
            <w:noWrap/>
            <w:vAlign w:val="bottom"/>
            <w:hideMark/>
          </w:tcPr>
          <w:p w14:paraId="5461023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2.5E-3</w:t>
            </w:r>
          </w:p>
        </w:tc>
        <w:tc>
          <w:tcPr>
            <w:tcW w:w="496" w:type="dxa"/>
            <w:tcBorders>
              <w:top w:val="nil"/>
              <w:left w:val="nil"/>
              <w:bottom w:val="nil"/>
              <w:right w:val="single" w:sz="4" w:space="0" w:color="auto"/>
            </w:tcBorders>
            <w:shd w:val="clear" w:color="auto" w:fill="auto"/>
            <w:noWrap/>
            <w:vAlign w:val="bottom"/>
            <w:hideMark/>
          </w:tcPr>
          <w:p w14:paraId="289EB78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45</w:t>
            </w:r>
          </w:p>
        </w:tc>
        <w:tc>
          <w:tcPr>
            <w:tcW w:w="656" w:type="dxa"/>
            <w:tcBorders>
              <w:top w:val="nil"/>
              <w:left w:val="nil"/>
              <w:bottom w:val="nil"/>
              <w:right w:val="nil"/>
            </w:tcBorders>
            <w:shd w:val="clear" w:color="auto" w:fill="auto"/>
            <w:noWrap/>
            <w:vAlign w:val="bottom"/>
            <w:hideMark/>
          </w:tcPr>
          <w:p w14:paraId="6BF3445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0.0509</w:t>
            </w:r>
          </w:p>
        </w:tc>
        <w:tc>
          <w:tcPr>
            <w:tcW w:w="541" w:type="dxa"/>
            <w:tcBorders>
              <w:top w:val="nil"/>
              <w:left w:val="nil"/>
              <w:bottom w:val="nil"/>
              <w:right w:val="single" w:sz="4" w:space="0" w:color="auto"/>
            </w:tcBorders>
            <w:shd w:val="clear" w:color="auto" w:fill="auto"/>
            <w:noWrap/>
            <w:vAlign w:val="bottom"/>
            <w:hideMark/>
          </w:tcPr>
          <w:p w14:paraId="6E92252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5.6</w:t>
            </w:r>
          </w:p>
        </w:tc>
        <w:tc>
          <w:tcPr>
            <w:tcW w:w="661" w:type="dxa"/>
            <w:tcBorders>
              <w:top w:val="nil"/>
              <w:left w:val="nil"/>
              <w:bottom w:val="nil"/>
              <w:right w:val="nil"/>
            </w:tcBorders>
            <w:shd w:val="clear" w:color="auto" w:fill="auto"/>
            <w:noWrap/>
            <w:vAlign w:val="bottom"/>
            <w:hideMark/>
          </w:tcPr>
          <w:p w14:paraId="77A76DA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0.235</w:t>
            </w:r>
          </w:p>
        </w:tc>
        <w:tc>
          <w:tcPr>
            <w:tcW w:w="541" w:type="dxa"/>
            <w:tcBorders>
              <w:top w:val="nil"/>
              <w:left w:val="nil"/>
              <w:bottom w:val="nil"/>
              <w:right w:val="single" w:sz="4" w:space="0" w:color="auto"/>
            </w:tcBorders>
            <w:shd w:val="clear" w:color="auto" w:fill="auto"/>
            <w:noWrap/>
            <w:vAlign w:val="bottom"/>
            <w:hideMark/>
          </w:tcPr>
          <w:p w14:paraId="6D278E7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5.2</w:t>
            </w:r>
          </w:p>
        </w:tc>
        <w:tc>
          <w:tcPr>
            <w:tcW w:w="630" w:type="dxa"/>
            <w:tcBorders>
              <w:top w:val="nil"/>
              <w:left w:val="nil"/>
              <w:bottom w:val="nil"/>
              <w:right w:val="nil"/>
            </w:tcBorders>
            <w:shd w:val="clear" w:color="auto" w:fill="auto"/>
            <w:noWrap/>
            <w:vAlign w:val="bottom"/>
            <w:hideMark/>
          </w:tcPr>
          <w:p w14:paraId="219063F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0.0149</w:t>
            </w:r>
          </w:p>
        </w:tc>
        <w:tc>
          <w:tcPr>
            <w:tcW w:w="541" w:type="dxa"/>
            <w:tcBorders>
              <w:top w:val="nil"/>
              <w:left w:val="nil"/>
              <w:bottom w:val="nil"/>
              <w:right w:val="single" w:sz="4" w:space="0" w:color="auto"/>
            </w:tcBorders>
            <w:shd w:val="clear" w:color="auto" w:fill="auto"/>
            <w:noWrap/>
            <w:vAlign w:val="bottom"/>
            <w:hideMark/>
          </w:tcPr>
          <w:p w14:paraId="3B5899C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2.8</w:t>
            </w:r>
          </w:p>
        </w:tc>
        <w:tc>
          <w:tcPr>
            <w:tcW w:w="774" w:type="dxa"/>
            <w:tcBorders>
              <w:top w:val="nil"/>
              <w:left w:val="nil"/>
              <w:bottom w:val="nil"/>
              <w:right w:val="single" w:sz="4" w:space="0" w:color="auto"/>
            </w:tcBorders>
            <w:shd w:val="clear" w:color="auto" w:fill="auto"/>
            <w:noWrap/>
            <w:vAlign w:val="bottom"/>
            <w:hideMark/>
          </w:tcPr>
          <w:p w14:paraId="5110625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2.7E-4</w:t>
            </w:r>
          </w:p>
        </w:tc>
        <w:tc>
          <w:tcPr>
            <w:tcW w:w="668" w:type="dxa"/>
            <w:tcBorders>
              <w:top w:val="nil"/>
              <w:left w:val="nil"/>
              <w:bottom w:val="nil"/>
              <w:right w:val="single" w:sz="4" w:space="0" w:color="auto"/>
            </w:tcBorders>
            <w:shd w:val="clear" w:color="auto" w:fill="auto"/>
            <w:noWrap/>
            <w:vAlign w:val="bottom"/>
            <w:hideMark/>
          </w:tcPr>
          <w:p w14:paraId="7C98EDB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0.50</w:t>
            </w:r>
          </w:p>
        </w:tc>
        <w:tc>
          <w:tcPr>
            <w:tcW w:w="620" w:type="dxa"/>
            <w:tcBorders>
              <w:top w:val="nil"/>
              <w:left w:val="nil"/>
              <w:bottom w:val="nil"/>
              <w:right w:val="single" w:sz="4" w:space="0" w:color="auto"/>
            </w:tcBorders>
            <w:shd w:val="clear" w:color="auto" w:fill="auto"/>
            <w:noWrap/>
            <w:vAlign w:val="bottom"/>
            <w:hideMark/>
          </w:tcPr>
          <w:p w14:paraId="11E5082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152</w:t>
            </w:r>
          </w:p>
        </w:tc>
        <w:tc>
          <w:tcPr>
            <w:tcW w:w="620" w:type="dxa"/>
            <w:tcBorders>
              <w:top w:val="nil"/>
              <w:left w:val="nil"/>
              <w:bottom w:val="nil"/>
              <w:right w:val="single" w:sz="4" w:space="0" w:color="auto"/>
            </w:tcBorders>
            <w:shd w:val="clear" w:color="auto" w:fill="auto"/>
            <w:noWrap/>
            <w:vAlign w:val="bottom"/>
            <w:hideMark/>
          </w:tcPr>
          <w:p w14:paraId="1A75DB1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108</w:t>
            </w:r>
          </w:p>
        </w:tc>
        <w:tc>
          <w:tcPr>
            <w:tcW w:w="651" w:type="dxa"/>
            <w:tcBorders>
              <w:top w:val="nil"/>
              <w:left w:val="nil"/>
              <w:bottom w:val="nil"/>
              <w:right w:val="single" w:sz="4" w:space="0" w:color="auto"/>
            </w:tcBorders>
            <w:shd w:val="clear" w:color="auto" w:fill="auto"/>
            <w:noWrap/>
            <w:vAlign w:val="bottom"/>
            <w:hideMark/>
          </w:tcPr>
          <w:p w14:paraId="3662D9E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0.91</w:t>
            </w:r>
          </w:p>
        </w:tc>
        <w:tc>
          <w:tcPr>
            <w:tcW w:w="651" w:type="dxa"/>
            <w:tcBorders>
              <w:top w:val="nil"/>
              <w:left w:val="nil"/>
              <w:bottom w:val="nil"/>
              <w:right w:val="single" w:sz="4" w:space="0" w:color="auto"/>
            </w:tcBorders>
            <w:shd w:val="clear" w:color="auto" w:fill="auto"/>
            <w:noWrap/>
            <w:vAlign w:val="bottom"/>
            <w:hideMark/>
          </w:tcPr>
          <w:p w14:paraId="094F010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0.21</w:t>
            </w:r>
          </w:p>
        </w:tc>
        <w:tc>
          <w:tcPr>
            <w:tcW w:w="620" w:type="dxa"/>
            <w:tcBorders>
              <w:top w:val="nil"/>
              <w:left w:val="nil"/>
              <w:bottom w:val="nil"/>
              <w:right w:val="nil"/>
            </w:tcBorders>
            <w:shd w:val="clear" w:color="auto" w:fill="auto"/>
            <w:noWrap/>
            <w:vAlign w:val="bottom"/>
            <w:hideMark/>
          </w:tcPr>
          <w:p w14:paraId="36E788F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0.73</w:t>
            </w:r>
          </w:p>
        </w:tc>
        <w:tc>
          <w:tcPr>
            <w:tcW w:w="541" w:type="dxa"/>
            <w:tcBorders>
              <w:top w:val="nil"/>
              <w:left w:val="nil"/>
              <w:bottom w:val="nil"/>
              <w:right w:val="single" w:sz="4" w:space="0" w:color="auto"/>
            </w:tcBorders>
            <w:shd w:val="clear" w:color="auto" w:fill="auto"/>
            <w:noWrap/>
            <w:vAlign w:val="bottom"/>
            <w:hideMark/>
          </w:tcPr>
          <w:p w14:paraId="6B7F402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0.35</w:t>
            </w:r>
          </w:p>
        </w:tc>
        <w:tc>
          <w:tcPr>
            <w:tcW w:w="620" w:type="dxa"/>
            <w:tcBorders>
              <w:top w:val="nil"/>
              <w:left w:val="nil"/>
              <w:bottom w:val="nil"/>
              <w:right w:val="nil"/>
            </w:tcBorders>
            <w:shd w:val="clear" w:color="auto" w:fill="auto"/>
            <w:noWrap/>
            <w:vAlign w:val="bottom"/>
            <w:hideMark/>
          </w:tcPr>
          <w:p w14:paraId="0BCC134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42.8</w:t>
            </w:r>
          </w:p>
        </w:tc>
        <w:tc>
          <w:tcPr>
            <w:tcW w:w="495" w:type="dxa"/>
            <w:tcBorders>
              <w:top w:val="nil"/>
              <w:left w:val="nil"/>
              <w:bottom w:val="nil"/>
              <w:right w:val="single" w:sz="4" w:space="0" w:color="auto"/>
            </w:tcBorders>
            <w:shd w:val="clear" w:color="auto" w:fill="auto"/>
            <w:noWrap/>
            <w:vAlign w:val="bottom"/>
            <w:hideMark/>
          </w:tcPr>
          <w:p w14:paraId="2F0B290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w:t>
            </w:r>
          </w:p>
        </w:tc>
        <w:tc>
          <w:tcPr>
            <w:tcW w:w="620" w:type="dxa"/>
            <w:tcBorders>
              <w:top w:val="nil"/>
              <w:left w:val="nil"/>
              <w:bottom w:val="nil"/>
              <w:right w:val="nil"/>
            </w:tcBorders>
            <w:shd w:val="clear" w:color="auto" w:fill="auto"/>
            <w:noWrap/>
            <w:vAlign w:val="bottom"/>
            <w:hideMark/>
          </w:tcPr>
          <w:p w14:paraId="5A320D3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44.7</w:t>
            </w:r>
          </w:p>
        </w:tc>
        <w:tc>
          <w:tcPr>
            <w:tcW w:w="498" w:type="dxa"/>
            <w:tcBorders>
              <w:top w:val="nil"/>
              <w:left w:val="nil"/>
              <w:bottom w:val="nil"/>
              <w:right w:val="single" w:sz="4" w:space="0" w:color="auto"/>
            </w:tcBorders>
            <w:shd w:val="clear" w:color="auto" w:fill="auto"/>
            <w:noWrap/>
            <w:vAlign w:val="bottom"/>
            <w:hideMark/>
          </w:tcPr>
          <w:p w14:paraId="4D32EE9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35F82CB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44.8</w:t>
            </w:r>
          </w:p>
        </w:tc>
        <w:tc>
          <w:tcPr>
            <w:tcW w:w="534" w:type="dxa"/>
            <w:tcBorders>
              <w:top w:val="nil"/>
              <w:left w:val="nil"/>
              <w:bottom w:val="nil"/>
            </w:tcBorders>
            <w:shd w:val="clear" w:color="auto" w:fill="auto"/>
            <w:noWrap/>
            <w:vAlign w:val="bottom"/>
            <w:hideMark/>
          </w:tcPr>
          <w:p w14:paraId="0CD826C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w:t>
            </w:r>
          </w:p>
        </w:tc>
      </w:tr>
      <w:tr w:rsidR="00550D32" w:rsidRPr="00F52126" w14:paraId="2F0AE1CA" w14:textId="77777777" w:rsidTr="00550D32">
        <w:trPr>
          <w:trHeight w:val="204"/>
        </w:trPr>
        <w:tc>
          <w:tcPr>
            <w:tcW w:w="745" w:type="dxa"/>
            <w:tcBorders>
              <w:top w:val="nil"/>
              <w:bottom w:val="nil"/>
              <w:right w:val="single" w:sz="4" w:space="0" w:color="auto"/>
            </w:tcBorders>
            <w:shd w:val="clear" w:color="auto" w:fill="auto"/>
            <w:noWrap/>
            <w:vAlign w:val="bottom"/>
            <w:hideMark/>
          </w:tcPr>
          <w:p w14:paraId="248CF17F"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6.1</w:t>
            </w:r>
            <w:proofErr w:type="gramEnd"/>
          </w:p>
        </w:tc>
        <w:tc>
          <w:tcPr>
            <w:tcW w:w="790" w:type="dxa"/>
            <w:tcBorders>
              <w:top w:val="nil"/>
              <w:left w:val="nil"/>
              <w:bottom w:val="nil"/>
              <w:right w:val="nil"/>
            </w:tcBorders>
            <w:shd w:val="clear" w:color="auto" w:fill="auto"/>
            <w:noWrap/>
            <w:vAlign w:val="bottom"/>
            <w:hideMark/>
          </w:tcPr>
          <w:p w14:paraId="4E194C9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-7.9E-4</w:t>
            </w:r>
          </w:p>
        </w:tc>
        <w:tc>
          <w:tcPr>
            <w:tcW w:w="496" w:type="dxa"/>
            <w:tcBorders>
              <w:top w:val="nil"/>
              <w:left w:val="nil"/>
              <w:bottom w:val="nil"/>
              <w:right w:val="single" w:sz="4" w:space="0" w:color="auto"/>
            </w:tcBorders>
            <w:shd w:val="clear" w:color="auto" w:fill="auto"/>
            <w:noWrap/>
            <w:vAlign w:val="bottom"/>
            <w:hideMark/>
          </w:tcPr>
          <w:p w14:paraId="3B9BD9D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71</w:t>
            </w:r>
          </w:p>
        </w:tc>
        <w:tc>
          <w:tcPr>
            <w:tcW w:w="656" w:type="dxa"/>
            <w:tcBorders>
              <w:top w:val="nil"/>
              <w:left w:val="nil"/>
              <w:bottom w:val="nil"/>
              <w:right w:val="nil"/>
            </w:tcBorders>
            <w:shd w:val="clear" w:color="auto" w:fill="auto"/>
            <w:noWrap/>
            <w:vAlign w:val="bottom"/>
            <w:hideMark/>
          </w:tcPr>
          <w:p w14:paraId="6501655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0.0476</w:t>
            </w:r>
          </w:p>
        </w:tc>
        <w:tc>
          <w:tcPr>
            <w:tcW w:w="541" w:type="dxa"/>
            <w:tcBorders>
              <w:top w:val="nil"/>
              <w:left w:val="nil"/>
              <w:bottom w:val="nil"/>
              <w:right w:val="single" w:sz="4" w:space="0" w:color="auto"/>
            </w:tcBorders>
            <w:shd w:val="clear" w:color="auto" w:fill="auto"/>
            <w:noWrap/>
            <w:vAlign w:val="bottom"/>
            <w:hideMark/>
          </w:tcPr>
          <w:p w14:paraId="0199E96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5.2</w:t>
            </w:r>
          </w:p>
        </w:tc>
        <w:tc>
          <w:tcPr>
            <w:tcW w:w="661" w:type="dxa"/>
            <w:tcBorders>
              <w:top w:val="nil"/>
              <w:left w:val="nil"/>
              <w:bottom w:val="nil"/>
              <w:right w:val="nil"/>
            </w:tcBorders>
            <w:shd w:val="clear" w:color="auto" w:fill="auto"/>
            <w:noWrap/>
            <w:vAlign w:val="bottom"/>
            <w:hideMark/>
          </w:tcPr>
          <w:p w14:paraId="089C586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0.319</w:t>
            </w:r>
          </w:p>
        </w:tc>
        <w:tc>
          <w:tcPr>
            <w:tcW w:w="541" w:type="dxa"/>
            <w:tcBorders>
              <w:top w:val="nil"/>
              <w:left w:val="nil"/>
              <w:bottom w:val="nil"/>
              <w:right w:val="single" w:sz="4" w:space="0" w:color="auto"/>
            </w:tcBorders>
            <w:shd w:val="clear" w:color="auto" w:fill="auto"/>
            <w:noWrap/>
            <w:vAlign w:val="bottom"/>
            <w:hideMark/>
          </w:tcPr>
          <w:p w14:paraId="70F9546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4.0</w:t>
            </w:r>
          </w:p>
        </w:tc>
        <w:tc>
          <w:tcPr>
            <w:tcW w:w="630" w:type="dxa"/>
            <w:tcBorders>
              <w:top w:val="nil"/>
              <w:left w:val="nil"/>
              <w:bottom w:val="nil"/>
              <w:right w:val="nil"/>
            </w:tcBorders>
            <w:shd w:val="clear" w:color="auto" w:fill="auto"/>
            <w:noWrap/>
            <w:vAlign w:val="bottom"/>
            <w:hideMark/>
          </w:tcPr>
          <w:p w14:paraId="2827834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0.0143</w:t>
            </w:r>
          </w:p>
        </w:tc>
        <w:tc>
          <w:tcPr>
            <w:tcW w:w="541" w:type="dxa"/>
            <w:tcBorders>
              <w:top w:val="nil"/>
              <w:left w:val="nil"/>
              <w:bottom w:val="nil"/>
              <w:right w:val="single" w:sz="4" w:space="0" w:color="auto"/>
            </w:tcBorders>
            <w:shd w:val="clear" w:color="auto" w:fill="auto"/>
            <w:noWrap/>
            <w:vAlign w:val="bottom"/>
            <w:hideMark/>
          </w:tcPr>
          <w:p w14:paraId="0EE39E6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1.5</w:t>
            </w:r>
          </w:p>
        </w:tc>
        <w:tc>
          <w:tcPr>
            <w:tcW w:w="774" w:type="dxa"/>
            <w:tcBorders>
              <w:top w:val="nil"/>
              <w:left w:val="nil"/>
              <w:bottom w:val="nil"/>
              <w:right w:val="single" w:sz="4" w:space="0" w:color="auto"/>
            </w:tcBorders>
            <w:shd w:val="clear" w:color="auto" w:fill="auto"/>
            <w:noWrap/>
            <w:vAlign w:val="bottom"/>
            <w:hideMark/>
          </w:tcPr>
          <w:p w14:paraId="4D40689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4.2E-5</w:t>
            </w:r>
          </w:p>
        </w:tc>
        <w:tc>
          <w:tcPr>
            <w:tcW w:w="668" w:type="dxa"/>
            <w:tcBorders>
              <w:top w:val="nil"/>
              <w:left w:val="nil"/>
              <w:bottom w:val="nil"/>
              <w:right w:val="single" w:sz="4" w:space="0" w:color="auto"/>
            </w:tcBorders>
            <w:shd w:val="clear" w:color="auto" w:fill="auto"/>
            <w:noWrap/>
            <w:vAlign w:val="bottom"/>
            <w:hideMark/>
          </w:tcPr>
          <w:p w14:paraId="3AF9A29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0.08</w:t>
            </w:r>
          </w:p>
        </w:tc>
        <w:tc>
          <w:tcPr>
            <w:tcW w:w="620" w:type="dxa"/>
            <w:tcBorders>
              <w:top w:val="nil"/>
              <w:left w:val="nil"/>
              <w:bottom w:val="nil"/>
              <w:right w:val="single" w:sz="4" w:space="0" w:color="auto"/>
            </w:tcBorders>
            <w:shd w:val="clear" w:color="auto" w:fill="auto"/>
            <w:noWrap/>
            <w:vAlign w:val="bottom"/>
            <w:hideMark/>
          </w:tcPr>
          <w:p w14:paraId="15DFD2C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207</w:t>
            </w:r>
          </w:p>
        </w:tc>
        <w:tc>
          <w:tcPr>
            <w:tcW w:w="620" w:type="dxa"/>
            <w:tcBorders>
              <w:top w:val="nil"/>
              <w:left w:val="nil"/>
              <w:bottom w:val="nil"/>
              <w:right w:val="single" w:sz="4" w:space="0" w:color="auto"/>
            </w:tcBorders>
            <w:shd w:val="clear" w:color="auto" w:fill="auto"/>
            <w:noWrap/>
            <w:vAlign w:val="bottom"/>
            <w:hideMark/>
          </w:tcPr>
          <w:p w14:paraId="46A6C8A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190</w:t>
            </w:r>
          </w:p>
        </w:tc>
        <w:tc>
          <w:tcPr>
            <w:tcW w:w="651" w:type="dxa"/>
            <w:tcBorders>
              <w:top w:val="nil"/>
              <w:left w:val="nil"/>
              <w:bottom w:val="nil"/>
              <w:right w:val="single" w:sz="4" w:space="0" w:color="auto"/>
            </w:tcBorders>
            <w:shd w:val="clear" w:color="auto" w:fill="auto"/>
            <w:noWrap/>
            <w:vAlign w:val="bottom"/>
            <w:hideMark/>
          </w:tcPr>
          <w:p w14:paraId="076D9C9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1.26</w:t>
            </w:r>
          </w:p>
        </w:tc>
        <w:tc>
          <w:tcPr>
            <w:tcW w:w="651" w:type="dxa"/>
            <w:tcBorders>
              <w:top w:val="nil"/>
              <w:left w:val="nil"/>
              <w:bottom w:val="nil"/>
              <w:right w:val="single" w:sz="4" w:space="0" w:color="auto"/>
            </w:tcBorders>
            <w:shd w:val="clear" w:color="auto" w:fill="auto"/>
            <w:noWrap/>
            <w:vAlign w:val="bottom"/>
            <w:hideMark/>
          </w:tcPr>
          <w:p w14:paraId="131E385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0.41</w:t>
            </w:r>
          </w:p>
        </w:tc>
        <w:tc>
          <w:tcPr>
            <w:tcW w:w="620" w:type="dxa"/>
            <w:tcBorders>
              <w:top w:val="nil"/>
              <w:left w:val="nil"/>
              <w:bottom w:val="nil"/>
              <w:right w:val="nil"/>
            </w:tcBorders>
            <w:shd w:val="clear" w:color="auto" w:fill="auto"/>
            <w:noWrap/>
            <w:vAlign w:val="bottom"/>
            <w:hideMark/>
          </w:tcPr>
          <w:p w14:paraId="0963F40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0.95</w:t>
            </w:r>
          </w:p>
        </w:tc>
        <w:tc>
          <w:tcPr>
            <w:tcW w:w="541" w:type="dxa"/>
            <w:tcBorders>
              <w:top w:val="nil"/>
              <w:left w:val="nil"/>
              <w:bottom w:val="nil"/>
              <w:right w:val="single" w:sz="4" w:space="0" w:color="auto"/>
            </w:tcBorders>
            <w:shd w:val="clear" w:color="auto" w:fill="auto"/>
            <w:noWrap/>
            <w:vAlign w:val="bottom"/>
            <w:hideMark/>
          </w:tcPr>
          <w:p w14:paraId="5A95F15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0.29</w:t>
            </w:r>
          </w:p>
        </w:tc>
        <w:tc>
          <w:tcPr>
            <w:tcW w:w="620" w:type="dxa"/>
            <w:tcBorders>
              <w:top w:val="nil"/>
              <w:left w:val="nil"/>
              <w:bottom w:val="nil"/>
              <w:right w:val="nil"/>
            </w:tcBorders>
            <w:shd w:val="clear" w:color="auto" w:fill="auto"/>
            <w:noWrap/>
            <w:vAlign w:val="bottom"/>
            <w:hideMark/>
          </w:tcPr>
          <w:p w14:paraId="4558319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46.4</w:t>
            </w:r>
          </w:p>
        </w:tc>
        <w:tc>
          <w:tcPr>
            <w:tcW w:w="495" w:type="dxa"/>
            <w:tcBorders>
              <w:top w:val="nil"/>
              <w:left w:val="nil"/>
              <w:bottom w:val="nil"/>
              <w:right w:val="single" w:sz="4" w:space="0" w:color="auto"/>
            </w:tcBorders>
            <w:shd w:val="clear" w:color="auto" w:fill="auto"/>
            <w:noWrap/>
            <w:vAlign w:val="bottom"/>
            <w:hideMark/>
          </w:tcPr>
          <w:p w14:paraId="6372E39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0.9</w:t>
            </w:r>
          </w:p>
        </w:tc>
        <w:tc>
          <w:tcPr>
            <w:tcW w:w="620" w:type="dxa"/>
            <w:tcBorders>
              <w:top w:val="nil"/>
              <w:left w:val="nil"/>
              <w:bottom w:val="nil"/>
              <w:right w:val="nil"/>
            </w:tcBorders>
            <w:shd w:val="clear" w:color="auto" w:fill="auto"/>
            <w:noWrap/>
            <w:vAlign w:val="bottom"/>
            <w:hideMark/>
          </w:tcPr>
          <w:p w14:paraId="4991F61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45.7</w:t>
            </w:r>
          </w:p>
        </w:tc>
        <w:tc>
          <w:tcPr>
            <w:tcW w:w="498" w:type="dxa"/>
            <w:tcBorders>
              <w:top w:val="nil"/>
              <w:left w:val="nil"/>
              <w:bottom w:val="nil"/>
              <w:right w:val="single" w:sz="4" w:space="0" w:color="auto"/>
            </w:tcBorders>
            <w:shd w:val="clear" w:color="auto" w:fill="auto"/>
            <w:noWrap/>
            <w:vAlign w:val="bottom"/>
            <w:hideMark/>
          </w:tcPr>
          <w:p w14:paraId="7F9BA3B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0.8</w:t>
            </w:r>
          </w:p>
        </w:tc>
        <w:tc>
          <w:tcPr>
            <w:tcW w:w="541" w:type="dxa"/>
            <w:tcBorders>
              <w:top w:val="nil"/>
              <w:left w:val="nil"/>
              <w:bottom w:val="nil"/>
              <w:right w:val="nil"/>
            </w:tcBorders>
            <w:shd w:val="clear" w:color="auto" w:fill="auto"/>
            <w:noWrap/>
            <w:vAlign w:val="bottom"/>
            <w:hideMark/>
          </w:tcPr>
          <w:p w14:paraId="10E4232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45.3</w:t>
            </w:r>
          </w:p>
        </w:tc>
        <w:tc>
          <w:tcPr>
            <w:tcW w:w="534" w:type="dxa"/>
            <w:tcBorders>
              <w:top w:val="nil"/>
              <w:left w:val="nil"/>
              <w:bottom w:val="nil"/>
            </w:tcBorders>
            <w:shd w:val="clear" w:color="auto" w:fill="auto"/>
            <w:noWrap/>
            <w:vAlign w:val="bottom"/>
            <w:hideMark/>
          </w:tcPr>
          <w:p w14:paraId="1B26800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w:t>
            </w:r>
          </w:p>
        </w:tc>
      </w:tr>
      <w:tr w:rsidR="00550D32" w:rsidRPr="00F52126" w14:paraId="5671307B" w14:textId="77777777" w:rsidTr="00550D32">
        <w:trPr>
          <w:trHeight w:val="204"/>
        </w:trPr>
        <w:tc>
          <w:tcPr>
            <w:tcW w:w="745" w:type="dxa"/>
            <w:tcBorders>
              <w:top w:val="nil"/>
              <w:bottom w:val="nil"/>
              <w:right w:val="single" w:sz="4" w:space="0" w:color="auto"/>
            </w:tcBorders>
            <w:shd w:val="clear" w:color="auto" w:fill="auto"/>
            <w:noWrap/>
            <w:vAlign w:val="bottom"/>
            <w:hideMark/>
          </w:tcPr>
          <w:p w14:paraId="4F84DA46"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7.1</w:t>
            </w:r>
            <w:proofErr w:type="gramEnd"/>
          </w:p>
        </w:tc>
        <w:tc>
          <w:tcPr>
            <w:tcW w:w="790" w:type="dxa"/>
            <w:tcBorders>
              <w:top w:val="nil"/>
              <w:left w:val="nil"/>
              <w:bottom w:val="nil"/>
              <w:right w:val="nil"/>
            </w:tcBorders>
            <w:shd w:val="clear" w:color="auto" w:fill="auto"/>
            <w:noWrap/>
            <w:vAlign w:val="bottom"/>
            <w:hideMark/>
          </w:tcPr>
          <w:p w14:paraId="36B68BB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-1.3E-3</w:t>
            </w:r>
          </w:p>
        </w:tc>
        <w:tc>
          <w:tcPr>
            <w:tcW w:w="496" w:type="dxa"/>
            <w:tcBorders>
              <w:top w:val="nil"/>
              <w:left w:val="nil"/>
              <w:bottom w:val="nil"/>
              <w:right w:val="single" w:sz="4" w:space="0" w:color="auto"/>
            </w:tcBorders>
            <w:shd w:val="clear" w:color="auto" w:fill="auto"/>
            <w:noWrap/>
            <w:vAlign w:val="bottom"/>
            <w:hideMark/>
          </w:tcPr>
          <w:p w14:paraId="141BC97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58</w:t>
            </w:r>
          </w:p>
        </w:tc>
        <w:tc>
          <w:tcPr>
            <w:tcW w:w="656" w:type="dxa"/>
            <w:tcBorders>
              <w:top w:val="nil"/>
              <w:left w:val="nil"/>
              <w:bottom w:val="nil"/>
              <w:right w:val="nil"/>
            </w:tcBorders>
            <w:shd w:val="clear" w:color="auto" w:fill="auto"/>
            <w:noWrap/>
            <w:vAlign w:val="bottom"/>
            <w:hideMark/>
          </w:tcPr>
          <w:p w14:paraId="090CEB7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0.0450</w:t>
            </w:r>
          </w:p>
        </w:tc>
        <w:tc>
          <w:tcPr>
            <w:tcW w:w="541" w:type="dxa"/>
            <w:tcBorders>
              <w:top w:val="nil"/>
              <w:left w:val="nil"/>
              <w:bottom w:val="nil"/>
              <w:right w:val="single" w:sz="4" w:space="0" w:color="auto"/>
            </w:tcBorders>
            <w:shd w:val="clear" w:color="auto" w:fill="auto"/>
            <w:noWrap/>
            <w:vAlign w:val="bottom"/>
            <w:hideMark/>
          </w:tcPr>
          <w:p w14:paraId="4FB128A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5.6</w:t>
            </w:r>
          </w:p>
        </w:tc>
        <w:tc>
          <w:tcPr>
            <w:tcW w:w="661" w:type="dxa"/>
            <w:tcBorders>
              <w:top w:val="nil"/>
              <w:left w:val="nil"/>
              <w:bottom w:val="nil"/>
              <w:right w:val="nil"/>
            </w:tcBorders>
            <w:shd w:val="clear" w:color="auto" w:fill="auto"/>
            <w:noWrap/>
            <w:vAlign w:val="bottom"/>
            <w:hideMark/>
          </w:tcPr>
          <w:p w14:paraId="5A70E63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0.320</w:t>
            </w:r>
          </w:p>
        </w:tc>
        <w:tc>
          <w:tcPr>
            <w:tcW w:w="541" w:type="dxa"/>
            <w:tcBorders>
              <w:top w:val="nil"/>
              <w:left w:val="nil"/>
              <w:bottom w:val="nil"/>
              <w:right w:val="single" w:sz="4" w:space="0" w:color="auto"/>
            </w:tcBorders>
            <w:shd w:val="clear" w:color="auto" w:fill="auto"/>
            <w:noWrap/>
            <w:vAlign w:val="bottom"/>
            <w:hideMark/>
          </w:tcPr>
          <w:p w14:paraId="383C55C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4.3</w:t>
            </w:r>
          </w:p>
        </w:tc>
        <w:tc>
          <w:tcPr>
            <w:tcW w:w="630" w:type="dxa"/>
            <w:tcBorders>
              <w:top w:val="nil"/>
              <w:left w:val="nil"/>
              <w:bottom w:val="nil"/>
              <w:right w:val="nil"/>
            </w:tcBorders>
            <w:shd w:val="clear" w:color="auto" w:fill="auto"/>
            <w:noWrap/>
            <w:vAlign w:val="bottom"/>
            <w:hideMark/>
          </w:tcPr>
          <w:p w14:paraId="7DB4451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0.0148</w:t>
            </w:r>
          </w:p>
        </w:tc>
        <w:tc>
          <w:tcPr>
            <w:tcW w:w="541" w:type="dxa"/>
            <w:tcBorders>
              <w:top w:val="nil"/>
              <w:left w:val="nil"/>
              <w:bottom w:val="nil"/>
              <w:right w:val="single" w:sz="4" w:space="0" w:color="auto"/>
            </w:tcBorders>
            <w:shd w:val="clear" w:color="auto" w:fill="auto"/>
            <w:noWrap/>
            <w:vAlign w:val="bottom"/>
            <w:hideMark/>
          </w:tcPr>
          <w:p w14:paraId="07CB058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3.9</w:t>
            </w:r>
          </w:p>
        </w:tc>
        <w:tc>
          <w:tcPr>
            <w:tcW w:w="774" w:type="dxa"/>
            <w:tcBorders>
              <w:top w:val="nil"/>
              <w:left w:val="nil"/>
              <w:bottom w:val="nil"/>
              <w:right w:val="single" w:sz="4" w:space="0" w:color="auto"/>
            </w:tcBorders>
            <w:shd w:val="clear" w:color="auto" w:fill="auto"/>
            <w:noWrap/>
            <w:vAlign w:val="bottom"/>
            <w:hideMark/>
          </w:tcPr>
          <w:p w14:paraId="129FF03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-1.3E-4</w:t>
            </w:r>
          </w:p>
        </w:tc>
        <w:tc>
          <w:tcPr>
            <w:tcW w:w="668" w:type="dxa"/>
            <w:tcBorders>
              <w:top w:val="nil"/>
              <w:left w:val="nil"/>
              <w:bottom w:val="nil"/>
              <w:right w:val="single" w:sz="4" w:space="0" w:color="auto"/>
            </w:tcBorders>
            <w:shd w:val="clear" w:color="auto" w:fill="auto"/>
            <w:noWrap/>
            <w:vAlign w:val="bottom"/>
            <w:hideMark/>
          </w:tcPr>
          <w:p w14:paraId="1CCF8EE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w:t>
            </w:r>
          </w:p>
        </w:tc>
        <w:tc>
          <w:tcPr>
            <w:tcW w:w="620" w:type="dxa"/>
            <w:tcBorders>
              <w:top w:val="nil"/>
              <w:left w:val="nil"/>
              <w:bottom w:val="nil"/>
              <w:right w:val="single" w:sz="4" w:space="0" w:color="auto"/>
            </w:tcBorders>
            <w:shd w:val="clear" w:color="auto" w:fill="auto"/>
            <w:noWrap/>
            <w:vAlign w:val="bottom"/>
            <w:hideMark/>
          </w:tcPr>
          <w:p w14:paraId="61AAFA3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177</w:t>
            </w:r>
          </w:p>
        </w:tc>
        <w:tc>
          <w:tcPr>
            <w:tcW w:w="620" w:type="dxa"/>
            <w:tcBorders>
              <w:top w:val="nil"/>
              <w:left w:val="nil"/>
              <w:bottom w:val="nil"/>
              <w:right w:val="single" w:sz="4" w:space="0" w:color="auto"/>
            </w:tcBorders>
            <w:shd w:val="clear" w:color="auto" w:fill="auto"/>
            <w:noWrap/>
            <w:vAlign w:val="bottom"/>
            <w:hideMark/>
          </w:tcPr>
          <w:p w14:paraId="774E84F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165</w:t>
            </w:r>
          </w:p>
        </w:tc>
        <w:tc>
          <w:tcPr>
            <w:tcW w:w="651" w:type="dxa"/>
            <w:tcBorders>
              <w:top w:val="nil"/>
              <w:left w:val="nil"/>
              <w:bottom w:val="nil"/>
              <w:right w:val="single" w:sz="4" w:space="0" w:color="auto"/>
            </w:tcBorders>
            <w:shd w:val="clear" w:color="auto" w:fill="auto"/>
            <w:noWrap/>
            <w:vAlign w:val="bottom"/>
            <w:hideMark/>
          </w:tcPr>
          <w:p w14:paraId="1A51032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1.09</w:t>
            </w:r>
          </w:p>
        </w:tc>
        <w:tc>
          <w:tcPr>
            <w:tcW w:w="651" w:type="dxa"/>
            <w:tcBorders>
              <w:top w:val="nil"/>
              <w:left w:val="nil"/>
              <w:bottom w:val="nil"/>
              <w:right w:val="single" w:sz="4" w:space="0" w:color="auto"/>
            </w:tcBorders>
            <w:shd w:val="clear" w:color="auto" w:fill="auto"/>
            <w:noWrap/>
            <w:vAlign w:val="bottom"/>
            <w:hideMark/>
          </w:tcPr>
          <w:p w14:paraId="30F1D06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0.36</w:t>
            </w:r>
          </w:p>
        </w:tc>
        <w:tc>
          <w:tcPr>
            <w:tcW w:w="620" w:type="dxa"/>
            <w:tcBorders>
              <w:top w:val="nil"/>
              <w:left w:val="nil"/>
              <w:bottom w:val="nil"/>
              <w:right w:val="nil"/>
            </w:tcBorders>
            <w:shd w:val="clear" w:color="auto" w:fill="auto"/>
            <w:noWrap/>
            <w:vAlign w:val="bottom"/>
            <w:hideMark/>
          </w:tcPr>
          <w:p w14:paraId="47D4908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0.96</w:t>
            </w:r>
          </w:p>
        </w:tc>
        <w:tc>
          <w:tcPr>
            <w:tcW w:w="541" w:type="dxa"/>
            <w:tcBorders>
              <w:top w:val="nil"/>
              <w:left w:val="nil"/>
              <w:bottom w:val="nil"/>
              <w:right w:val="single" w:sz="4" w:space="0" w:color="auto"/>
            </w:tcBorders>
            <w:shd w:val="clear" w:color="auto" w:fill="auto"/>
            <w:noWrap/>
            <w:vAlign w:val="bottom"/>
            <w:hideMark/>
          </w:tcPr>
          <w:p w14:paraId="40B8683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0.31</w:t>
            </w:r>
          </w:p>
        </w:tc>
        <w:tc>
          <w:tcPr>
            <w:tcW w:w="620" w:type="dxa"/>
            <w:tcBorders>
              <w:top w:val="nil"/>
              <w:left w:val="nil"/>
              <w:bottom w:val="nil"/>
              <w:right w:val="nil"/>
            </w:tcBorders>
            <w:shd w:val="clear" w:color="auto" w:fill="auto"/>
            <w:noWrap/>
            <w:vAlign w:val="bottom"/>
            <w:hideMark/>
          </w:tcPr>
          <w:p w14:paraId="7D8337D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47.0</w:t>
            </w:r>
          </w:p>
        </w:tc>
        <w:tc>
          <w:tcPr>
            <w:tcW w:w="495" w:type="dxa"/>
            <w:tcBorders>
              <w:top w:val="nil"/>
              <w:left w:val="nil"/>
              <w:bottom w:val="nil"/>
              <w:right w:val="single" w:sz="4" w:space="0" w:color="auto"/>
            </w:tcBorders>
            <w:shd w:val="clear" w:color="auto" w:fill="auto"/>
            <w:noWrap/>
            <w:vAlign w:val="bottom"/>
            <w:hideMark/>
          </w:tcPr>
          <w:p w14:paraId="2E02D50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w:t>
            </w:r>
          </w:p>
        </w:tc>
        <w:tc>
          <w:tcPr>
            <w:tcW w:w="620" w:type="dxa"/>
            <w:tcBorders>
              <w:top w:val="nil"/>
              <w:left w:val="nil"/>
              <w:bottom w:val="nil"/>
              <w:right w:val="nil"/>
            </w:tcBorders>
            <w:shd w:val="clear" w:color="auto" w:fill="auto"/>
            <w:noWrap/>
            <w:vAlign w:val="bottom"/>
            <w:hideMark/>
          </w:tcPr>
          <w:p w14:paraId="3DB2585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46.0</w:t>
            </w:r>
          </w:p>
        </w:tc>
        <w:tc>
          <w:tcPr>
            <w:tcW w:w="498" w:type="dxa"/>
            <w:tcBorders>
              <w:top w:val="nil"/>
              <w:left w:val="nil"/>
              <w:bottom w:val="nil"/>
              <w:right w:val="single" w:sz="4" w:space="0" w:color="auto"/>
            </w:tcBorders>
            <w:shd w:val="clear" w:color="auto" w:fill="auto"/>
            <w:noWrap/>
            <w:vAlign w:val="bottom"/>
            <w:hideMark/>
          </w:tcPr>
          <w:p w14:paraId="7DF4A8D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w:t>
            </w:r>
          </w:p>
        </w:tc>
        <w:tc>
          <w:tcPr>
            <w:tcW w:w="541" w:type="dxa"/>
            <w:tcBorders>
              <w:top w:val="nil"/>
              <w:left w:val="nil"/>
              <w:bottom w:val="nil"/>
              <w:right w:val="nil"/>
            </w:tcBorders>
            <w:shd w:val="clear" w:color="auto" w:fill="auto"/>
            <w:noWrap/>
            <w:vAlign w:val="bottom"/>
            <w:hideMark/>
          </w:tcPr>
          <w:p w14:paraId="2DFD739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45.5</w:t>
            </w:r>
          </w:p>
        </w:tc>
        <w:tc>
          <w:tcPr>
            <w:tcW w:w="534" w:type="dxa"/>
            <w:tcBorders>
              <w:top w:val="nil"/>
              <w:left w:val="nil"/>
              <w:bottom w:val="nil"/>
            </w:tcBorders>
            <w:shd w:val="clear" w:color="auto" w:fill="auto"/>
            <w:noWrap/>
            <w:vAlign w:val="bottom"/>
            <w:hideMark/>
          </w:tcPr>
          <w:p w14:paraId="6F48C9C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w:t>
            </w:r>
          </w:p>
        </w:tc>
      </w:tr>
      <w:tr w:rsidR="00550D32" w:rsidRPr="00F52126" w14:paraId="130C60EF" w14:textId="77777777" w:rsidTr="00550D32">
        <w:trPr>
          <w:trHeight w:val="204"/>
        </w:trPr>
        <w:tc>
          <w:tcPr>
            <w:tcW w:w="745" w:type="dxa"/>
            <w:tcBorders>
              <w:top w:val="nil"/>
              <w:bottom w:val="nil"/>
              <w:right w:val="single" w:sz="4" w:space="0" w:color="auto"/>
            </w:tcBorders>
            <w:shd w:val="clear" w:color="auto" w:fill="auto"/>
            <w:noWrap/>
            <w:vAlign w:val="bottom"/>
            <w:hideMark/>
          </w:tcPr>
          <w:p w14:paraId="4F5DB53A"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8.1</w:t>
            </w:r>
            <w:proofErr w:type="gramEnd"/>
          </w:p>
        </w:tc>
        <w:tc>
          <w:tcPr>
            <w:tcW w:w="790" w:type="dxa"/>
            <w:tcBorders>
              <w:top w:val="nil"/>
              <w:left w:val="nil"/>
              <w:bottom w:val="nil"/>
              <w:right w:val="nil"/>
            </w:tcBorders>
            <w:shd w:val="clear" w:color="auto" w:fill="auto"/>
            <w:noWrap/>
            <w:vAlign w:val="bottom"/>
            <w:hideMark/>
          </w:tcPr>
          <w:p w14:paraId="58FE440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8.8E-4</w:t>
            </w:r>
          </w:p>
        </w:tc>
        <w:tc>
          <w:tcPr>
            <w:tcW w:w="496" w:type="dxa"/>
            <w:tcBorders>
              <w:top w:val="nil"/>
              <w:left w:val="nil"/>
              <w:bottom w:val="nil"/>
              <w:right w:val="single" w:sz="4" w:space="0" w:color="auto"/>
            </w:tcBorders>
            <w:shd w:val="clear" w:color="auto" w:fill="auto"/>
            <w:noWrap/>
            <w:vAlign w:val="bottom"/>
            <w:hideMark/>
          </w:tcPr>
          <w:p w14:paraId="2D8528E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100</w:t>
            </w:r>
          </w:p>
        </w:tc>
        <w:tc>
          <w:tcPr>
            <w:tcW w:w="656" w:type="dxa"/>
            <w:tcBorders>
              <w:top w:val="nil"/>
              <w:left w:val="nil"/>
              <w:bottom w:val="nil"/>
              <w:right w:val="nil"/>
            </w:tcBorders>
            <w:shd w:val="clear" w:color="auto" w:fill="auto"/>
            <w:noWrap/>
            <w:vAlign w:val="bottom"/>
            <w:hideMark/>
          </w:tcPr>
          <w:p w14:paraId="687EBD4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0.0454</w:t>
            </w:r>
          </w:p>
        </w:tc>
        <w:tc>
          <w:tcPr>
            <w:tcW w:w="541" w:type="dxa"/>
            <w:tcBorders>
              <w:top w:val="nil"/>
              <w:left w:val="nil"/>
              <w:bottom w:val="nil"/>
              <w:right w:val="single" w:sz="4" w:space="0" w:color="auto"/>
            </w:tcBorders>
            <w:shd w:val="clear" w:color="auto" w:fill="auto"/>
            <w:noWrap/>
            <w:vAlign w:val="bottom"/>
            <w:hideMark/>
          </w:tcPr>
          <w:p w14:paraId="6130D9D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8.4</w:t>
            </w:r>
          </w:p>
        </w:tc>
        <w:tc>
          <w:tcPr>
            <w:tcW w:w="661" w:type="dxa"/>
            <w:tcBorders>
              <w:top w:val="nil"/>
              <w:left w:val="nil"/>
              <w:bottom w:val="nil"/>
              <w:right w:val="nil"/>
            </w:tcBorders>
            <w:shd w:val="clear" w:color="auto" w:fill="auto"/>
            <w:noWrap/>
            <w:vAlign w:val="bottom"/>
            <w:hideMark/>
          </w:tcPr>
          <w:p w14:paraId="2A22B12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0.287</w:t>
            </w:r>
          </w:p>
        </w:tc>
        <w:tc>
          <w:tcPr>
            <w:tcW w:w="541" w:type="dxa"/>
            <w:tcBorders>
              <w:top w:val="nil"/>
              <w:left w:val="nil"/>
              <w:bottom w:val="nil"/>
              <w:right w:val="single" w:sz="4" w:space="0" w:color="auto"/>
            </w:tcBorders>
            <w:shd w:val="clear" w:color="auto" w:fill="auto"/>
            <w:noWrap/>
            <w:vAlign w:val="bottom"/>
            <w:hideMark/>
          </w:tcPr>
          <w:p w14:paraId="0FF3E68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6.3</w:t>
            </w:r>
          </w:p>
        </w:tc>
        <w:tc>
          <w:tcPr>
            <w:tcW w:w="630" w:type="dxa"/>
            <w:tcBorders>
              <w:top w:val="nil"/>
              <w:left w:val="nil"/>
              <w:bottom w:val="nil"/>
              <w:right w:val="nil"/>
            </w:tcBorders>
            <w:shd w:val="clear" w:color="auto" w:fill="auto"/>
            <w:noWrap/>
            <w:vAlign w:val="bottom"/>
            <w:hideMark/>
          </w:tcPr>
          <w:p w14:paraId="1ADFF1C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0.0136</w:t>
            </w:r>
          </w:p>
        </w:tc>
        <w:tc>
          <w:tcPr>
            <w:tcW w:w="541" w:type="dxa"/>
            <w:tcBorders>
              <w:top w:val="nil"/>
              <w:left w:val="nil"/>
              <w:bottom w:val="nil"/>
              <w:right w:val="single" w:sz="4" w:space="0" w:color="auto"/>
            </w:tcBorders>
            <w:shd w:val="clear" w:color="auto" w:fill="auto"/>
            <w:noWrap/>
            <w:vAlign w:val="bottom"/>
            <w:hideMark/>
          </w:tcPr>
          <w:p w14:paraId="1C4B619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2.3</w:t>
            </w:r>
          </w:p>
        </w:tc>
        <w:tc>
          <w:tcPr>
            <w:tcW w:w="774" w:type="dxa"/>
            <w:tcBorders>
              <w:top w:val="nil"/>
              <w:left w:val="nil"/>
              <w:bottom w:val="nil"/>
              <w:right w:val="single" w:sz="4" w:space="0" w:color="auto"/>
            </w:tcBorders>
            <w:shd w:val="clear" w:color="auto" w:fill="auto"/>
            <w:noWrap/>
            <w:vAlign w:val="bottom"/>
            <w:hideMark/>
          </w:tcPr>
          <w:p w14:paraId="12EBD93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-1.0E-4</w:t>
            </w:r>
          </w:p>
        </w:tc>
        <w:tc>
          <w:tcPr>
            <w:tcW w:w="668" w:type="dxa"/>
            <w:tcBorders>
              <w:top w:val="nil"/>
              <w:left w:val="nil"/>
              <w:bottom w:val="nil"/>
              <w:right w:val="single" w:sz="4" w:space="0" w:color="auto"/>
            </w:tcBorders>
            <w:shd w:val="clear" w:color="auto" w:fill="auto"/>
            <w:noWrap/>
            <w:vAlign w:val="bottom"/>
            <w:hideMark/>
          </w:tcPr>
          <w:p w14:paraId="7CF7DF8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w:t>
            </w:r>
          </w:p>
        </w:tc>
        <w:tc>
          <w:tcPr>
            <w:tcW w:w="620" w:type="dxa"/>
            <w:tcBorders>
              <w:top w:val="nil"/>
              <w:left w:val="nil"/>
              <w:bottom w:val="nil"/>
              <w:right w:val="single" w:sz="4" w:space="0" w:color="auto"/>
            </w:tcBorders>
            <w:shd w:val="clear" w:color="auto" w:fill="auto"/>
            <w:noWrap/>
            <w:vAlign w:val="bottom"/>
            <w:hideMark/>
          </w:tcPr>
          <w:p w14:paraId="4C4716C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94</w:t>
            </w:r>
          </w:p>
        </w:tc>
        <w:tc>
          <w:tcPr>
            <w:tcW w:w="620" w:type="dxa"/>
            <w:tcBorders>
              <w:top w:val="nil"/>
              <w:left w:val="nil"/>
              <w:bottom w:val="nil"/>
              <w:right w:val="single" w:sz="4" w:space="0" w:color="auto"/>
            </w:tcBorders>
            <w:shd w:val="clear" w:color="auto" w:fill="auto"/>
            <w:noWrap/>
            <w:vAlign w:val="bottom"/>
            <w:hideMark/>
          </w:tcPr>
          <w:p w14:paraId="5E40ECB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89</w:t>
            </w:r>
          </w:p>
        </w:tc>
        <w:tc>
          <w:tcPr>
            <w:tcW w:w="651" w:type="dxa"/>
            <w:tcBorders>
              <w:top w:val="nil"/>
              <w:left w:val="nil"/>
              <w:bottom w:val="nil"/>
              <w:right w:val="single" w:sz="4" w:space="0" w:color="auto"/>
            </w:tcBorders>
            <w:shd w:val="clear" w:color="auto" w:fill="auto"/>
            <w:noWrap/>
            <w:vAlign w:val="bottom"/>
            <w:hideMark/>
          </w:tcPr>
          <w:p w14:paraId="7BC5F2F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0.55</w:t>
            </w:r>
          </w:p>
        </w:tc>
        <w:tc>
          <w:tcPr>
            <w:tcW w:w="651" w:type="dxa"/>
            <w:tcBorders>
              <w:top w:val="nil"/>
              <w:left w:val="nil"/>
              <w:bottom w:val="nil"/>
              <w:right w:val="single" w:sz="4" w:space="0" w:color="auto"/>
            </w:tcBorders>
            <w:shd w:val="clear" w:color="auto" w:fill="auto"/>
            <w:noWrap/>
            <w:vAlign w:val="bottom"/>
            <w:hideMark/>
          </w:tcPr>
          <w:p w14:paraId="74068FF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0.16</w:t>
            </w:r>
          </w:p>
        </w:tc>
        <w:tc>
          <w:tcPr>
            <w:tcW w:w="620" w:type="dxa"/>
            <w:tcBorders>
              <w:top w:val="nil"/>
              <w:left w:val="nil"/>
              <w:bottom w:val="nil"/>
              <w:right w:val="nil"/>
            </w:tcBorders>
            <w:shd w:val="clear" w:color="auto" w:fill="auto"/>
            <w:noWrap/>
            <w:vAlign w:val="bottom"/>
            <w:hideMark/>
          </w:tcPr>
          <w:p w14:paraId="3ACE1DB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0.98</w:t>
            </w:r>
          </w:p>
        </w:tc>
        <w:tc>
          <w:tcPr>
            <w:tcW w:w="541" w:type="dxa"/>
            <w:tcBorders>
              <w:top w:val="nil"/>
              <w:left w:val="nil"/>
              <w:bottom w:val="nil"/>
              <w:right w:val="single" w:sz="4" w:space="0" w:color="auto"/>
            </w:tcBorders>
            <w:shd w:val="clear" w:color="auto" w:fill="auto"/>
            <w:noWrap/>
            <w:vAlign w:val="bottom"/>
            <w:hideMark/>
          </w:tcPr>
          <w:p w14:paraId="1057FD9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0.41</w:t>
            </w:r>
          </w:p>
        </w:tc>
        <w:tc>
          <w:tcPr>
            <w:tcW w:w="620" w:type="dxa"/>
            <w:tcBorders>
              <w:top w:val="nil"/>
              <w:left w:val="nil"/>
              <w:bottom w:val="nil"/>
              <w:right w:val="nil"/>
            </w:tcBorders>
            <w:shd w:val="clear" w:color="auto" w:fill="auto"/>
            <w:noWrap/>
            <w:vAlign w:val="bottom"/>
            <w:hideMark/>
          </w:tcPr>
          <w:p w14:paraId="1AA804C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43.4</w:t>
            </w:r>
          </w:p>
        </w:tc>
        <w:tc>
          <w:tcPr>
            <w:tcW w:w="495" w:type="dxa"/>
            <w:tcBorders>
              <w:top w:val="nil"/>
              <w:left w:val="nil"/>
              <w:bottom w:val="nil"/>
              <w:right w:val="single" w:sz="4" w:space="0" w:color="auto"/>
            </w:tcBorders>
            <w:shd w:val="clear" w:color="auto" w:fill="auto"/>
            <w:noWrap/>
            <w:vAlign w:val="bottom"/>
            <w:hideMark/>
          </w:tcPr>
          <w:p w14:paraId="3ACB793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w:t>
            </w:r>
          </w:p>
        </w:tc>
        <w:tc>
          <w:tcPr>
            <w:tcW w:w="620" w:type="dxa"/>
            <w:tcBorders>
              <w:top w:val="nil"/>
              <w:left w:val="nil"/>
              <w:bottom w:val="nil"/>
              <w:right w:val="nil"/>
            </w:tcBorders>
            <w:shd w:val="clear" w:color="auto" w:fill="auto"/>
            <w:noWrap/>
            <w:vAlign w:val="bottom"/>
            <w:hideMark/>
          </w:tcPr>
          <w:p w14:paraId="2AF52A2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44.2</w:t>
            </w:r>
          </w:p>
        </w:tc>
        <w:tc>
          <w:tcPr>
            <w:tcW w:w="498" w:type="dxa"/>
            <w:tcBorders>
              <w:top w:val="nil"/>
              <w:left w:val="nil"/>
              <w:bottom w:val="nil"/>
              <w:right w:val="single" w:sz="4" w:space="0" w:color="auto"/>
            </w:tcBorders>
            <w:shd w:val="clear" w:color="auto" w:fill="auto"/>
            <w:noWrap/>
            <w:vAlign w:val="bottom"/>
            <w:hideMark/>
          </w:tcPr>
          <w:p w14:paraId="1A5F4D2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w:t>
            </w:r>
          </w:p>
        </w:tc>
        <w:tc>
          <w:tcPr>
            <w:tcW w:w="541" w:type="dxa"/>
            <w:tcBorders>
              <w:top w:val="nil"/>
              <w:left w:val="nil"/>
              <w:bottom w:val="nil"/>
              <w:right w:val="nil"/>
            </w:tcBorders>
            <w:shd w:val="clear" w:color="auto" w:fill="auto"/>
            <w:noWrap/>
            <w:vAlign w:val="bottom"/>
            <w:hideMark/>
          </w:tcPr>
          <w:p w14:paraId="5520688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44.8</w:t>
            </w:r>
          </w:p>
        </w:tc>
        <w:tc>
          <w:tcPr>
            <w:tcW w:w="534" w:type="dxa"/>
            <w:tcBorders>
              <w:top w:val="nil"/>
              <w:left w:val="nil"/>
              <w:bottom w:val="nil"/>
            </w:tcBorders>
            <w:shd w:val="clear" w:color="auto" w:fill="auto"/>
            <w:noWrap/>
            <w:vAlign w:val="bottom"/>
            <w:hideMark/>
          </w:tcPr>
          <w:p w14:paraId="5755D65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w:t>
            </w:r>
          </w:p>
        </w:tc>
      </w:tr>
      <w:tr w:rsidR="00550D32" w:rsidRPr="00F52126" w14:paraId="073E0262" w14:textId="77777777" w:rsidTr="00550D32">
        <w:trPr>
          <w:trHeight w:val="204"/>
        </w:trPr>
        <w:tc>
          <w:tcPr>
            <w:tcW w:w="745" w:type="dxa"/>
            <w:tcBorders>
              <w:top w:val="nil"/>
              <w:bottom w:val="nil"/>
              <w:right w:val="single" w:sz="4" w:space="0" w:color="auto"/>
            </w:tcBorders>
            <w:shd w:val="clear" w:color="auto" w:fill="auto"/>
            <w:noWrap/>
            <w:vAlign w:val="bottom"/>
            <w:hideMark/>
          </w:tcPr>
          <w:p w14:paraId="5CEF736F"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9.1</w:t>
            </w:r>
            <w:proofErr w:type="gramEnd"/>
          </w:p>
        </w:tc>
        <w:tc>
          <w:tcPr>
            <w:tcW w:w="790" w:type="dxa"/>
            <w:tcBorders>
              <w:top w:val="nil"/>
              <w:left w:val="nil"/>
              <w:bottom w:val="nil"/>
              <w:right w:val="nil"/>
            </w:tcBorders>
            <w:shd w:val="clear" w:color="auto" w:fill="auto"/>
            <w:noWrap/>
            <w:vAlign w:val="bottom"/>
            <w:hideMark/>
          </w:tcPr>
          <w:p w14:paraId="692C558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-1.5E-3</w:t>
            </w:r>
          </w:p>
        </w:tc>
        <w:tc>
          <w:tcPr>
            <w:tcW w:w="496" w:type="dxa"/>
            <w:tcBorders>
              <w:top w:val="nil"/>
              <w:left w:val="nil"/>
              <w:bottom w:val="nil"/>
              <w:right w:val="single" w:sz="4" w:space="0" w:color="auto"/>
            </w:tcBorders>
            <w:shd w:val="clear" w:color="auto" w:fill="auto"/>
            <w:noWrap/>
            <w:vAlign w:val="bottom"/>
            <w:hideMark/>
          </w:tcPr>
          <w:p w14:paraId="64D9B43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71</w:t>
            </w:r>
          </w:p>
        </w:tc>
        <w:tc>
          <w:tcPr>
            <w:tcW w:w="656" w:type="dxa"/>
            <w:tcBorders>
              <w:top w:val="nil"/>
              <w:left w:val="nil"/>
              <w:bottom w:val="nil"/>
              <w:right w:val="nil"/>
            </w:tcBorders>
            <w:shd w:val="clear" w:color="auto" w:fill="auto"/>
            <w:noWrap/>
            <w:vAlign w:val="bottom"/>
            <w:hideMark/>
          </w:tcPr>
          <w:p w14:paraId="0EE4A21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0.0518</w:t>
            </w:r>
          </w:p>
        </w:tc>
        <w:tc>
          <w:tcPr>
            <w:tcW w:w="541" w:type="dxa"/>
            <w:tcBorders>
              <w:top w:val="nil"/>
              <w:left w:val="nil"/>
              <w:bottom w:val="nil"/>
              <w:right w:val="single" w:sz="4" w:space="0" w:color="auto"/>
            </w:tcBorders>
            <w:shd w:val="clear" w:color="auto" w:fill="auto"/>
            <w:noWrap/>
            <w:vAlign w:val="bottom"/>
            <w:hideMark/>
          </w:tcPr>
          <w:p w14:paraId="742A1D1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6.7</w:t>
            </w:r>
          </w:p>
        </w:tc>
        <w:tc>
          <w:tcPr>
            <w:tcW w:w="661" w:type="dxa"/>
            <w:tcBorders>
              <w:top w:val="nil"/>
              <w:left w:val="nil"/>
              <w:bottom w:val="nil"/>
              <w:right w:val="nil"/>
            </w:tcBorders>
            <w:shd w:val="clear" w:color="auto" w:fill="auto"/>
            <w:noWrap/>
            <w:vAlign w:val="bottom"/>
            <w:hideMark/>
          </w:tcPr>
          <w:p w14:paraId="0EAB276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0.345</w:t>
            </w:r>
          </w:p>
        </w:tc>
        <w:tc>
          <w:tcPr>
            <w:tcW w:w="541" w:type="dxa"/>
            <w:tcBorders>
              <w:top w:val="nil"/>
              <w:left w:val="nil"/>
              <w:bottom w:val="nil"/>
              <w:right w:val="single" w:sz="4" w:space="0" w:color="auto"/>
            </w:tcBorders>
            <w:shd w:val="clear" w:color="auto" w:fill="auto"/>
            <w:noWrap/>
            <w:vAlign w:val="bottom"/>
            <w:hideMark/>
          </w:tcPr>
          <w:p w14:paraId="571302F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5.3</w:t>
            </w:r>
          </w:p>
        </w:tc>
        <w:tc>
          <w:tcPr>
            <w:tcW w:w="630" w:type="dxa"/>
            <w:tcBorders>
              <w:top w:val="nil"/>
              <w:left w:val="nil"/>
              <w:bottom w:val="nil"/>
              <w:right w:val="nil"/>
            </w:tcBorders>
            <w:shd w:val="clear" w:color="auto" w:fill="auto"/>
            <w:noWrap/>
            <w:vAlign w:val="bottom"/>
            <w:hideMark/>
          </w:tcPr>
          <w:p w14:paraId="0F659D3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0.0124</w:t>
            </w:r>
          </w:p>
        </w:tc>
        <w:tc>
          <w:tcPr>
            <w:tcW w:w="541" w:type="dxa"/>
            <w:tcBorders>
              <w:top w:val="nil"/>
              <w:left w:val="nil"/>
              <w:bottom w:val="nil"/>
              <w:right w:val="single" w:sz="4" w:space="0" w:color="auto"/>
            </w:tcBorders>
            <w:shd w:val="clear" w:color="auto" w:fill="auto"/>
            <w:noWrap/>
            <w:vAlign w:val="bottom"/>
            <w:hideMark/>
          </w:tcPr>
          <w:p w14:paraId="484C240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2.1</w:t>
            </w:r>
          </w:p>
        </w:tc>
        <w:tc>
          <w:tcPr>
            <w:tcW w:w="774" w:type="dxa"/>
            <w:tcBorders>
              <w:top w:val="nil"/>
              <w:left w:val="nil"/>
              <w:bottom w:val="nil"/>
              <w:right w:val="single" w:sz="4" w:space="0" w:color="auto"/>
            </w:tcBorders>
            <w:shd w:val="clear" w:color="auto" w:fill="auto"/>
            <w:noWrap/>
            <w:vAlign w:val="bottom"/>
            <w:hideMark/>
          </w:tcPr>
          <w:p w14:paraId="2C0E5E4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3.3E-4</w:t>
            </w:r>
          </w:p>
        </w:tc>
        <w:tc>
          <w:tcPr>
            <w:tcW w:w="668" w:type="dxa"/>
            <w:tcBorders>
              <w:top w:val="nil"/>
              <w:left w:val="nil"/>
              <w:bottom w:val="nil"/>
              <w:right w:val="single" w:sz="4" w:space="0" w:color="auto"/>
            </w:tcBorders>
            <w:shd w:val="clear" w:color="auto" w:fill="auto"/>
            <w:noWrap/>
            <w:vAlign w:val="bottom"/>
            <w:hideMark/>
          </w:tcPr>
          <w:p w14:paraId="3E44C0A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0.62</w:t>
            </w:r>
          </w:p>
        </w:tc>
        <w:tc>
          <w:tcPr>
            <w:tcW w:w="620" w:type="dxa"/>
            <w:tcBorders>
              <w:top w:val="nil"/>
              <w:left w:val="nil"/>
              <w:bottom w:val="nil"/>
              <w:right w:val="single" w:sz="4" w:space="0" w:color="auto"/>
            </w:tcBorders>
            <w:shd w:val="clear" w:color="auto" w:fill="auto"/>
            <w:noWrap/>
            <w:vAlign w:val="bottom"/>
            <w:hideMark/>
          </w:tcPr>
          <w:p w14:paraId="6E9FE39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121</w:t>
            </w:r>
          </w:p>
        </w:tc>
        <w:tc>
          <w:tcPr>
            <w:tcW w:w="620" w:type="dxa"/>
            <w:tcBorders>
              <w:top w:val="nil"/>
              <w:left w:val="nil"/>
              <w:bottom w:val="nil"/>
              <w:right w:val="single" w:sz="4" w:space="0" w:color="auto"/>
            </w:tcBorders>
            <w:shd w:val="clear" w:color="auto" w:fill="auto"/>
            <w:noWrap/>
            <w:vAlign w:val="bottom"/>
            <w:hideMark/>
          </w:tcPr>
          <w:p w14:paraId="06EA192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120</w:t>
            </w:r>
          </w:p>
        </w:tc>
        <w:tc>
          <w:tcPr>
            <w:tcW w:w="651" w:type="dxa"/>
            <w:tcBorders>
              <w:top w:val="nil"/>
              <w:left w:val="nil"/>
              <w:bottom w:val="nil"/>
              <w:right w:val="single" w:sz="4" w:space="0" w:color="auto"/>
            </w:tcBorders>
            <w:shd w:val="clear" w:color="auto" w:fill="auto"/>
            <w:noWrap/>
            <w:vAlign w:val="bottom"/>
            <w:hideMark/>
          </w:tcPr>
          <w:p w14:paraId="5DD3C12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0.71</w:t>
            </w:r>
          </w:p>
        </w:tc>
        <w:tc>
          <w:tcPr>
            <w:tcW w:w="651" w:type="dxa"/>
            <w:tcBorders>
              <w:top w:val="nil"/>
              <w:left w:val="nil"/>
              <w:bottom w:val="nil"/>
              <w:right w:val="single" w:sz="4" w:space="0" w:color="auto"/>
            </w:tcBorders>
            <w:shd w:val="clear" w:color="auto" w:fill="auto"/>
            <w:noWrap/>
            <w:vAlign w:val="bottom"/>
            <w:hideMark/>
          </w:tcPr>
          <w:p w14:paraId="1FA6337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0.24</w:t>
            </w:r>
          </w:p>
        </w:tc>
        <w:tc>
          <w:tcPr>
            <w:tcW w:w="620" w:type="dxa"/>
            <w:tcBorders>
              <w:top w:val="nil"/>
              <w:left w:val="nil"/>
              <w:bottom w:val="nil"/>
              <w:right w:val="nil"/>
            </w:tcBorders>
            <w:shd w:val="clear" w:color="auto" w:fill="auto"/>
            <w:noWrap/>
            <w:vAlign w:val="bottom"/>
            <w:hideMark/>
          </w:tcPr>
          <w:p w14:paraId="461203F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1.02</w:t>
            </w:r>
          </w:p>
        </w:tc>
        <w:tc>
          <w:tcPr>
            <w:tcW w:w="541" w:type="dxa"/>
            <w:tcBorders>
              <w:top w:val="nil"/>
              <w:left w:val="nil"/>
              <w:bottom w:val="nil"/>
              <w:right w:val="single" w:sz="4" w:space="0" w:color="auto"/>
            </w:tcBorders>
            <w:shd w:val="clear" w:color="auto" w:fill="auto"/>
            <w:noWrap/>
            <w:vAlign w:val="bottom"/>
            <w:hideMark/>
          </w:tcPr>
          <w:p w14:paraId="3C2F3ED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0.36</w:t>
            </w:r>
          </w:p>
        </w:tc>
        <w:tc>
          <w:tcPr>
            <w:tcW w:w="620" w:type="dxa"/>
            <w:tcBorders>
              <w:top w:val="nil"/>
              <w:left w:val="nil"/>
              <w:bottom w:val="nil"/>
              <w:right w:val="nil"/>
            </w:tcBorders>
            <w:shd w:val="clear" w:color="auto" w:fill="auto"/>
            <w:noWrap/>
            <w:vAlign w:val="bottom"/>
            <w:hideMark/>
          </w:tcPr>
          <w:p w14:paraId="7B89F68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45.1</w:t>
            </w:r>
          </w:p>
        </w:tc>
        <w:tc>
          <w:tcPr>
            <w:tcW w:w="495" w:type="dxa"/>
            <w:tcBorders>
              <w:top w:val="nil"/>
              <w:left w:val="nil"/>
              <w:bottom w:val="nil"/>
              <w:right w:val="single" w:sz="4" w:space="0" w:color="auto"/>
            </w:tcBorders>
            <w:shd w:val="clear" w:color="auto" w:fill="auto"/>
            <w:noWrap/>
            <w:vAlign w:val="bottom"/>
            <w:hideMark/>
          </w:tcPr>
          <w:p w14:paraId="76C4472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w:t>
            </w:r>
          </w:p>
        </w:tc>
        <w:tc>
          <w:tcPr>
            <w:tcW w:w="620" w:type="dxa"/>
            <w:tcBorders>
              <w:top w:val="nil"/>
              <w:left w:val="nil"/>
              <w:bottom w:val="nil"/>
              <w:right w:val="nil"/>
            </w:tcBorders>
            <w:shd w:val="clear" w:color="auto" w:fill="auto"/>
            <w:noWrap/>
            <w:vAlign w:val="bottom"/>
            <w:hideMark/>
          </w:tcPr>
          <w:p w14:paraId="62EA8B6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43.7</w:t>
            </w:r>
          </w:p>
        </w:tc>
        <w:tc>
          <w:tcPr>
            <w:tcW w:w="498" w:type="dxa"/>
            <w:tcBorders>
              <w:top w:val="nil"/>
              <w:left w:val="nil"/>
              <w:bottom w:val="nil"/>
              <w:right w:val="single" w:sz="4" w:space="0" w:color="auto"/>
            </w:tcBorders>
            <w:shd w:val="clear" w:color="auto" w:fill="auto"/>
            <w:noWrap/>
            <w:vAlign w:val="bottom"/>
            <w:hideMark/>
          </w:tcPr>
          <w:p w14:paraId="5AF26EA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0.9</w:t>
            </w:r>
          </w:p>
        </w:tc>
        <w:tc>
          <w:tcPr>
            <w:tcW w:w="541" w:type="dxa"/>
            <w:tcBorders>
              <w:top w:val="nil"/>
              <w:left w:val="nil"/>
              <w:bottom w:val="nil"/>
              <w:right w:val="nil"/>
            </w:tcBorders>
            <w:shd w:val="clear" w:color="auto" w:fill="auto"/>
            <w:noWrap/>
            <w:vAlign w:val="bottom"/>
            <w:hideMark/>
          </w:tcPr>
          <w:p w14:paraId="218B785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43.4</w:t>
            </w:r>
          </w:p>
        </w:tc>
        <w:tc>
          <w:tcPr>
            <w:tcW w:w="534" w:type="dxa"/>
            <w:tcBorders>
              <w:top w:val="nil"/>
              <w:left w:val="nil"/>
              <w:bottom w:val="nil"/>
            </w:tcBorders>
            <w:shd w:val="clear" w:color="auto" w:fill="auto"/>
            <w:noWrap/>
            <w:vAlign w:val="bottom"/>
            <w:hideMark/>
          </w:tcPr>
          <w:p w14:paraId="7E93CD7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w:t>
            </w:r>
          </w:p>
        </w:tc>
      </w:tr>
      <w:tr w:rsidR="00550D32" w:rsidRPr="00F52126" w14:paraId="5B1AE223" w14:textId="77777777" w:rsidTr="00550D32">
        <w:trPr>
          <w:trHeight w:val="204"/>
        </w:trPr>
        <w:tc>
          <w:tcPr>
            <w:tcW w:w="745" w:type="dxa"/>
            <w:tcBorders>
              <w:top w:val="nil"/>
              <w:bottom w:val="nil"/>
              <w:right w:val="single" w:sz="4" w:space="0" w:color="auto"/>
            </w:tcBorders>
            <w:shd w:val="clear" w:color="auto" w:fill="auto"/>
            <w:noWrap/>
            <w:vAlign w:val="bottom"/>
            <w:hideMark/>
          </w:tcPr>
          <w:p w14:paraId="70EE2D42"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9.2</w:t>
            </w:r>
            <w:proofErr w:type="gramEnd"/>
          </w:p>
        </w:tc>
        <w:tc>
          <w:tcPr>
            <w:tcW w:w="790" w:type="dxa"/>
            <w:tcBorders>
              <w:top w:val="nil"/>
              <w:left w:val="nil"/>
              <w:bottom w:val="nil"/>
              <w:right w:val="nil"/>
            </w:tcBorders>
            <w:shd w:val="clear" w:color="auto" w:fill="auto"/>
            <w:noWrap/>
            <w:vAlign w:val="bottom"/>
            <w:hideMark/>
          </w:tcPr>
          <w:p w14:paraId="7C4B3E0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4.1E-2</w:t>
            </w:r>
          </w:p>
        </w:tc>
        <w:tc>
          <w:tcPr>
            <w:tcW w:w="496" w:type="dxa"/>
            <w:tcBorders>
              <w:top w:val="nil"/>
              <w:left w:val="nil"/>
              <w:bottom w:val="nil"/>
              <w:right w:val="single" w:sz="4" w:space="0" w:color="auto"/>
            </w:tcBorders>
            <w:shd w:val="clear" w:color="auto" w:fill="auto"/>
            <w:noWrap/>
            <w:vAlign w:val="bottom"/>
            <w:hideMark/>
          </w:tcPr>
          <w:p w14:paraId="6D967E1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23</w:t>
            </w:r>
          </w:p>
        </w:tc>
        <w:tc>
          <w:tcPr>
            <w:tcW w:w="656" w:type="dxa"/>
            <w:tcBorders>
              <w:top w:val="nil"/>
              <w:left w:val="nil"/>
              <w:bottom w:val="nil"/>
              <w:right w:val="nil"/>
            </w:tcBorders>
            <w:shd w:val="clear" w:color="auto" w:fill="auto"/>
            <w:noWrap/>
            <w:vAlign w:val="bottom"/>
            <w:hideMark/>
          </w:tcPr>
          <w:p w14:paraId="4170D89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0.1116</w:t>
            </w:r>
          </w:p>
        </w:tc>
        <w:tc>
          <w:tcPr>
            <w:tcW w:w="541" w:type="dxa"/>
            <w:tcBorders>
              <w:top w:val="nil"/>
              <w:left w:val="nil"/>
              <w:bottom w:val="nil"/>
              <w:right w:val="single" w:sz="4" w:space="0" w:color="auto"/>
            </w:tcBorders>
            <w:shd w:val="clear" w:color="auto" w:fill="auto"/>
            <w:noWrap/>
            <w:vAlign w:val="bottom"/>
            <w:hideMark/>
          </w:tcPr>
          <w:p w14:paraId="2132837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8.7</w:t>
            </w:r>
          </w:p>
        </w:tc>
        <w:tc>
          <w:tcPr>
            <w:tcW w:w="661" w:type="dxa"/>
            <w:tcBorders>
              <w:top w:val="nil"/>
              <w:left w:val="nil"/>
              <w:bottom w:val="nil"/>
              <w:right w:val="nil"/>
            </w:tcBorders>
            <w:shd w:val="clear" w:color="auto" w:fill="auto"/>
            <w:noWrap/>
            <w:vAlign w:val="bottom"/>
            <w:hideMark/>
          </w:tcPr>
          <w:p w14:paraId="29E9EE7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0.371</w:t>
            </w:r>
          </w:p>
        </w:tc>
        <w:tc>
          <w:tcPr>
            <w:tcW w:w="541" w:type="dxa"/>
            <w:tcBorders>
              <w:top w:val="nil"/>
              <w:left w:val="nil"/>
              <w:bottom w:val="nil"/>
              <w:right w:val="single" w:sz="4" w:space="0" w:color="auto"/>
            </w:tcBorders>
            <w:shd w:val="clear" w:color="auto" w:fill="auto"/>
            <w:noWrap/>
            <w:vAlign w:val="bottom"/>
            <w:hideMark/>
          </w:tcPr>
          <w:p w14:paraId="0E6EA96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9.1</w:t>
            </w:r>
          </w:p>
        </w:tc>
        <w:tc>
          <w:tcPr>
            <w:tcW w:w="630" w:type="dxa"/>
            <w:tcBorders>
              <w:top w:val="nil"/>
              <w:left w:val="nil"/>
              <w:bottom w:val="nil"/>
              <w:right w:val="nil"/>
            </w:tcBorders>
            <w:shd w:val="clear" w:color="auto" w:fill="auto"/>
            <w:noWrap/>
            <w:vAlign w:val="bottom"/>
            <w:hideMark/>
          </w:tcPr>
          <w:p w14:paraId="466550D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0.0110</w:t>
            </w:r>
          </w:p>
        </w:tc>
        <w:tc>
          <w:tcPr>
            <w:tcW w:w="541" w:type="dxa"/>
            <w:tcBorders>
              <w:top w:val="nil"/>
              <w:left w:val="nil"/>
              <w:bottom w:val="nil"/>
              <w:right w:val="single" w:sz="4" w:space="0" w:color="auto"/>
            </w:tcBorders>
            <w:shd w:val="clear" w:color="auto" w:fill="auto"/>
            <w:noWrap/>
            <w:vAlign w:val="bottom"/>
            <w:hideMark/>
          </w:tcPr>
          <w:p w14:paraId="37DA6CE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4.1</w:t>
            </w:r>
          </w:p>
        </w:tc>
        <w:tc>
          <w:tcPr>
            <w:tcW w:w="774" w:type="dxa"/>
            <w:tcBorders>
              <w:top w:val="nil"/>
              <w:left w:val="nil"/>
              <w:bottom w:val="nil"/>
              <w:right w:val="single" w:sz="4" w:space="0" w:color="auto"/>
            </w:tcBorders>
            <w:shd w:val="clear" w:color="auto" w:fill="auto"/>
            <w:noWrap/>
            <w:vAlign w:val="bottom"/>
            <w:hideMark/>
          </w:tcPr>
          <w:p w14:paraId="51914B0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4.4E-3</w:t>
            </w:r>
          </w:p>
        </w:tc>
        <w:tc>
          <w:tcPr>
            <w:tcW w:w="668" w:type="dxa"/>
            <w:tcBorders>
              <w:top w:val="nil"/>
              <w:left w:val="nil"/>
              <w:bottom w:val="nil"/>
              <w:right w:val="single" w:sz="4" w:space="0" w:color="auto"/>
            </w:tcBorders>
            <w:shd w:val="clear" w:color="auto" w:fill="auto"/>
            <w:noWrap/>
            <w:vAlign w:val="bottom"/>
            <w:hideMark/>
          </w:tcPr>
          <w:p w14:paraId="4DF8860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8.16</w:t>
            </w:r>
          </w:p>
        </w:tc>
        <w:tc>
          <w:tcPr>
            <w:tcW w:w="620" w:type="dxa"/>
            <w:tcBorders>
              <w:top w:val="nil"/>
              <w:left w:val="nil"/>
              <w:bottom w:val="nil"/>
              <w:right w:val="single" w:sz="4" w:space="0" w:color="auto"/>
            </w:tcBorders>
            <w:shd w:val="clear" w:color="auto" w:fill="auto"/>
            <w:noWrap/>
            <w:vAlign w:val="bottom"/>
            <w:hideMark/>
          </w:tcPr>
          <w:p w14:paraId="523B0B7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75</w:t>
            </w:r>
          </w:p>
        </w:tc>
        <w:tc>
          <w:tcPr>
            <w:tcW w:w="620" w:type="dxa"/>
            <w:tcBorders>
              <w:top w:val="nil"/>
              <w:left w:val="nil"/>
              <w:bottom w:val="nil"/>
              <w:right w:val="single" w:sz="4" w:space="0" w:color="auto"/>
            </w:tcBorders>
            <w:shd w:val="clear" w:color="auto" w:fill="auto"/>
            <w:noWrap/>
            <w:vAlign w:val="bottom"/>
            <w:hideMark/>
          </w:tcPr>
          <w:p w14:paraId="3E32D7C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43</w:t>
            </w:r>
          </w:p>
        </w:tc>
        <w:tc>
          <w:tcPr>
            <w:tcW w:w="651" w:type="dxa"/>
            <w:tcBorders>
              <w:top w:val="nil"/>
              <w:left w:val="nil"/>
              <w:bottom w:val="nil"/>
              <w:right w:val="single" w:sz="4" w:space="0" w:color="auto"/>
            </w:tcBorders>
            <w:shd w:val="clear" w:color="auto" w:fill="auto"/>
            <w:noWrap/>
            <w:vAlign w:val="bottom"/>
            <w:hideMark/>
          </w:tcPr>
          <w:p w14:paraId="3F8CAC1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0.48</w:t>
            </w:r>
          </w:p>
        </w:tc>
        <w:tc>
          <w:tcPr>
            <w:tcW w:w="651" w:type="dxa"/>
            <w:tcBorders>
              <w:top w:val="nil"/>
              <w:left w:val="nil"/>
              <w:bottom w:val="nil"/>
              <w:right w:val="single" w:sz="4" w:space="0" w:color="auto"/>
            </w:tcBorders>
            <w:shd w:val="clear" w:color="auto" w:fill="auto"/>
            <w:noWrap/>
            <w:vAlign w:val="bottom"/>
            <w:hideMark/>
          </w:tcPr>
          <w:p w14:paraId="12B283B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0.11</w:t>
            </w:r>
          </w:p>
        </w:tc>
        <w:tc>
          <w:tcPr>
            <w:tcW w:w="620" w:type="dxa"/>
            <w:tcBorders>
              <w:top w:val="nil"/>
              <w:left w:val="nil"/>
              <w:bottom w:val="nil"/>
              <w:right w:val="nil"/>
            </w:tcBorders>
            <w:shd w:val="clear" w:color="auto" w:fill="auto"/>
            <w:noWrap/>
            <w:vAlign w:val="bottom"/>
            <w:hideMark/>
          </w:tcPr>
          <w:p w14:paraId="6573AE0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0.59</w:t>
            </w:r>
          </w:p>
        </w:tc>
        <w:tc>
          <w:tcPr>
            <w:tcW w:w="541" w:type="dxa"/>
            <w:tcBorders>
              <w:top w:val="nil"/>
              <w:left w:val="nil"/>
              <w:bottom w:val="nil"/>
              <w:right w:val="single" w:sz="4" w:space="0" w:color="auto"/>
            </w:tcBorders>
            <w:shd w:val="clear" w:color="auto" w:fill="auto"/>
            <w:noWrap/>
            <w:vAlign w:val="bottom"/>
            <w:hideMark/>
          </w:tcPr>
          <w:p w14:paraId="21E8961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0.76</w:t>
            </w:r>
          </w:p>
        </w:tc>
        <w:tc>
          <w:tcPr>
            <w:tcW w:w="620" w:type="dxa"/>
            <w:tcBorders>
              <w:top w:val="nil"/>
              <w:left w:val="nil"/>
              <w:bottom w:val="nil"/>
              <w:right w:val="nil"/>
            </w:tcBorders>
            <w:shd w:val="clear" w:color="auto" w:fill="auto"/>
            <w:noWrap/>
            <w:vAlign w:val="bottom"/>
            <w:hideMark/>
          </w:tcPr>
          <w:p w14:paraId="72D1DB3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12.5</w:t>
            </w:r>
          </w:p>
        </w:tc>
        <w:tc>
          <w:tcPr>
            <w:tcW w:w="495" w:type="dxa"/>
            <w:tcBorders>
              <w:top w:val="nil"/>
              <w:left w:val="nil"/>
              <w:bottom w:val="nil"/>
              <w:right w:val="single" w:sz="4" w:space="0" w:color="auto"/>
            </w:tcBorders>
            <w:shd w:val="clear" w:color="auto" w:fill="auto"/>
            <w:noWrap/>
            <w:vAlign w:val="bottom"/>
            <w:hideMark/>
          </w:tcPr>
          <w:p w14:paraId="77D4EE4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±9</w:t>
            </w:r>
          </w:p>
        </w:tc>
        <w:tc>
          <w:tcPr>
            <w:tcW w:w="620" w:type="dxa"/>
            <w:tcBorders>
              <w:top w:val="nil"/>
              <w:left w:val="nil"/>
              <w:bottom w:val="nil"/>
              <w:right w:val="nil"/>
            </w:tcBorders>
            <w:shd w:val="clear" w:color="auto" w:fill="auto"/>
            <w:noWrap/>
            <w:vAlign w:val="bottom"/>
            <w:hideMark/>
          </w:tcPr>
          <w:p w14:paraId="3EC522E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48.0</w:t>
            </w:r>
          </w:p>
        </w:tc>
        <w:tc>
          <w:tcPr>
            <w:tcW w:w="498" w:type="dxa"/>
            <w:tcBorders>
              <w:top w:val="nil"/>
              <w:left w:val="nil"/>
              <w:bottom w:val="nil"/>
              <w:right w:val="single" w:sz="4" w:space="0" w:color="auto"/>
            </w:tcBorders>
            <w:shd w:val="clear" w:color="auto" w:fill="auto"/>
            <w:noWrap/>
            <w:vAlign w:val="bottom"/>
            <w:hideMark/>
          </w:tcPr>
          <w:p w14:paraId="2BD807E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w:t>
            </w:r>
          </w:p>
        </w:tc>
        <w:tc>
          <w:tcPr>
            <w:tcW w:w="541" w:type="dxa"/>
            <w:tcBorders>
              <w:top w:val="nil"/>
              <w:left w:val="nil"/>
              <w:bottom w:val="nil"/>
              <w:right w:val="nil"/>
            </w:tcBorders>
            <w:shd w:val="clear" w:color="auto" w:fill="auto"/>
            <w:noWrap/>
            <w:vAlign w:val="bottom"/>
            <w:hideMark/>
          </w:tcPr>
          <w:p w14:paraId="19B3ED8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47.2</w:t>
            </w:r>
          </w:p>
        </w:tc>
        <w:tc>
          <w:tcPr>
            <w:tcW w:w="534" w:type="dxa"/>
            <w:tcBorders>
              <w:top w:val="nil"/>
              <w:left w:val="nil"/>
              <w:bottom w:val="nil"/>
            </w:tcBorders>
            <w:shd w:val="clear" w:color="auto" w:fill="auto"/>
            <w:noWrap/>
            <w:vAlign w:val="bottom"/>
            <w:hideMark/>
          </w:tcPr>
          <w:p w14:paraId="26AD22C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w:t>
            </w:r>
          </w:p>
        </w:tc>
      </w:tr>
      <w:tr w:rsidR="00550D32" w:rsidRPr="00F52126" w14:paraId="38A576C9" w14:textId="77777777" w:rsidTr="00550D32">
        <w:trPr>
          <w:trHeight w:val="204"/>
        </w:trPr>
        <w:tc>
          <w:tcPr>
            <w:tcW w:w="745" w:type="dxa"/>
            <w:tcBorders>
              <w:top w:val="nil"/>
              <w:bottom w:val="single" w:sz="4" w:space="0" w:color="auto"/>
              <w:right w:val="single" w:sz="4" w:space="0" w:color="auto"/>
            </w:tcBorders>
            <w:shd w:val="clear" w:color="auto" w:fill="auto"/>
            <w:noWrap/>
            <w:vAlign w:val="bottom"/>
            <w:hideMark/>
          </w:tcPr>
          <w:p w14:paraId="31623002"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14.1</w:t>
            </w:r>
            <w:proofErr w:type="gramEnd"/>
          </w:p>
        </w:tc>
        <w:tc>
          <w:tcPr>
            <w:tcW w:w="790" w:type="dxa"/>
            <w:tcBorders>
              <w:top w:val="nil"/>
              <w:left w:val="nil"/>
              <w:bottom w:val="single" w:sz="4" w:space="0" w:color="auto"/>
              <w:right w:val="nil"/>
            </w:tcBorders>
            <w:shd w:val="clear" w:color="auto" w:fill="auto"/>
            <w:noWrap/>
            <w:vAlign w:val="bottom"/>
            <w:hideMark/>
          </w:tcPr>
          <w:p w14:paraId="1ED887A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2.5E-1</w:t>
            </w:r>
          </w:p>
        </w:tc>
        <w:tc>
          <w:tcPr>
            <w:tcW w:w="496" w:type="dxa"/>
            <w:tcBorders>
              <w:top w:val="nil"/>
              <w:left w:val="nil"/>
              <w:bottom w:val="single" w:sz="4" w:space="0" w:color="auto"/>
              <w:right w:val="single" w:sz="4" w:space="0" w:color="auto"/>
            </w:tcBorders>
            <w:shd w:val="clear" w:color="auto" w:fill="auto"/>
            <w:noWrap/>
            <w:vAlign w:val="bottom"/>
            <w:hideMark/>
          </w:tcPr>
          <w:p w14:paraId="73D9041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17</w:t>
            </w:r>
          </w:p>
        </w:tc>
        <w:tc>
          <w:tcPr>
            <w:tcW w:w="656" w:type="dxa"/>
            <w:tcBorders>
              <w:top w:val="nil"/>
              <w:left w:val="nil"/>
              <w:bottom w:val="single" w:sz="4" w:space="0" w:color="auto"/>
              <w:right w:val="nil"/>
            </w:tcBorders>
            <w:shd w:val="clear" w:color="auto" w:fill="auto"/>
            <w:noWrap/>
            <w:vAlign w:val="bottom"/>
            <w:hideMark/>
          </w:tcPr>
          <w:p w14:paraId="677E817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0.1433</w:t>
            </w:r>
          </w:p>
        </w:tc>
        <w:tc>
          <w:tcPr>
            <w:tcW w:w="541" w:type="dxa"/>
            <w:tcBorders>
              <w:top w:val="nil"/>
              <w:left w:val="nil"/>
              <w:bottom w:val="single" w:sz="4" w:space="0" w:color="auto"/>
              <w:right w:val="single" w:sz="4" w:space="0" w:color="auto"/>
            </w:tcBorders>
            <w:shd w:val="clear" w:color="auto" w:fill="auto"/>
            <w:noWrap/>
            <w:vAlign w:val="bottom"/>
            <w:hideMark/>
          </w:tcPr>
          <w:p w14:paraId="7B3A1C3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10.0</w:t>
            </w:r>
          </w:p>
        </w:tc>
        <w:tc>
          <w:tcPr>
            <w:tcW w:w="661" w:type="dxa"/>
            <w:tcBorders>
              <w:top w:val="nil"/>
              <w:left w:val="nil"/>
              <w:bottom w:val="single" w:sz="4" w:space="0" w:color="auto"/>
              <w:right w:val="nil"/>
            </w:tcBorders>
            <w:shd w:val="clear" w:color="auto" w:fill="auto"/>
            <w:noWrap/>
            <w:vAlign w:val="bottom"/>
            <w:hideMark/>
          </w:tcPr>
          <w:p w14:paraId="7F59E76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0.317</w:t>
            </w:r>
          </w:p>
        </w:tc>
        <w:tc>
          <w:tcPr>
            <w:tcW w:w="541" w:type="dxa"/>
            <w:tcBorders>
              <w:top w:val="nil"/>
              <w:left w:val="nil"/>
              <w:bottom w:val="single" w:sz="4" w:space="0" w:color="auto"/>
              <w:right w:val="single" w:sz="4" w:space="0" w:color="auto"/>
            </w:tcBorders>
            <w:shd w:val="clear" w:color="auto" w:fill="auto"/>
            <w:noWrap/>
            <w:vAlign w:val="bottom"/>
            <w:hideMark/>
          </w:tcPr>
          <w:p w14:paraId="370EA6C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15.1</w:t>
            </w:r>
          </w:p>
        </w:tc>
        <w:tc>
          <w:tcPr>
            <w:tcW w:w="630" w:type="dxa"/>
            <w:tcBorders>
              <w:top w:val="nil"/>
              <w:left w:val="nil"/>
              <w:bottom w:val="single" w:sz="4" w:space="0" w:color="auto"/>
              <w:right w:val="nil"/>
            </w:tcBorders>
            <w:shd w:val="clear" w:color="auto" w:fill="auto"/>
            <w:noWrap/>
            <w:vAlign w:val="bottom"/>
            <w:hideMark/>
          </w:tcPr>
          <w:p w14:paraId="48218DE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0.0079</w:t>
            </w:r>
          </w:p>
        </w:tc>
        <w:tc>
          <w:tcPr>
            <w:tcW w:w="541" w:type="dxa"/>
            <w:tcBorders>
              <w:top w:val="nil"/>
              <w:left w:val="nil"/>
              <w:bottom w:val="single" w:sz="4" w:space="0" w:color="auto"/>
              <w:right w:val="single" w:sz="4" w:space="0" w:color="auto"/>
            </w:tcBorders>
            <w:shd w:val="clear" w:color="auto" w:fill="auto"/>
            <w:noWrap/>
            <w:vAlign w:val="bottom"/>
            <w:hideMark/>
          </w:tcPr>
          <w:p w14:paraId="4A4D3CF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13.1</w:t>
            </w:r>
          </w:p>
        </w:tc>
        <w:tc>
          <w:tcPr>
            <w:tcW w:w="774" w:type="dxa"/>
            <w:tcBorders>
              <w:top w:val="nil"/>
              <w:left w:val="nil"/>
              <w:bottom w:val="single" w:sz="4" w:space="0" w:color="auto"/>
              <w:right w:val="single" w:sz="4" w:space="0" w:color="auto"/>
            </w:tcBorders>
            <w:shd w:val="clear" w:color="auto" w:fill="auto"/>
            <w:noWrap/>
            <w:vAlign w:val="bottom"/>
            <w:hideMark/>
          </w:tcPr>
          <w:p w14:paraId="1029BBF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6.5E-3</w:t>
            </w:r>
          </w:p>
        </w:tc>
        <w:tc>
          <w:tcPr>
            <w:tcW w:w="668" w:type="dxa"/>
            <w:tcBorders>
              <w:top w:val="nil"/>
              <w:left w:val="nil"/>
              <w:bottom w:val="single" w:sz="4" w:space="0" w:color="auto"/>
              <w:right w:val="single" w:sz="4" w:space="0" w:color="auto"/>
            </w:tcBorders>
            <w:shd w:val="clear" w:color="auto" w:fill="auto"/>
            <w:noWrap/>
            <w:vAlign w:val="bottom"/>
            <w:hideMark/>
          </w:tcPr>
          <w:p w14:paraId="2C1C7E1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12.08</w:t>
            </w:r>
          </w:p>
        </w:tc>
        <w:tc>
          <w:tcPr>
            <w:tcW w:w="620" w:type="dxa"/>
            <w:tcBorders>
              <w:top w:val="nil"/>
              <w:left w:val="nil"/>
              <w:bottom w:val="single" w:sz="4" w:space="0" w:color="auto"/>
              <w:right w:val="single" w:sz="4" w:space="0" w:color="auto"/>
            </w:tcBorders>
            <w:shd w:val="clear" w:color="auto" w:fill="auto"/>
            <w:noWrap/>
            <w:vAlign w:val="bottom"/>
            <w:hideMark/>
          </w:tcPr>
          <w:p w14:paraId="5C1F361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1074</w:t>
            </w:r>
          </w:p>
        </w:tc>
        <w:tc>
          <w:tcPr>
            <w:tcW w:w="620" w:type="dxa"/>
            <w:tcBorders>
              <w:top w:val="nil"/>
              <w:left w:val="nil"/>
              <w:bottom w:val="single" w:sz="4" w:space="0" w:color="auto"/>
              <w:right w:val="single" w:sz="4" w:space="0" w:color="auto"/>
            </w:tcBorders>
            <w:shd w:val="clear" w:color="auto" w:fill="auto"/>
            <w:noWrap/>
            <w:vAlign w:val="bottom"/>
            <w:hideMark/>
          </w:tcPr>
          <w:p w14:paraId="346BE1F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229</w:t>
            </w:r>
          </w:p>
        </w:tc>
        <w:tc>
          <w:tcPr>
            <w:tcW w:w="651" w:type="dxa"/>
            <w:tcBorders>
              <w:top w:val="nil"/>
              <w:left w:val="nil"/>
              <w:bottom w:val="single" w:sz="4" w:space="0" w:color="auto"/>
              <w:right w:val="single" w:sz="4" w:space="0" w:color="auto"/>
            </w:tcBorders>
            <w:shd w:val="clear" w:color="auto" w:fill="auto"/>
            <w:noWrap/>
            <w:vAlign w:val="bottom"/>
            <w:hideMark/>
          </w:tcPr>
          <w:p w14:paraId="29C9462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10.78</w:t>
            </w:r>
          </w:p>
        </w:tc>
        <w:tc>
          <w:tcPr>
            <w:tcW w:w="651" w:type="dxa"/>
            <w:tcBorders>
              <w:top w:val="nil"/>
              <w:left w:val="nil"/>
              <w:bottom w:val="single" w:sz="4" w:space="0" w:color="auto"/>
              <w:right w:val="single" w:sz="4" w:space="0" w:color="auto"/>
            </w:tcBorders>
            <w:shd w:val="clear" w:color="auto" w:fill="auto"/>
            <w:noWrap/>
            <w:vAlign w:val="bottom"/>
            <w:hideMark/>
          </w:tcPr>
          <w:p w14:paraId="29953C8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0.83</w:t>
            </w:r>
          </w:p>
        </w:tc>
        <w:tc>
          <w:tcPr>
            <w:tcW w:w="620" w:type="dxa"/>
            <w:tcBorders>
              <w:top w:val="nil"/>
              <w:left w:val="nil"/>
              <w:bottom w:val="single" w:sz="4" w:space="0" w:color="auto"/>
              <w:right w:val="nil"/>
            </w:tcBorders>
            <w:shd w:val="clear" w:color="auto" w:fill="auto"/>
            <w:noWrap/>
            <w:vAlign w:val="bottom"/>
            <w:hideMark/>
          </w:tcPr>
          <w:p w14:paraId="5D40ED2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0.22</w:t>
            </w:r>
          </w:p>
        </w:tc>
        <w:tc>
          <w:tcPr>
            <w:tcW w:w="541" w:type="dxa"/>
            <w:tcBorders>
              <w:top w:val="nil"/>
              <w:left w:val="nil"/>
              <w:bottom w:val="single" w:sz="4" w:space="0" w:color="auto"/>
              <w:right w:val="single" w:sz="4" w:space="0" w:color="auto"/>
            </w:tcBorders>
            <w:shd w:val="clear" w:color="auto" w:fill="auto"/>
            <w:noWrap/>
            <w:vAlign w:val="bottom"/>
            <w:hideMark/>
          </w:tcPr>
          <w:p w14:paraId="1ED5C0C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6.75</w:t>
            </w:r>
          </w:p>
        </w:tc>
        <w:tc>
          <w:tcPr>
            <w:tcW w:w="620" w:type="dxa"/>
            <w:tcBorders>
              <w:top w:val="nil"/>
              <w:left w:val="nil"/>
              <w:bottom w:val="single" w:sz="4" w:space="0" w:color="auto"/>
              <w:right w:val="nil"/>
            </w:tcBorders>
            <w:shd w:val="clear" w:color="auto" w:fill="auto"/>
            <w:noWrap/>
            <w:vAlign w:val="bottom"/>
            <w:hideMark/>
          </w:tcPr>
          <w:p w14:paraId="0951C8E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-325</w:t>
            </w:r>
          </w:p>
        </w:tc>
        <w:tc>
          <w:tcPr>
            <w:tcW w:w="495" w:type="dxa"/>
            <w:tcBorders>
              <w:top w:val="nil"/>
              <w:left w:val="nil"/>
              <w:bottom w:val="single" w:sz="4" w:space="0" w:color="auto"/>
              <w:right w:val="single" w:sz="4" w:space="0" w:color="auto"/>
            </w:tcBorders>
            <w:shd w:val="clear" w:color="auto" w:fill="auto"/>
            <w:noWrap/>
            <w:vAlign w:val="bottom"/>
            <w:hideMark/>
          </w:tcPr>
          <w:p w14:paraId="2194C5E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±74</w:t>
            </w:r>
          </w:p>
        </w:tc>
        <w:tc>
          <w:tcPr>
            <w:tcW w:w="620" w:type="dxa"/>
            <w:tcBorders>
              <w:top w:val="nil"/>
              <w:left w:val="nil"/>
              <w:bottom w:val="single" w:sz="4" w:space="0" w:color="auto"/>
              <w:right w:val="nil"/>
            </w:tcBorders>
            <w:shd w:val="clear" w:color="auto" w:fill="auto"/>
            <w:noWrap/>
            <w:vAlign w:val="bottom"/>
            <w:hideMark/>
          </w:tcPr>
          <w:p w14:paraId="6379A23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74.9</w:t>
            </w:r>
          </w:p>
        </w:tc>
        <w:tc>
          <w:tcPr>
            <w:tcW w:w="498" w:type="dxa"/>
            <w:tcBorders>
              <w:top w:val="nil"/>
              <w:left w:val="nil"/>
              <w:bottom w:val="single" w:sz="4" w:space="0" w:color="auto"/>
              <w:right w:val="single" w:sz="4" w:space="0" w:color="auto"/>
            </w:tcBorders>
            <w:shd w:val="clear" w:color="auto" w:fill="auto"/>
            <w:noWrap/>
            <w:vAlign w:val="bottom"/>
            <w:hideMark/>
          </w:tcPr>
          <w:p w14:paraId="4C50C34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w:t>
            </w:r>
          </w:p>
        </w:tc>
        <w:tc>
          <w:tcPr>
            <w:tcW w:w="541" w:type="dxa"/>
            <w:tcBorders>
              <w:top w:val="nil"/>
              <w:left w:val="nil"/>
              <w:bottom w:val="single" w:sz="4" w:space="0" w:color="auto"/>
              <w:right w:val="nil"/>
            </w:tcBorders>
            <w:shd w:val="clear" w:color="auto" w:fill="auto"/>
            <w:noWrap/>
            <w:vAlign w:val="bottom"/>
            <w:hideMark/>
          </w:tcPr>
          <w:p w14:paraId="5160C74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74.7</w:t>
            </w:r>
          </w:p>
        </w:tc>
        <w:tc>
          <w:tcPr>
            <w:tcW w:w="534" w:type="dxa"/>
            <w:tcBorders>
              <w:top w:val="nil"/>
              <w:left w:val="nil"/>
              <w:bottom w:val="single" w:sz="4" w:space="0" w:color="auto"/>
            </w:tcBorders>
            <w:shd w:val="clear" w:color="auto" w:fill="auto"/>
            <w:noWrap/>
            <w:vAlign w:val="bottom"/>
            <w:hideMark/>
          </w:tcPr>
          <w:p w14:paraId="08C996A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w:t>
            </w:r>
          </w:p>
        </w:tc>
      </w:tr>
      <w:tr w:rsidR="00550D32" w:rsidRPr="00F52126" w14:paraId="048DBF86" w14:textId="77777777" w:rsidTr="00550D32">
        <w:trPr>
          <w:trHeight w:val="510"/>
        </w:trPr>
        <w:tc>
          <w:tcPr>
            <w:tcW w:w="14054" w:type="dxa"/>
            <w:gridSpan w:val="23"/>
            <w:tcBorders>
              <w:top w:val="single" w:sz="4" w:space="0" w:color="auto"/>
              <w:bottom w:val="single" w:sz="4" w:space="0" w:color="auto"/>
              <w:right w:val="nil"/>
            </w:tcBorders>
            <w:shd w:val="clear" w:color="auto" w:fill="auto"/>
            <w:noWrap/>
            <w:vAlign w:val="bottom"/>
            <w:hideMark/>
          </w:tcPr>
          <w:p w14:paraId="3ECAC8FF" w14:textId="77777777" w:rsidR="00550D32" w:rsidRPr="00F52126" w:rsidRDefault="00550D32" w:rsidP="00550D32">
            <w:pPr>
              <w:spacing w:after="0"/>
              <w:rPr>
                <w:rFonts w:eastAsia="Times New Roman"/>
                <w:sz w:val="20"/>
                <w:szCs w:val="20"/>
                <w:lang w:eastAsia="tr-TR"/>
              </w:rPr>
            </w:pPr>
            <w:r w:rsidRPr="00F52126">
              <w:rPr>
                <w:rFonts w:ascii="Arial" w:eastAsia="Times New Roman" w:hAnsi="Arial" w:cs="Arial"/>
                <w:color w:val="000000"/>
                <w:sz w:val="16"/>
                <w:szCs w:val="16"/>
                <w:lang w:eastAsia="tr-TR"/>
              </w:rPr>
              <w:t>Hatalar 1</w:t>
            </w:r>
            <w:r w:rsidRPr="00F52126">
              <w:rPr>
                <w:rFonts w:ascii="Arial" w:eastAsia="Times New Roman" w:hAnsi="Arial" w:cs="Arial"/>
                <w:color w:val="000000"/>
                <w:sz w:val="16"/>
                <w:szCs w:val="16"/>
                <w:lang w:eastAsia="tr-TR"/>
              </w:rPr>
              <w:sym w:font="Symbol" w:char="F073"/>
            </w:r>
            <w:r w:rsidRPr="00F52126">
              <w:rPr>
                <w:rFonts w:ascii="Arial" w:eastAsia="Times New Roman" w:hAnsi="Arial" w:cs="Arial"/>
                <w:color w:val="000000"/>
                <w:sz w:val="16"/>
                <w:szCs w:val="16"/>
                <w:lang w:eastAsia="tr-TR"/>
              </w:rPr>
              <w:t xml:space="preserve"> cinsinden verilmiştir; Pb</w:t>
            </w:r>
            <w:r w:rsidRPr="00F52126">
              <w:rPr>
                <w:rFonts w:ascii="Arial" w:eastAsia="Times New Roman" w:hAnsi="Arial" w:cs="Arial"/>
                <w:color w:val="000000"/>
                <w:sz w:val="16"/>
                <w:szCs w:val="16"/>
                <w:vertAlign w:val="subscript"/>
                <w:lang w:eastAsia="tr-TR"/>
              </w:rPr>
              <w:t>c</w:t>
            </w:r>
            <w:r w:rsidRPr="00F52126">
              <w:rPr>
                <w:rFonts w:ascii="Arial" w:eastAsia="Times New Roman" w:hAnsi="Arial" w:cs="Arial"/>
                <w:color w:val="000000"/>
                <w:sz w:val="16"/>
                <w:szCs w:val="16"/>
                <w:lang w:eastAsia="tr-TR"/>
              </w:rPr>
              <w:t xml:space="preserve"> ve Pb* sırasıyla ortak ve radyojenik kısımları gösterir. Standart </w:t>
            </w:r>
            <w:proofErr w:type="gramStart"/>
            <w:r w:rsidRPr="00F52126">
              <w:rPr>
                <w:rFonts w:ascii="Arial" w:eastAsia="Times New Roman" w:hAnsi="Arial" w:cs="Arial"/>
                <w:color w:val="000000"/>
                <w:sz w:val="16"/>
                <w:szCs w:val="16"/>
                <w:lang w:eastAsia="tr-TR"/>
              </w:rPr>
              <w:t>kalibrasyonda</w:t>
            </w:r>
            <w:proofErr w:type="gramEnd"/>
            <w:r w:rsidRPr="00F52126">
              <w:rPr>
                <w:rFonts w:ascii="Arial" w:eastAsia="Times New Roman" w:hAnsi="Arial" w:cs="Arial"/>
                <w:color w:val="000000"/>
                <w:sz w:val="16"/>
                <w:szCs w:val="16"/>
                <w:lang w:eastAsia="tr-TR"/>
              </w:rPr>
              <w:t xml:space="preserve"> hata% 0.18’dir. (1) Ölçülen </w:t>
            </w:r>
            <w:r w:rsidRPr="009079F0">
              <w:rPr>
                <w:rFonts w:ascii="Arial" w:eastAsia="Times New Roman" w:hAnsi="Arial" w:cs="Arial"/>
                <w:color w:val="000000"/>
                <w:sz w:val="16"/>
                <w:szCs w:val="16"/>
                <w:vertAlign w:val="superscript"/>
                <w:lang w:eastAsia="tr-TR"/>
              </w:rPr>
              <w:t>204</w:t>
            </w:r>
            <w:r w:rsidRPr="00F52126">
              <w:rPr>
                <w:rFonts w:ascii="Arial" w:eastAsia="Times New Roman" w:hAnsi="Arial" w:cs="Arial"/>
                <w:color w:val="000000"/>
                <w:sz w:val="16"/>
                <w:szCs w:val="16"/>
                <w:lang w:eastAsia="tr-TR"/>
              </w:rPr>
              <w:t xml:space="preserve">Pb kullanılarak düzeltilen ortak Pb. (2) </w:t>
            </w:r>
            <w:r w:rsidRPr="009079F0">
              <w:rPr>
                <w:rFonts w:ascii="Arial" w:eastAsia="Times New Roman" w:hAnsi="Arial" w:cs="Arial"/>
                <w:color w:val="000000"/>
                <w:sz w:val="16"/>
                <w:szCs w:val="16"/>
                <w:vertAlign w:val="superscript"/>
                <w:lang w:eastAsia="tr-TR"/>
              </w:rPr>
              <w:t>206</w:t>
            </w:r>
            <w:r w:rsidRPr="00F52126">
              <w:rPr>
                <w:rFonts w:ascii="Arial" w:eastAsia="Times New Roman" w:hAnsi="Arial" w:cs="Arial"/>
                <w:color w:val="000000"/>
                <w:sz w:val="16"/>
                <w:szCs w:val="16"/>
                <w:lang w:eastAsia="tr-TR"/>
              </w:rPr>
              <w:t xml:space="preserve">Pb / </w:t>
            </w:r>
            <w:r w:rsidRPr="009079F0">
              <w:rPr>
                <w:rFonts w:ascii="Arial" w:eastAsia="Times New Roman" w:hAnsi="Arial" w:cs="Arial"/>
                <w:color w:val="000000"/>
                <w:sz w:val="16"/>
                <w:szCs w:val="16"/>
                <w:vertAlign w:val="superscript"/>
                <w:lang w:eastAsia="tr-TR"/>
              </w:rPr>
              <w:t>238</w:t>
            </w:r>
            <w:r w:rsidRPr="00F52126">
              <w:rPr>
                <w:rFonts w:ascii="Arial" w:eastAsia="Times New Roman" w:hAnsi="Arial" w:cs="Arial"/>
                <w:color w:val="000000"/>
                <w:sz w:val="16"/>
                <w:szCs w:val="16"/>
                <w:lang w:eastAsia="tr-TR"/>
              </w:rPr>
              <w:t>U-</w:t>
            </w:r>
            <w:r w:rsidRPr="009079F0">
              <w:rPr>
                <w:rFonts w:ascii="Arial" w:eastAsia="Times New Roman" w:hAnsi="Arial" w:cs="Arial"/>
                <w:color w:val="000000"/>
                <w:sz w:val="16"/>
                <w:szCs w:val="16"/>
                <w:vertAlign w:val="superscript"/>
                <w:lang w:eastAsia="tr-TR"/>
              </w:rPr>
              <w:t>207</w:t>
            </w:r>
            <w:r w:rsidRPr="00F52126">
              <w:rPr>
                <w:rFonts w:ascii="Arial" w:eastAsia="Times New Roman" w:hAnsi="Arial" w:cs="Arial"/>
                <w:color w:val="000000"/>
                <w:sz w:val="16"/>
                <w:szCs w:val="16"/>
                <w:lang w:eastAsia="tr-TR"/>
              </w:rPr>
              <w:t xml:space="preserve">Pb / </w:t>
            </w:r>
            <w:r w:rsidRPr="009079F0">
              <w:rPr>
                <w:rFonts w:ascii="Arial" w:eastAsia="Times New Roman" w:hAnsi="Arial" w:cs="Arial"/>
                <w:color w:val="000000"/>
                <w:sz w:val="16"/>
                <w:szCs w:val="16"/>
                <w:vertAlign w:val="superscript"/>
                <w:lang w:eastAsia="tr-TR"/>
              </w:rPr>
              <w:t>235</w:t>
            </w:r>
            <w:r w:rsidRPr="00F52126">
              <w:rPr>
                <w:rFonts w:ascii="Arial" w:eastAsia="Times New Roman" w:hAnsi="Arial" w:cs="Arial"/>
                <w:color w:val="000000"/>
                <w:sz w:val="16"/>
                <w:szCs w:val="16"/>
                <w:lang w:eastAsia="tr-TR"/>
              </w:rPr>
              <w:t xml:space="preserve">U yaş uyumu varsayılarak düzeltilen ortak Pb. (3) </w:t>
            </w:r>
            <w:r w:rsidRPr="009079F0">
              <w:rPr>
                <w:rFonts w:ascii="Arial" w:eastAsia="Times New Roman" w:hAnsi="Arial" w:cs="Arial"/>
                <w:color w:val="000000"/>
                <w:sz w:val="16"/>
                <w:szCs w:val="16"/>
                <w:vertAlign w:val="superscript"/>
                <w:lang w:eastAsia="tr-TR"/>
              </w:rPr>
              <w:t>206</w:t>
            </w:r>
            <w:r w:rsidRPr="00F52126">
              <w:rPr>
                <w:rFonts w:ascii="Arial" w:eastAsia="Times New Roman" w:hAnsi="Arial" w:cs="Arial"/>
                <w:color w:val="000000"/>
                <w:sz w:val="16"/>
                <w:szCs w:val="16"/>
                <w:lang w:eastAsia="tr-TR"/>
              </w:rPr>
              <w:t xml:space="preserve">Pb / </w:t>
            </w:r>
            <w:r w:rsidRPr="009079F0">
              <w:rPr>
                <w:rFonts w:ascii="Arial" w:eastAsia="Times New Roman" w:hAnsi="Arial" w:cs="Arial"/>
                <w:color w:val="000000"/>
                <w:sz w:val="16"/>
                <w:szCs w:val="16"/>
                <w:vertAlign w:val="superscript"/>
                <w:lang w:eastAsia="tr-TR"/>
              </w:rPr>
              <w:t>238</w:t>
            </w:r>
            <w:r w:rsidRPr="00F52126">
              <w:rPr>
                <w:rFonts w:ascii="Arial" w:eastAsia="Times New Roman" w:hAnsi="Arial" w:cs="Arial"/>
                <w:color w:val="000000"/>
                <w:sz w:val="16"/>
                <w:szCs w:val="16"/>
                <w:lang w:eastAsia="tr-TR"/>
              </w:rPr>
              <w:t>U-</w:t>
            </w:r>
            <w:r w:rsidRPr="009079F0">
              <w:rPr>
                <w:rFonts w:ascii="Arial" w:eastAsia="Times New Roman" w:hAnsi="Arial" w:cs="Arial"/>
                <w:color w:val="000000"/>
                <w:sz w:val="16"/>
                <w:szCs w:val="16"/>
                <w:vertAlign w:val="superscript"/>
                <w:lang w:eastAsia="tr-TR"/>
              </w:rPr>
              <w:t>208</w:t>
            </w:r>
            <w:r w:rsidRPr="00F52126">
              <w:rPr>
                <w:rFonts w:ascii="Arial" w:eastAsia="Times New Roman" w:hAnsi="Arial" w:cs="Arial"/>
                <w:color w:val="000000"/>
                <w:sz w:val="16"/>
                <w:szCs w:val="16"/>
                <w:lang w:eastAsia="tr-TR"/>
              </w:rPr>
              <w:t xml:space="preserve">Pb / </w:t>
            </w:r>
            <w:r w:rsidRPr="009079F0">
              <w:rPr>
                <w:rFonts w:ascii="Arial" w:eastAsia="Times New Roman" w:hAnsi="Arial" w:cs="Arial"/>
                <w:color w:val="000000"/>
                <w:sz w:val="16"/>
                <w:szCs w:val="16"/>
                <w:vertAlign w:val="superscript"/>
                <w:lang w:eastAsia="tr-TR"/>
              </w:rPr>
              <w:t>232</w:t>
            </w:r>
            <w:r w:rsidRPr="00F52126">
              <w:rPr>
                <w:rFonts w:ascii="Arial" w:eastAsia="Times New Roman" w:hAnsi="Arial" w:cs="Arial"/>
                <w:color w:val="000000"/>
                <w:sz w:val="16"/>
                <w:szCs w:val="16"/>
                <w:lang w:eastAsia="tr-TR"/>
              </w:rPr>
              <w:t>Th yaş uyumu varsayılarak düzeltilen ortak Pb.</w:t>
            </w:r>
          </w:p>
        </w:tc>
      </w:tr>
    </w:tbl>
    <w:p w14:paraId="4CF925D6" w14:textId="77777777" w:rsidR="00550D32" w:rsidRPr="00F52126" w:rsidRDefault="00550D32" w:rsidP="00550D32">
      <w:pPr>
        <w:tabs>
          <w:tab w:val="left" w:pos="1360"/>
        </w:tabs>
        <w:suppressAutoHyphens/>
        <w:overflowPunct w:val="0"/>
        <w:autoSpaceDE w:val="0"/>
        <w:spacing w:after="0" w:line="240" w:lineRule="auto"/>
        <w:jc w:val="both"/>
        <w:textAlignment w:val="baseline"/>
        <w:rPr>
          <w:rFonts w:ascii="Arial" w:eastAsia="Times New Roman" w:hAnsi="Arial" w:cs="Arial"/>
          <w:lang w:eastAsia="ar-SA"/>
        </w:rPr>
      </w:pPr>
    </w:p>
    <w:p w14:paraId="0D2D5863" w14:textId="77777777" w:rsidR="00550D32" w:rsidRPr="00F52126" w:rsidRDefault="00550D32" w:rsidP="00550D32">
      <w:pPr>
        <w:tabs>
          <w:tab w:val="left" w:pos="1360"/>
        </w:tabs>
        <w:suppressAutoHyphens/>
        <w:overflowPunct w:val="0"/>
        <w:autoSpaceDE w:val="0"/>
        <w:spacing w:after="120" w:line="240" w:lineRule="auto"/>
        <w:jc w:val="both"/>
        <w:textAlignment w:val="baseline"/>
        <w:rPr>
          <w:rFonts w:ascii="Arial" w:eastAsia="Times New Roman" w:hAnsi="Arial" w:cs="Arial"/>
          <w:lang w:eastAsia="ar-SA"/>
        </w:rPr>
      </w:pPr>
      <w:r w:rsidRPr="00D637FF">
        <w:rPr>
          <w:rFonts w:eastAsia="Times New Roman"/>
          <w:b/>
          <w:bCs/>
          <w:sz w:val="22"/>
        </w:rPr>
        <w:t xml:space="preserve">Ek Tablo </w:t>
      </w:r>
      <w:r>
        <w:rPr>
          <w:rFonts w:eastAsia="Times New Roman"/>
          <w:b/>
          <w:bCs/>
          <w:sz w:val="22"/>
        </w:rPr>
        <w:t>1</w:t>
      </w:r>
      <w:r w:rsidRPr="00D637FF">
        <w:rPr>
          <w:rFonts w:eastAsia="Times New Roman"/>
          <w:b/>
          <w:bCs/>
          <w:sz w:val="22"/>
        </w:rPr>
        <w:t>.</w:t>
      </w:r>
      <w:r w:rsidRPr="00550D32">
        <w:rPr>
          <w:bCs/>
          <w:color w:val="000000"/>
          <w:sz w:val="22"/>
        </w:rPr>
        <w:t>’in devamı</w:t>
      </w:r>
    </w:p>
    <w:tbl>
      <w:tblPr>
        <w:tblW w:w="14109" w:type="dxa"/>
        <w:tblInd w:w="-5" w:type="dxa"/>
        <w:tblLayout w:type="fixed"/>
        <w:tblCellMar>
          <w:left w:w="70" w:type="dxa"/>
          <w:right w:w="70" w:type="dxa"/>
        </w:tblCellMar>
        <w:tblLook w:val="04A0" w:firstRow="1" w:lastRow="0" w:firstColumn="1" w:lastColumn="0" w:noHBand="0" w:noVBand="1"/>
      </w:tblPr>
      <w:tblGrid>
        <w:gridCol w:w="784"/>
        <w:gridCol w:w="635"/>
        <w:gridCol w:w="674"/>
        <w:gridCol w:w="676"/>
        <w:gridCol w:w="708"/>
        <w:gridCol w:w="567"/>
        <w:gridCol w:w="426"/>
        <w:gridCol w:w="567"/>
        <w:gridCol w:w="567"/>
        <w:gridCol w:w="992"/>
        <w:gridCol w:w="850"/>
        <w:gridCol w:w="567"/>
        <w:gridCol w:w="709"/>
        <w:gridCol w:w="425"/>
        <w:gridCol w:w="851"/>
        <w:gridCol w:w="567"/>
        <w:gridCol w:w="567"/>
        <w:gridCol w:w="567"/>
        <w:gridCol w:w="850"/>
        <w:gridCol w:w="426"/>
        <w:gridCol w:w="708"/>
        <w:gridCol w:w="426"/>
      </w:tblGrid>
      <w:tr w:rsidR="006C57E0" w:rsidRPr="00F52126" w14:paraId="0E842AA2" w14:textId="77777777" w:rsidTr="00C66C2D">
        <w:trPr>
          <w:trHeight w:val="578"/>
        </w:trPr>
        <w:tc>
          <w:tcPr>
            <w:tcW w:w="784" w:type="dxa"/>
            <w:tcBorders>
              <w:top w:val="double" w:sz="6" w:space="0" w:color="auto"/>
              <w:bottom w:val="single" w:sz="4" w:space="0" w:color="auto"/>
              <w:right w:val="single" w:sz="4" w:space="0" w:color="auto"/>
            </w:tcBorders>
            <w:shd w:val="clear" w:color="auto" w:fill="auto"/>
            <w:noWrap/>
            <w:vAlign w:val="bottom"/>
            <w:hideMark/>
          </w:tcPr>
          <w:p w14:paraId="1FA4990C" w14:textId="77777777" w:rsidR="00550D32" w:rsidRPr="00F52126" w:rsidRDefault="00550D32" w:rsidP="00550D32">
            <w:pPr>
              <w:spacing w:after="0" w:line="240" w:lineRule="auto"/>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Analiz</w:t>
            </w:r>
          </w:p>
          <w:p w14:paraId="089014FD" w14:textId="77777777" w:rsidR="00550D32" w:rsidRPr="00F52126" w:rsidRDefault="00550D32" w:rsidP="00550D32">
            <w:pPr>
              <w:spacing w:after="0" w:line="240" w:lineRule="auto"/>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No</w:t>
            </w:r>
          </w:p>
        </w:tc>
        <w:tc>
          <w:tcPr>
            <w:tcW w:w="1309" w:type="dxa"/>
            <w:gridSpan w:val="2"/>
            <w:tcBorders>
              <w:top w:val="double" w:sz="6" w:space="0" w:color="auto"/>
              <w:left w:val="nil"/>
              <w:bottom w:val="single" w:sz="4" w:space="0" w:color="auto"/>
              <w:right w:val="single" w:sz="4" w:space="0" w:color="000000"/>
            </w:tcBorders>
            <w:shd w:val="clear" w:color="auto" w:fill="auto"/>
            <w:vAlign w:val="bottom"/>
            <w:hideMark/>
          </w:tcPr>
          <w:p w14:paraId="1A81E728"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(1)</w:t>
            </w:r>
            <w:r w:rsidRPr="00F52126">
              <w:rPr>
                <w:rFonts w:ascii="Arial" w:eastAsia="Times New Roman" w:hAnsi="Arial" w:cs="Arial"/>
                <w:b/>
                <w:bCs/>
                <w:color w:val="000000"/>
                <w:sz w:val="16"/>
                <w:szCs w:val="16"/>
                <w:lang w:eastAsia="tr-TR"/>
              </w:rPr>
              <w:br/>
            </w:r>
            <w:r w:rsidRPr="00F52126">
              <w:rPr>
                <w:rFonts w:ascii="Arial" w:eastAsia="Times New Roman" w:hAnsi="Arial" w:cs="Arial"/>
                <w:b/>
                <w:bCs/>
                <w:color w:val="000000"/>
                <w:sz w:val="16"/>
                <w:szCs w:val="16"/>
                <w:vertAlign w:val="superscript"/>
                <w:lang w:eastAsia="tr-TR"/>
              </w:rPr>
              <w:t>207</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vertAlign w:val="superscript"/>
                <w:lang w:eastAsia="tr-TR"/>
              </w:rPr>
              <w:t>206</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lang w:eastAsia="tr-TR"/>
              </w:rPr>
              <w:br/>
              <w:t>Age</w:t>
            </w:r>
          </w:p>
        </w:tc>
        <w:tc>
          <w:tcPr>
            <w:tcW w:w="1384" w:type="dxa"/>
            <w:gridSpan w:val="2"/>
            <w:tcBorders>
              <w:top w:val="double" w:sz="6" w:space="0" w:color="auto"/>
              <w:left w:val="nil"/>
              <w:bottom w:val="single" w:sz="4" w:space="0" w:color="auto"/>
              <w:right w:val="single" w:sz="4" w:space="0" w:color="000000"/>
            </w:tcBorders>
            <w:shd w:val="clear" w:color="auto" w:fill="auto"/>
            <w:vAlign w:val="bottom"/>
            <w:hideMark/>
          </w:tcPr>
          <w:p w14:paraId="048DBAAF"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(1)</w:t>
            </w:r>
            <w:r w:rsidRPr="00F52126">
              <w:rPr>
                <w:rFonts w:ascii="Arial" w:eastAsia="Times New Roman" w:hAnsi="Arial" w:cs="Arial"/>
                <w:b/>
                <w:bCs/>
                <w:color w:val="000000"/>
                <w:sz w:val="16"/>
                <w:szCs w:val="16"/>
                <w:lang w:eastAsia="tr-TR"/>
              </w:rPr>
              <w:br/>
            </w:r>
            <w:r w:rsidRPr="00F52126">
              <w:rPr>
                <w:rFonts w:ascii="Arial" w:eastAsia="Times New Roman" w:hAnsi="Arial" w:cs="Arial"/>
                <w:b/>
                <w:bCs/>
                <w:color w:val="000000"/>
                <w:sz w:val="16"/>
                <w:szCs w:val="16"/>
                <w:vertAlign w:val="superscript"/>
                <w:lang w:eastAsia="tr-TR"/>
              </w:rPr>
              <w:t>208</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vertAlign w:val="superscript"/>
                <w:lang w:eastAsia="tr-TR"/>
              </w:rPr>
              <w:t>232</w:t>
            </w:r>
            <w:r w:rsidRPr="00F52126">
              <w:rPr>
                <w:rFonts w:ascii="Arial" w:eastAsia="Times New Roman" w:hAnsi="Arial" w:cs="Arial"/>
                <w:b/>
                <w:bCs/>
                <w:color w:val="000000"/>
                <w:sz w:val="16"/>
                <w:szCs w:val="16"/>
                <w:lang w:eastAsia="tr-TR"/>
              </w:rPr>
              <w:t>Th</w:t>
            </w:r>
            <w:r w:rsidRPr="00F52126">
              <w:rPr>
                <w:rFonts w:ascii="Arial" w:eastAsia="Times New Roman" w:hAnsi="Arial" w:cs="Arial"/>
                <w:b/>
                <w:bCs/>
                <w:color w:val="000000"/>
                <w:sz w:val="16"/>
                <w:szCs w:val="16"/>
                <w:lang w:eastAsia="tr-TR"/>
              </w:rPr>
              <w:br/>
              <w:t>Age</w:t>
            </w:r>
          </w:p>
        </w:tc>
        <w:tc>
          <w:tcPr>
            <w:tcW w:w="993" w:type="dxa"/>
            <w:gridSpan w:val="2"/>
            <w:tcBorders>
              <w:top w:val="double" w:sz="6" w:space="0" w:color="auto"/>
              <w:left w:val="nil"/>
              <w:bottom w:val="single" w:sz="4" w:space="0" w:color="auto"/>
              <w:right w:val="single" w:sz="4" w:space="0" w:color="000000"/>
            </w:tcBorders>
            <w:shd w:val="clear" w:color="auto" w:fill="auto"/>
            <w:vAlign w:val="bottom"/>
            <w:hideMark/>
          </w:tcPr>
          <w:p w14:paraId="4C3F742F"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(2)</w:t>
            </w:r>
            <w:r w:rsidRPr="00F52126">
              <w:rPr>
                <w:rFonts w:ascii="Arial" w:eastAsia="Times New Roman" w:hAnsi="Arial" w:cs="Arial"/>
                <w:b/>
                <w:bCs/>
                <w:color w:val="000000"/>
                <w:sz w:val="16"/>
                <w:szCs w:val="16"/>
                <w:lang w:eastAsia="tr-TR"/>
              </w:rPr>
              <w:br/>
            </w:r>
            <w:r w:rsidRPr="00F52126">
              <w:rPr>
                <w:rFonts w:ascii="Arial" w:eastAsia="Times New Roman" w:hAnsi="Arial" w:cs="Arial"/>
                <w:b/>
                <w:bCs/>
                <w:color w:val="000000"/>
                <w:sz w:val="16"/>
                <w:szCs w:val="16"/>
                <w:vertAlign w:val="superscript"/>
                <w:lang w:eastAsia="tr-TR"/>
              </w:rPr>
              <w:t>208</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vertAlign w:val="superscript"/>
                <w:lang w:eastAsia="tr-TR"/>
              </w:rPr>
              <w:t>232</w:t>
            </w:r>
            <w:r w:rsidRPr="00F52126">
              <w:rPr>
                <w:rFonts w:ascii="Arial" w:eastAsia="Times New Roman" w:hAnsi="Arial" w:cs="Arial"/>
                <w:b/>
                <w:bCs/>
                <w:color w:val="000000"/>
                <w:sz w:val="16"/>
                <w:szCs w:val="16"/>
                <w:lang w:eastAsia="tr-TR"/>
              </w:rPr>
              <w:t>Th</w:t>
            </w:r>
            <w:r w:rsidRPr="00F52126">
              <w:rPr>
                <w:rFonts w:ascii="Arial" w:eastAsia="Times New Roman" w:hAnsi="Arial" w:cs="Arial"/>
                <w:b/>
                <w:bCs/>
                <w:color w:val="000000"/>
                <w:sz w:val="16"/>
                <w:szCs w:val="16"/>
                <w:lang w:eastAsia="tr-TR"/>
              </w:rPr>
              <w:br/>
              <w:t>Age</w:t>
            </w:r>
          </w:p>
        </w:tc>
        <w:tc>
          <w:tcPr>
            <w:tcW w:w="1134" w:type="dxa"/>
            <w:gridSpan w:val="2"/>
            <w:tcBorders>
              <w:top w:val="double" w:sz="6" w:space="0" w:color="auto"/>
              <w:left w:val="nil"/>
              <w:bottom w:val="single" w:sz="4" w:space="0" w:color="auto"/>
              <w:right w:val="single" w:sz="4" w:space="0" w:color="000000"/>
            </w:tcBorders>
            <w:shd w:val="clear" w:color="auto" w:fill="auto"/>
            <w:vAlign w:val="bottom"/>
            <w:hideMark/>
          </w:tcPr>
          <w:p w14:paraId="39591A26"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(3)</w:t>
            </w:r>
            <w:r w:rsidRPr="00F52126">
              <w:rPr>
                <w:rFonts w:ascii="Arial" w:eastAsia="Times New Roman" w:hAnsi="Arial" w:cs="Arial"/>
                <w:b/>
                <w:bCs/>
                <w:color w:val="000000"/>
                <w:sz w:val="16"/>
                <w:szCs w:val="16"/>
                <w:lang w:eastAsia="tr-TR"/>
              </w:rPr>
              <w:br/>
            </w:r>
            <w:r w:rsidRPr="00F52126">
              <w:rPr>
                <w:rFonts w:ascii="Arial" w:eastAsia="Times New Roman" w:hAnsi="Arial" w:cs="Arial"/>
                <w:b/>
                <w:bCs/>
                <w:color w:val="000000"/>
                <w:sz w:val="16"/>
                <w:szCs w:val="16"/>
                <w:vertAlign w:val="superscript"/>
                <w:lang w:eastAsia="tr-TR"/>
              </w:rPr>
              <w:t>207</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vertAlign w:val="superscript"/>
                <w:lang w:eastAsia="tr-TR"/>
              </w:rPr>
              <w:t>206</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lang w:eastAsia="tr-TR"/>
              </w:rPr>
              <w:br/>
              <w:t>Age</w:t>
            </w:r>
          </w:p>
        </w:tc>
        <w:tc>
          <w:tcPr>
            <w:tcW w:w="992" w:type="dxa"/>
            <w:tcBorders>
              <w:top w:val="double" w:sz="6" w:space="0" w:color="auto"/>
              <w:left w:val="nil"/>
              <w:bottom w:val="single" w:sz="4" w:space="0" w:color="auto"/>
              <w:right w:val="single" w:sz="4" w:space="0" w:color="auto"/>
            </w:tcBorders>
            <w:shd w:val="clear" w:color="auto" w:fill="auto"/>
            <w:vAlign w:val="bottom"/>
            <w:hideMark/>
          </w:tcPr>
          <w:p w14:paraId="2A4CECF0" w14:textId="77777777" w:rsidR="00550D32" w:rsidRPr="00F52126" w:rsidRDefault="00550D32" w:rsidP="006C57E0">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w:t>
            </w:r>
            <w:r w:rsidRPr="00F52126">
              <w:rPr>
                <w:rFonts w:ascii="Arial" w:eastAsia="Times New Roman" w:hAnsi="Arial" w:cs="Arial"/>
                <w:b/>
                <w:bCs/>
                <w:color w:val="000000"/>
                <w:sz w:val="16"/>
                <w:szCs w:val="16"/>
                <w:lang w:eastAsia="tr-TR"/>
              </w:rPr>
              <w:br/>
              <w:t>Discordant</w:t>
            </w:r>
          </w:p>
        </w:tc>
        <w:tc>
          <w:tcPr>
            <w:tcW w:w="850" w:type="dxa"/>
            <w:tcBorders>
              <w:top w:val="double" w:sz="6" w:space="0" w:color="auto"/>
              <w:left w:val="nil"/>
              <w:bottom w:val="single" w:sz="4" w:space="0" w:color="auto"/>
              <w:right w:val="nil"/>
            </w:tcBorders>
            <w:shd w:val="clear" w:color="auto" w:fill="auto"/>
            <w:vAlign w:val="bottom"/>
            <w:hideMark/>
          </w:tcPr>
          <w:p w14:paraId="642A7173"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7corr</w:t>
            </w:r>
            <w:r w:rsidRPr="00F52126">
              <w:rPr>
                <w:rFonts w:ascii="Arial" w:eastAsia="Times New Roman" w:hAnsi="Arial" w:cs="Arial"/>
                <w:b/>
                <w:bCs/>
                <w:color w:val="000000"/>
                <w:sz w:val="16"/>
                <w:szCs w:val="16"/>
                <w:lang w:eastAsia="tr-TR"/>
              </w:rPr>
              <w:br/>
            </w:r>
            <w:r w:rsidRPr="00F52126">
              <w:rPr>
                <w:rFonts w:ascii="Arial" w:eastAsia="Times New Roman" w:hAnsi="Arial" w:cs="Arial"/>
                <w:b/>
                <w:bCs/>
                <w:color w:val="000000"/>
                <w:sz w:val="16"/>
                <w:szCs w:val="16"/>
                <w:vertAlign w:val="superscript"/>
                <w:lang w:eastAsia="tr-TR"/>
              </w:rPr>
              <w:t>208</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vertAlign w:val="superscript"/>
                <w:lang w:eastAsia="tr-TR"/>
              </w:rPr>
              <w:t>*</w:t>
            </w:r>
            <w:r w:rsidRPr="00F52126">
              <w:rPr>
                <w:rFonts w:ascii="Arial" w:eastAsia="Times New Roman" w:hAnsi="Arial" w:cs="Arial"/>
                <w:b/>
                <w:bCs/>
                <w:color w:val="000000"/>
                <w:sz w:val="16"/>
                <w:szCs w:val="16"/>
                <w:lang w:eastAsia="tr-TR"/>
              </w:rPr>
              <w:br/>
              <w:t>/</w:t>
            </w:r>
            <w:r w:rsidRPr="00F52126">
              <w:rPr>
                <w:rFonts w:ascii="Arial" w:eastAsia="Times New Roman" w:hAnsi="Arial" w:cs="Arial"/>
                <w:b/>
                <w:bCs/>
                <w:color w:val="000000"/>
                <w:sz w:val="16"/>
                <w:szCs w:val="16"/>
                <w:vertAlign w:val="superscript"/>
                <w:lang w:eastAsia="tr-TR"/>
              </w:rPr>
              <w:t>232</w:t>
            </w:r>
            <w:r w:rsidRPr="00F52126">
              <w:rPr>
                <w:rFonts w:ascii="Arial" w:eastAsia="Times New Roman" w:hAnsi="Arial" w:cs="Arial"/>
                <w:b/>
                <w:bCs/>
                <w:color w:val="000000"/>
                <w:sz w:val="16"/>
                <w:szCs w:val="16"/>
                <w:lang w:eastAsia="tr-TR"/>
              </w:rPr>
              <w:t>Th</w:t>
            </w:r>
          </w:p>
        </w:tc>
        <w:tc>
          <w:tcPr>
            <w:tcW w:w="567" w:type="dxa"/>
            <w:tcBorders>
              <w:top w:val="double" w:sz="6" w:space="0" w:color="auto"/>
              <w:left w:val="nil"/>
              <w:bottom w:val="single" w:sz="4" w:space="0" w:color="auto"/>
              <w:right w:val="single" w:sz="4" w:space="0" w:color="auto"/>
            </w:tcBorders>
            <w:shd w:val="clear" w:color="auto" w:fill="auto"/>
            <w:vAlign w:val="bottom"/>
            <w:hideMark/>
          </w:tcPr>
          <w:p w14:paraId="4B4F46CE"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w:t>
            </w:r>
          </w:p>
        </w:tc>
        <w:tc>
          <w:tcPr>
            <w:tcW w:w="709" w:type="dxa"/>
            <w:tcBorders>
              <w:top w:val="double" w:sz="6" w:space="0" w:color="auto"/>
              <w:left w:val="nil"/>
              <w:bottom w:val="single" w:sz="4" w:space="0" w:color="auto"/>
              <w:right w:val="nil"/>
            </w:tcBorders>
            <w:shd w:val="clear" w:color="auto" w:fill="auto"/>
            <w:vAlign w:val="bottom"/>
            <w:hideMark/>
          </w:tcPr>
          <w:p w14:paraId="3B5C3A9B" w14:textId="77777777" w:rsidR="00550D32" w:rsidRPr="00F52126" w:rsidRDefault="00550D32" w:rsidP="00550D32">
            <w:pPr>
              <w:spacing w:after="0" w:line="240" w:lineRule="auto"/>
              <w:ind w:right="-117"/>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Toplam</w:t>
            </w:r>
            <w:r w:rsidRPr="00F52126">
              <w:rPr>
                <w:rFonts w:ascii="Arial" w:eastAsia="Times New Roman" w:hAnsi="Arial" w:cs="Arial"/>
                <w:b/>
                <w:bCs/>
                <w:color w:val="000000"/>
                <w:sz w:val="16"/>
                <w:szCs w:val="16"/>
                <w:lang w:eastAsia="tr-TR"/>
              </w:rPr>
              <w:br/>
            </w:r>
            <w:r w:rsidRPr="00F52126">
              <w:rPr>
                <w:rFonts w:ascii="Arial" w:eastAsia="Times New Roman" w:hAnsi="Arial" w:cs="Arial"/>
                <w:b/>
                <w:bCs/>
                <w:color w:val="000000"/>
                <w:sz w:val="16"/>
                <w:szCs w:val="16"/>
                <w:vertAlign w:val="superscript"/>
                <w:lang w:eastAsia="tr-TR"/>
              </w:rPr>
              <w:t>238</w:t>
            </w:r>
            <w:r w:rsidRPr="00F52126">
              <w:rPr>
                <w:rFonts w:ascii="Arial" w:eastAsia="Times New Roman" w:hAnsi="Arial" w:cs="Arial"/>
                <w:b/>
                <w:bCs/>
                <w:color w:val="000000"/>
                <w:sz w:val="16"/>
                <w:szCs w:val="16"/>
                <w:lang w:eastAsia="tr-TR"/>
              </w:rPr>
              <w:t>U</w:t>
            </w:r>
            <w:r w:rsidRPr="00F52126">
              <w:rPr>
                <w:rFonts w:ascii="Arial" w:eastAsia="Times New Roman" w:hAnsi="Arial" w:cs="Arial"/>
                <w:b/>
                <w:bCs/>
                <w:color w:val="000000"/>
                <w:sz w:val="16"/>
                <w:szCs w:val="16"/>
                <w:lang w:eastAsia="tr-TR"/>
              </w:rPr>
              <w:br/>
              <w:t>/</w:t>
            </w:r>
            <w:r w:rsidRPr="00F52126">
              <w:rPr>
                <w:rFonts w:ascii="Arial" w:eastAsia="Times New Roman" w:hAnsi="Arial" w:cs="Arial"/>
                <w:b/>
                <w:bCs/>
                <w:color w:val="000000"/>
                <w:sz w:val="16"/>
                <w:szCs w:val="16"/>
                <w:vertAlign w:val="superscript"/>
                <w:lang w:eastAsia="tr-TR"/>
              </w:rPr>
              <w:t>206</w:t>
            </w:r>
            <w:r w:rsidRPr="00F52126">
              <w:rPr>
                <w:rFonts w:ascii="Arial" w:eastAsia="Times New Roman" w:hAnsi="Arial" w:cs="Arial"/>
                <w:b/>
                <w:bCs/>
                <w:color w:val="000000"/>
                <w:sz w:val="16"/>
                <w:szCs w:val="16"/>
                <w:lang w:eastAsia="tr-TR"/>
              </w:rPr>
              <w:t>Pb</w:t>
            </w:r>
          </w:p>
        </w:tc>
        <w:tc>
          <w:tcPr>
            <w:tcW w:w="425" w:type="dxa"/>
            <w:tcBorders>
              <w:top w:val="double" w:sz="6" w:space="0" w:color="auto"/>
              <w:left w:val="nil"/>
              <w:bottom w:val="single" w:sz="4" w:space="0" w:color="auto"/>
              <w:right w:val="single" w:sz="4" w:space="0" w:color="auto"/>
            </w:tcBorders>
            <w:shd w:val="clear" w:color="auto" w:fill="auto"/>
            <w:vAlign w:val="bottom"/>
            <w:hideMark/>
          </w:tcPr>
          <w:p w14:paraId="5C412A1E"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w:t>
            </w:r>
          </w:p>
        </w:tc>
        <w:tc>
          <w:tcPr>
            <w:tcW w:w="851" w:type="dxa"/>
            <w:tcBorders>
              <w:top w:val="double" w:sz="6" w:space="0" w:color="auto"/>
              <w:left w:val="nil"/>
              <w:bottom w:val="single" w:sz="4" w:space="0" w:color="auto"/>
              <w:right w:val="nil"/>
            </w:tcBorders>
            <w:shd w:val="clear" w:color="auto" w:fill="auto"/>
            <w:vAlign w:val="bottom"/>
            <w:hideMark/>
          </w:tcPr>
          <w:p w14:paraId="4AF9AA9F"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Toplam</w:t>
            </w:r>
            <w:r w:rsidRPr="00F52126">
              <w:rPr>
                <w:rFonts w:ascii="Arial" w:eastAsia="Times New Roman" w:hAnsi="Arial" w:cs="Arial"/>
                <w:b/>
                <w:bCs/>
                <w:color w:val="000000"/>
                <w:sz w:val="16"/>
                <w:szCs w:val="16"/>
                <w:lang w:eastAsia="tr-TR"/>
              </w:rPr>
              <w:br/>
            </w:r>
            <w:r w:rsidRPr="009079F0">
              <w:rPr>
                <w:rFonts w:ascii="Arial" w:eastAsia="Times New Roman" w:hAnsi="Arial" w:cs="Arial"/>
                <w:b/>
                <w:bCs/>
                <w:color w:val="000000"/>
                <w:sz w:val="16"/>
                <w:szCs w:val="16"/>
                <w:vertAlign w:val="superscript"/>
                <w:lang w:eastAsia="tr-TR"/>
              </w:rPr>
              <w:t>207</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lang w:eastAsia="tr-TR"/>
              </w:rPr>
              <w:br/>
              <w:t>/</w:t>
            </w:r>
            <w:r w:rsidRPr="009079F0">
              <w:rPr>
                <w:rFonts w:ascii="Arial" w:eastAsia="Times New Roman" w:hAnsi="Arial" w:cs="Arial"/>
                <w:b/>
                <w:bCs/>
                <w:color w:val="000000"/>
                <w:sz w:val="16"/>
                <w:szCs w:val="16"/>
                <w:vertAlign w:val="superscript"/>
                <w:lang w:eastAsia="tr-TR"/>
              </w:rPr>
              <w:t>206</w:t>
            </w:r>
            <w:r w:rsidRPr="00F52126">
              <w:rPr>
                <w:rFonts w:ascii="Arial" w:eastAsia="Times New Roman" w:hAnsi="Arial" w:cs="Arial"/>
                <w:b/>
                <w:bCs/>
                <w:color w:val="000000"/>
                <w:sz w:val="16"/>
                <w:szCs w:val="16"/>
                <w:lang w:eastAsia="tr-TR"/>
              </w:rPr>
              <w:t>Pb</w:t>
            </w:r>
          </w:p>
        </w:tc>
        <w:tc>
          <w:tcPr>
            <w:tcW w:w="567" w:type="dxa"/>
            <w:tcBorders>
              <w:top w:val="double" w:sz="6" w:space="0" w:color="auto"/>
              <w:left w:val="nil"/>
              <w:bottom w:val="single" w:sz="4" w:space="0" w:color="auto"/>
              <w:right w:val="single" w:sz="4" w:space="0" w:color="auto"/>
            </w:tcBorders>
            <w:shd w:val="clear" w:color="auto" w:fill="auto"/>
            <w:vAlign w:val="bottom"/>
            <w:hideMark/>
          </w:tcPr>
          <w:p w14:paraId="67137AEA"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w:t>
            </w:r>
          </w:p>
        </w:tc>
        <w:tc>
          <w:tcPr>
            <w:tcW w:w="567" w:type="dxa"/>
            <w:tcBorders>
              <w:top w:val="double" w:sz="6" w:space="0" w:color="auto"/>
              <w:left w:val="nil"/>
              <w:bottom w:val="single" w:sz="4" w:space="0" w:color="auto"/>
              <w:right w:val="nil"/>
            </w:tcBorders>
            <w:shd w:val="clear" w:color="auto" w:fill="auto"/>
            <w:vAlign w:val="bottom"/>
            <w:hideMark/>
          </w:tcPr>
          <w:p w14:paraId="715F4516"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(1)</w:t>
            </w:r>
            <w:r w:rsidRPr="00F52126">
              <w:rPr>
                <w:rFonts w:ascii="Arial" w:eastAsia="Times New Roman" w:hAnsi="Arial" w:cs="Arial"/>
                <w:b/>
                <w:bCs/>
                <w:color w:val="000000"/>
                <w:sz w:val="16"/>
                <w:szCs w:val="16"/>
                <w:lang w:eastAsia="tr-TR"/>
              </w:rPr>
              <w:br/>
            </w:r>
            <w:r w:rsidRPr="009079F0">
              <w:rPr>
                <w:rFonts w:ascii="Arial" w:eastAsia="Times New Roman" w:hAnsi="Arial" w:cs="Arial"/>
                <w:b/>
                <w:bCs/>
                <w:color w:val="000000"/>
                <w:sz w:val="16"/>
                <w:szCs w:val="16"/>
                <w:vertAlign w:val="superscript"/>
                <w:lang w:eastAsia="tr-TR"/>
              </w:rPr>
              <w:t>238</w:t>
            </w:r>
            <w:r w:rsidRPr="00F52126">
              <w:rPr>
                <w:rFonts w:ascii="Arial" w:eastAsia="Times New Roman" w:hAnsi="Arial" w:cs="Arial"/>
                <w:b/>
                <w:bCs/>
                <w:color w:val="000000"/>
                <w:sz w:val="16"/>
                <w:szCs w:val="16"/>
                <w:lang w:eastAsia="tr-TR"/>
              </w:rPr>
              <w:t>U</w:t>
            </w:r>
            <w:r w:rsidRPr="00F52126">
              <w:rPr>
                <w:rFonts w:ascii="Arial" w:eastAsia="Times New Roman" w:hAnsi="Arial" w:cs="Arial"/>
                <w:b/>
                <w:bCs/>
                <w:color w:val="000000"/>
                <w:sz w:val="16"/>
                <w:szCs w:val="16"/>
                <w:lang w:eastAsia="tr-TR"/>
              </w:rPr>
              <w:br/>
              <w:t>/</w:t>
            </w:r>
            <w:r w:rsidRPr="009079F0">
              <w:rPr>
                <w:rFonts w:ascii="Arial" w:eastAsia="Times New Roman" w:hAnsi="Arial" w:cs="Arial"/>
                <w:b/>
                <w:bCs/>
                <w:color w:val="000000"/>
                <w:sz w:val="16"/>
                <w:szCs w:val="16"/>
                <w:vertAlign w:val="superscript"/>
                <w:lang w:eastAsia="tr-TR"/>
              </w:rPr>
              <w:t>206</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vertAlign w:val="superscript"/>
                <w:lang w:eastAsia="tr-TR"/>
              </w:rPr>
              <w:t>*</w:t>
            </w:r>
          </w:p>
        </w:tc>
        <w:tc>
          <w:tcPr>
            <w:tcW w:w="567" w:type="dxa"/>
            <w:tcBorders>
              <w:top w:val="double" w:sz="6" w:space="0" w:color="auto"/>
              <w:left w:val="nil"/>
              <w:bottom w:val="single" w:sz="4" w:space="0" w:color="auto"/>
              <w:right w:val="single" w:sz="4" w:space="0" w:color="auto"/>
            </w:tcBorders>
            <w:shd w:val="clear" w:color="auto" w:fill="auto"/>
            <w:vAlign w:val="bottom"/>
            <w:hideMark/>
          </w:tcPr>
          <w:p w14:paraId="6EEA5447"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w:t>
            </w:r>
          </w:p>
        </w:tc>
        <w:tc>
          <w:tcPr>
            <w:tcW w:w="850" w:type="dxa"/>
            <w:tcBorders>
              <w:top w:val="double" w:sz="6" w:space="0" w:color="auto"/>
              <w:left w:val="nil"/>
              <w:bottom w:val="single" w:sz="4" w:space="0" w:color="auto"/>
              <w:right w:val="nil"/>
            </w:tcBorders>
            <w:shd w:val="clear" w:color="auto" w:fill="auto"/>
            <w:vAlign w:val="bottom"/>
            <w:hideMark/>
          </w:tcPr>
          <w:p w14:paraId="2EB0083A"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(1)</w:t>
            </w:r>
            <w:r w:rsidRPr="00F52126">
              <w:rPr>
                <w:rFonts w:ascii="Arial" w:eastAsia="Times New Roman" w:hAnsi="Arial" w:cs="Arial"/>
                <w:b/>
                <w:bCs/>
                <w:color w:val="000000"/>
                <w:sz w:val="16"/>
                <w:szCs w:val="16"/>
                <w:lang w:eastAsia="tr-TR"/>
              </w:rPr>
              <w:br/>
            </w:r>
            <w:r w:rsidRPr="009079F0">
              <w:rPr>
                <w:rFonts w:ascii="Arial" w:eastAsia="Times New Roman" w:hAnsi="Arial" w:cs="Arial"/>
                <w:b/>
                <w:bCs/>
                <w:color w:val="000000"/>
                <w:sz w:val="16"/>
                <w:szCs w:val="16"/>
                <w:vertAlign w:val="superscript"/>
                <w:lang w:eastAsia="tr-TR"/>
              </w:rPr>
              <w:t>207</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vertAlign w:val="superscript"/>
                <w:lang w:eastAsia="tr-TR"/>
              </w:rPr>
              <w:t>*</w:t>
            </w:r>
            <w:r w:rsidRPr="00F52126">
              <w:rPr>
                <w:rFonts w:ascii="Arial" w:eastAsia="Times New Roman" w:hAnsi="Arial" w:cs="Arial"/>
                <w:b/>
                <w:bCs/>
                <w:color w:val="000000"/>
                <w:sz w:val="16"/>
                <w:szCs w:val="16"/>
                <w:lang w:eastAsia="tr-TR"/>
              </w:rPr>
              <w:br/>
              <w:t>/</w:t>
            </w:r>
            <w:r w:rsidRPr="009079F0">
              <w:rPr>
                <w:rFonts w:ascii="Arial" w:eastAsia="Times New Roman" w:hAnsi="Arial" w:cs="Arial"/>
                <w:b/>
                <w:bCs/>
                <w:color w:val="000000"/>
                <w:sz w:val="16"/>
                <w:szCs w:val="16"/>
                <w:vertAlign w:val="superscript"/>
                <w:lang w:eastAsia="tr-TR"/>
              </w:rPr>
              <w:t>206</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vertAlign w:val="superscript"/>
                <w:lang w:eastAsia="tr-TR"/>
              </w:rPr>
              <w:t>*</w:t>
            </w:r>
          </w:p>
        </w:tc>
        <w:tc>
          <w:tcPr>
            <w:tcW w:w="426" w:type="dxa"/>
            <w:tcBorders>
              <w:top w:val="double" w:sz="6" w:space="0" w:color="auto"/>
              <w:left w:val="nil"/>
              <w:bottom w:val="single" w:sz="4" w:space="0" w:color="auto"/>
              <w:right w:val="single" w:sz="4" w:space="0" w:color="auto"/>
            </w:tcBorders>
            <w:shd w:val="clear" w:color="auto" w:fill="auto"/>
            <w:vAlign w:val="bottom"/>
            <w:hideMark/>
          </w:tcPr>
          <w:p w14:paraId="32386A38"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w:t>
            </w:r>
          </w:p>
        </w:tc>
        <w:tc>
          <w:tcPr>
            <w:tcW w:w="708" w:type="dxa"/>
            <w:tcBorders>
              <w:top w:val="double" w:sz="6" w:space="0" w:color="auto"/>
              <w:left w:val="nil"/>
              <w:bottom w:val="single" w:sz="4" w:space="0" w:color="auto"/>
              <w:right w:val="nil"/>
            </w:tcBorders>
            <w:shd w:val="clear" w:color="auto" w:fill="auto"/>
            <w:vAlign w:val="bottom"/>
            <w:hideMark/>
          </w:tcPr>
          <w:p w14:paraId="394FB552"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(1)</w:t>
            </w:r>
            <w:r w:rsidRPr="00F52126">
              <w:rPr>
                <w:rFonts w:ascii="Arial" w:eastAsia="Times New Roman" w:hAnsi="Arial" w:cs="Arial"/>
                <w:b/>
                <w:bCs/>
                <w:color w:val="000000"/>
                <w:sz w:val="16"/>
                <w:szCs w:val="16"/>
                <w:lang w:eastAsia="tr-TR"/>
              </w:rPr>
              <w:br/>
            </w:r>
            <w:r w:rsidRPr="009079F0">
              <w:rPr>
                <w:rFonts w:ascii="Arial" w:eastAsia="Times New Roman" w:hAnsi="Arial" w:cs="Arial"/>
                <w:b/>
                <w:bCs/>
                <w:color w:val="000000"/>
                <w:sz w:val="16"/>
                <w:szCs w:val="16"/>
                <w:vertAlign w:val="superscript"/>
                <w:lang w:eastAsia="tr-TR"/>
              </w:rPr>
              <w:t>207</w:t>
            </w:r>
            <w:r w:rsidRPr="00F52126">
              <w:rPr>
                <w:rFonts w:ascii="Arial" w:eastAsia="Times New Roman" w:hAnsi="Arial" w:cs="Arial"/>
                <w:b/>
                <w:bCs/>
                <w:color w:val="000000"/>
                <w:sz w:val="16"/>
                <w:szCs w:val="16"/>
                <w:lang w:eastAsia="tr-TR"/>
              </w:rPr>
              <w:t>Pb</w:t>
            </w:r>
            <w:r w:rsidRPr="00F52126">
              <w:rPr>
                <w:rFonts w:ascii="Arial" w:eastAsia="Times New Roman" w:hAnsi="Arial" w:cs="Arial"/>
                <w:b/>
                <w:bCs/>
                <w:color w:val="000000"/>
                <w:sz w:val="16"/>
                <w:szCs w:val="16"/>
                <w:vertAlign w:val="superscript"/>
                <w:lang w:eastAsia="tr-TR"/>
              </w:rPr>
              <w:t>*</w:t>
            </w:r>
            <w:r w:rsidRPr="00F52126">
              <w:rPr>
                <w:rFonts w:ascii="Arial" w:eastAsia="Times New Roman" w:hAnsi="Arial" w:cs="Arial"/>
                <w:b/>
                <w:bCs/>
                <w:color w:val="000000"/>
                <w:sz w:val="16"/>
                <w:szCs w:val="16"/>
                <w:lang w:eastAsia="tr-TR"/>
              </w:rPr>
              <w:br/>
              <w:t>/</w:t>
            </w:r>
            <w:r w:rsidRPr="009079F0">
              <w:rPr>
                <w:rFonts w:ascii="Arial" w:eastAsia="Times New Roman" w:hAnsi="Arial" w:cs="Arial"/>
                <w:b/>
                <w:bCs/>
                <w:color w:val="000000"/>
                <w:sz w:val="16"/>
                <w:szCs w:val="16"/>
                <w:vertAlign w:val="superscript"/>
                <w:lang w:eastAsia="tr-TR"/>
              </w:rPr>
              <w:t>235</w:t>
            </w:r>
            <w:r w:rsidRPr="00F52126">
              <w:rPr>
                <w:rFonts w:ascii="Arial" w:eastAsia="Times New Roman" w:hAnsi="Arial" w:cs="Arial"/>
                <w:b/>
                <w:bCs/>
                <w:color w:val="000000"/>
                <w:sz w:val="16"/>
                <w:szCs w:val="16"/>
                <w:lang w:eastAsia="tr-TR"/>
              </w:rPr>
              <w:t>U</w:t>
            </w:r>
          </w:p>
        </w:tc>
        <w:tc>
          <w:tcPr>
            <w:tcW w:w="426" w:type="dxa"/>
            <w:tcBorders>
              <w:top w:val="double" w:sz="6" w:space="0" w:color="auto"/>
              <w:left w:val="nil"/>
              <w:bottom w:val="single" w:sz="4" w:space="0" w:color="auto"/>
            </w:tcBorders>
            <w:shd w:val="clear" w:color="auto" w:fill="auto"/>
            <w:vAlign w:val="bottom"/>
            <w:hideMark/>
          </w:tcPr>
          <w:p w14:paraId="41EBCF80" w14:textId="77777777" w:rsidR="00550D32" w:rsidRPr="00F52126" w:rsidRDefault="00550D32" w:rsidP="00550D32">
            <w:pPr>
              <w:spacing w:after="0" w:line="240" w:lineRule="auto"/>
              <w:jc w:val="center"/>
              <w:rPr>
                <w:rFonts w:ascii="Arial" w:eastAsia="Times New Roman" w:hAnsi="Arial" w:cs="Arial"/>
                <w:b/>
                <w:bCs/>
                <w:color w:val="000000"/>
                <w:sz w:val="16"/>
                <w:szCs w:val="16"/>
                <w:lang w:eastAsia="tr-TR"/>
              </w:rPr>
            </w:pPr>
            <w:r w:rsidRPr="00F52126">
              <w:rPr>
                <w:rFonts w:ascii="Arial" w:eastAsia="Times New Roman" w:hAnsi="Arial" w:cs="Arial"/>
                <w:b/>
                <w:bCs/>
                <w:color w:val="000000"/>
                <w:sz w:val="16"/>
                <w:szCs w:val="16"/>
                <w:lang w:eastAsia="tr-TR"/>
              </w:rPr>
              <w:t>±%</w:t>
            </w:r>
          </w:p>
        </w:tc>
      </w:tr>
      <w:tr w:rsidR="006C57E0" w:rsidRPr="00F52126" w14:paraId="39EA88E4" w14:textId="77777777" w:rsidTr="00C66C2D">
        <w:trPr>
          <w:trHeight w:val="204"/>
        </w:trPr>
        <w:tc>
          <w:tcPr>
            <w:tcW w:w="784" w:type="dxa"/>
            <w:tcBorders>
              <w:top w:val="nil"/>
              <w:bottom w:val="nil"/>
              <w:right w:val="single" w:sz="4" w:space="0" w:color="auto"/>
            </w:tcBorders>
            <w:shd w:val="clear" w:color="auto" w:fill="auto"/>
            <w:noWrap/>
            <w:vAlign w:val="bottom"/>
            <w:hideMark/>
          </w:tcPr>
          <w:p w14:paraId="7F64471D"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1.1</w:t>
            </w:r>
            <w:proofErr w:type="gramEnd"/>
          </w:p>
        </w:tc>
        <w:tc>
          <w:tcPr>
            <w:tcW w:w="635" w:type="dxa"/>
            <w:tcBorders>
              <w:top w:val="nil"/>
              <w:left w:val="nil"/>
              <w:bottom w:val="nil"/>
              <w:right w:val="nil"/>
            </w:tcBorders>
            <w:shd w:val="clear" w:color="auto" w:fill="auto"/>
            <w:noWrap/>
            <w:vAlign w:val="bottom"/>
            <w:hideMark/>
          </w:tcPr>
          <w:p w14:paraId="4509219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28.1</w:t>
            </w:r>
          </w:p>
        </w:tc>
        <w:tc>
          <w:tcPr>
            <w:tcW w:w="674" w:type="dxa"/>
            <w:tcBorders>
              <w:top w:val="nil"/>
              <w:left w:val="nil"/>
              <w:bottom w:val="nil"/>
              <w:right w:val="single" w:sz="4" w:space="0" w:color="auto"/>
            </w:tcBorders>
            <w:shd w:val="clear" w:color="auto" w:fill="auto"/>
            <w:noWrap/>
            <w:vAlign w:val="bottom"/>
            <w:hideMark/>
          </w:tcPr>
          <w:p w14:paraId="0A597F3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±483</w:t>
            </w:r>
          </w:p>
        </w:tc>
        <w:tc>
          <w:tcPr>
            <w:tcW w:w="676" w:type="dxa"/>
            <w:tcBorders>
              <w:top w:val="nil"/>
              <w:left w:val="nil"/>
              <w:bottom w:val="nil"/>
              <w:right w:val="nil"/>
            </w:tcBorders>
            <w:shd w:val="clear" w:color="auto" w:fill="auto"/>
            <w:noWrap/>
            <w:vAlign w:val="bottom"/>
            <w:hideMark/>
          </w:tcPr>
          <w:p w14:paraId="2672E62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41.6</w:t>
            </w:r>
          </w:p>
        </w:tc>
        <w:tc>
          <w:tcPr>
            <w:tcW w:w="708" w:type="dxa"/>
            <w:tcBorders>
              <w:top w:val="nil"/>
              <w:left w:val="nil"/>
              <w:bottom w:val="nil"/>
              <w:right w:val="single" w:sz="4" w:space="0" w:color="auto"/>
            </w:tcBorders>
            <w:shd w:val="clear" w:color="auto" w:fill="auto"/>
            <w:noWrap/>
            <w:vAlign w:val="bottom"/>
            <w:hideMark/>
          </w:tcPr>
          <w:p w14:paraId="20F5543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w:t>
            </w:r>
          </w:p>
        </w:tc>
        <w:tc>
          <w:tcPr>
            <w:tcW w:w="567" w:type="dxa"/>
            <w:tcBorders>
              <w:top w:val="nil"/>
              <w:left w:val="nil"/>
              <w:bottom w:val="nil"/>
              <w:right w:val="nil"/>
            </w:tcBorders>
            <w:shd w:val="clear" w:color="auto" w:fill="auto"/>
            <w:noWrap/>
            <w:vAlign w:val="bottom"/>
            <w:hideMark/>
          </w:tcPr>
          <w:p w14:paraId="7EABC1B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41.7</w:t>
            </w:r>
          </w:p>
        </w:tc>
        <w:tc>
          <w:tcPr>
            <w:tcW w:w="426" w:type="dxa"/>
            <w:tcBorders>
              <w:top w:val="nil"/>
              <w:left w:val="nil"/>
              <w:bottom w:val="nil"/>
              <w:right w:val="single" w:sz="4" w:space="0" w:color="auto"/>
            </w:tcBorders>
            <w:shd w:val="clear" w:color="auto" w:fill="auto"/>
            <w:noWrap/>
            <w:vAlign w:val="bottom"/>
            <w:hideMark/>
          </w:tcPr>
          <w:p w14:paraId="1E32F16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w:t>
            </w:r>
          </w:p>
        </w:tc>
        <w:tc>
          <w:tcPr>
            <w:tcW w:w="567" w:type="dxa"/>
            <w:tcBorders>
              <w:top w:val="nil"/>
              <w:left w:val="nil"/>
              <w:bottom w:val="nil"/>
              <w:right w:val="nil"/>
            </w:tcBorders>
            <w:shd w:val="clear" w:color="auto" w:fill="auto"/>
            <w:noWrap/>
            <w:vAlign w:val="bottom"/>
            <w:hideMark/>
          </w:tcPr>
          <w:p w14:paraId="2364D71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304</w:t>
            </w:r>
          </w:p>
        </w:tc>
        <w:tc>
          <w:tcPr>
            <w:tcW w:w="567" w:type="dxa"/>
            <w:tcBorders>
              <w:top w:val="nil"/>
              <w:left w:val="nil"/>
              <w:bottom w:val="nil"/>
              <w:right w:val="single" w:sz="4" w:space="0" w:color="auto"/>
            </w:tcBorders>
            <w:shd w:val="clear" w:color="auto" w:fill="auto"/>
            <w:noWrap/>
            <w:vAlign w:val="bottom"/>
            <w:hideMark/>
          </w:tcPr>
          <w:p w14:paraId="6E9D385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±443</w:t>
            </w:r>
          </w:p>
        </w:tc>
        <w:tc>
          <w:tcPr>
            <w:tcW w:w="992" w:type="dxa"/>
            <w:tcBorders>
              <w:top w:val="nil"/>
              <w:left w:val="nil"/>
              <w:bottom w:val="nil"/>
              <w:right w:val="single" w:sz="4" w:space="0" w:color="auto"/>
            </w:tcBorders>
            <w:shd w:val="clear" w:color="auto" w:fill="auto"/>
            <w:noWrap/>
            <w:vAlign w:val="bottom"/>
            <w:hideMark/>
          </w:tcPr>
          <w:p w14:paraId="208671E4" w14:textId="77777777" w:rsidR="00550D32" w:rsidRPr="00F52126" w:rsidRDefault="00550D32" w:rsidP="006C57E0">
            <w:pPr>
              <w:spacing w:after="0" w:line="240" w:lineRule="auto"/>
              <w:ind w:firstLineChars="100" w:firstLine="160"/>
              <w:jc w:val="center"/>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-54</w:t>
            </w:r>
          </w:p>
        </w:tc>
        <w:tc>
          <w:tcPr>
            <w:tcW w:w="850" w:type="dxa"/>
            <w:tcBorders>
              <w:top w:val="nil"/>
              <w:left w:val="nil"/>
              <w:bottom w:val="nil"/>
              <w:right w:val="nil"/>
            </w:tcBorders>
            <w:shd w:val="clear" w:color="auto" w:fill="auto"/>
            <w:noWrap/>
            <w:vAlign w:val="bottom"/>
            <w:hideMark/>
          </w:tcPr>
          <w:p w14:paraId="60CBF20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0.00206</w:t>
            </w:r>
          </w:p>
        </w:tc>
        <w:tc>
          <w:tcPr>
            <w:tcW w:w="567" w:type="dxa"/>
            <w:tcBorders>
              <w:top w:val="nil"/>
              <w:left w:val="nil"/>
              <w:bottom w:val="nil"/>
              <w:right w:val="single" w:sz="4" w:space="0" w:color="auto"/>
            </w:tcBorders>
            <w:shd w:val="clear" w:color="auto" w:fill="auto"/>
            <w:noWrap/>
            <w:vAlign w:val="bottom"/>
            <w:hideMark/>
          </w:tcPr>
          <w:p w14:paraId="0B11955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7.0</w:t>
            </w:r>
          </w:p>
        </w:tc>
        <w:tc>
          <w:tcPr>
            <w:tcW w:w="709" w:type="dxa"/>
            <w:tcBorders>
              <w:top w:val="nil"/>
              <w:left w:val="nil"/>
              <w:bottom w:val="nil"/>
              <w:right w:val="nil"/>
            </w:tcBorders>
            <w:shd w:val="clear" w:color="auto" w:fill="auto"/>
            <w:noWrap/>
            <w:vAlign w:val="bottom"/>
            <w:hideMark/>
          </w:tcPr>
          <w:p w14:paraId="3C9C1D4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146</w:t>
            </w:r>
          </w:p>
        </w:tc>
        <w:tc>
          <w:tcPr>
            <w:tcW w:w="425" w:type="dxa"/>
            <w:tcBorders>
              <w:top w:val="nil"/>
              <w:left w:val="nil"/>
              <w:bottom w:val="nil"/>
              <w:right w:val="single" w:sz="4" w:space="0" w:color="auto"/>
            </w:tcBorders>
            <w:shd w:val="clear" w:color="auto" w:fill="auto"/>
            <w:noWrap/>
            <w:vAlign w:val="bottom"/>
            <w:hideMark/>
          </w:tcPr>
          <w:p w14:paraId="4C1BF65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3.0</w:t>
            </w:r>
          </w:p>
        </w:tc>
        <w:tc>
          <w:tcPr>
            <w:tcW w:w="851" w:type="dxa"/>
            <w:tcBorders>
              <w:top w:val="nil"/>
              <w:left w:val="nil"/>
              <w:bottom w:val="nil"/>
              <w:right w:val="nil"/>
            </w:tcBorders>
            <w:shd w:val="clear" w:color="auto" w:fill="auto"/>
            <w:noWrap/>
            <w:vAlign w:val="bottom"/>
            <w:hideMark/>
          </w:tcPr>
          <w:p w14:paraId="67C7829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0.0585</w:t>
            </w:r>
          </w:p>
        </w:tc>
        <w:tc>
          <w:tcPr>
            <w:tcW w:w="567" w:type="dxa"/>
            <w:tcBorders>
              <w:top w:val="nil"/>
              <w:left w:val="nil"/>
              <w:bottom w:val="nil"/>
              <w:right w:val="single" w:sz="4" w:space="0" w:color="auto"/>
            </w:tcBorders>
            <w:shd w:val="clear" w:color="auto" w:fill="auto"/>
            <w:noWrap/>
            <w:vAlign w:val="bottom"/>
            <w:hideMark/>
          </w:tcPr>
          <w:p w14:paraId="6BE999C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6.5</w:t>
            </w:r>
          </w:p>
        </w:tc>
        <w:tc>
          <w:tcPr>
            <w:tcW w:w="567" w:type="dxa"/>
            <w:tcBorders>
              <w:top w:val="nil"/>
              <w:left w:val="nil"/>
              <w:bottom w:val="nil"/>
              <w:right w:val="nil"/>
            </w:tcBorders>
            <w:shd w:val="clear" w:color="auto" w:fill="auto"/>
            <w:noWrap/>
            <w:vAlign w:val="bottom"/>
            <w:hideMark/>
          </w:tcPr>
          <w:p w14:paraId="7BBDF0C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149</w:t>
            </w:r>
          </w:p>
        </w:tc>
        <w:tc>
          <w:tcPr>
            <w:tcW w:w="567" w:type="dxa"/>
            <w:tcBorders>
              <w:top w:val="nil"/>
              <w:left w:val="nil"/>
              <w:bottom w:val="nil"/>
              <w:right w:val="single" w:sz="4" w:space="0" w:color="auto"/>
            </w:tcBorders>
            <w:shd w:val="clear" w:color="auto" w:fill="auto"/>
            <w:noWrap/>
            <w:vAlign w:val="bottom"/>
            <w:hideMark/>
          </w:tcPr>
          <w:p w14:paraId="40CA57F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3.2</w:t>
            </w:r>
          </w:p>
        </w:tc>
        <w:tc>
          <w:tcPr>
            <w:tcW w:w="850" w:type="dxa"/>
            <w:tcBorders>
              <w:top w:val="nil"/>
              <w:left w:val="nil"/>
              <w:bottom w:val="nil"/>
              <w:right w:val="nil"/>
            </w:tcBorders>
            <w:shd w:val="clear" w:color="auto" w:fill="auto"/>
            <w:noWrap/>
            <w:vAlign w:val="bottom"/>
            <w:hideMark/>
          </w:tcPr>
          <w:p w14:paraId="2D9D3A3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0.047</w:t>
            </w:r>
          </w:p>
        </w:tc>
        <w:tc>
          <w:tcPr>
            <w:tcW w:w="426" w:type="dxa"/>
            <w:tcBorders>
              <w:top w:val="nil"/>
              <w:left w:val="nil"/>
              <w:bottom w:val="nil"/>
              <w:right w:val="single" w:sz="4" w:space="0" w:color="auto"/>
            </w:tcBorders>
            <w:shd w:val="clear" w:color="auto" w:fill="auto"/>
            <w:noWrap/>
            <w:vAlign w:val="bottom"/>
            <w:hideMark/>
          </w:tcPr>
          <w:p w14:paraId="03CFB65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20</w:t>
            </w:r>
          </w:p>
        </w:tc>
        <w:tc>
          <w:tcPr>
            <w:tcW w:w="708" w:type="dxa"/>
            <w:tcBorders>
              <w:top w:val="nil"/>
              <w:left w:val="nil"/>
              <w:bottom w:val="nil"/>
              <w:right w:val="nil"/>
            </w:tcBorders>
            <w:shd w:val="clear" w:color="auto" w:fill="auto"/>
            <w:noWrap/>
            <w:vAlign w:val="bottom"/>
            <w:hideMark/>
          </w:tcPr>
          <w:p w14:paraId="5291DC7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0.043</w:t>
            </w:r>
          </w:p>
        </w:tc>
        <w:tc>
          <w:tcPr>
            <w:tcW w:w="426" w:type="dxa"/>
            <w:tcBorders>
              <w:top w:val="nil"/>
              <w:left w:val="nil"/>
              <w:bottom w:val="nil"/>
            </w:tcBorders>
            <w:shd w:val="clear" w:color="auto" w:fill="auto"/>
            <w:noWrap/>
            <w:vAlign w:val="bottom"/>
            <w:hideMark/>
          </w:tcPr>
          <w:p w14:paraId="40C3FDC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20</w:t>
            </w:r>
          </w:p>
        </w:tc>
      </w:tr>
      <w:tr w:rsidR="006C57E0" w:rsidRPr="00F52126" w14:paraId="37DF52FB" w14:textId="77777777" w:rsidTr="00C66C2D">
        <w:trPr>
          <w:trHeight w:val="204"/>
        </w:trPr>
        <w:tc>
          <w:tcPr>
            <w:tcW w:w="784" w:type="dxa"/>
            <w:tcBorders>
              <w:top w:val="nil"/>
              <w:bottom w:val="nil"/>
              <w:right w:val="single" w:sz="4" w:space="0" w:color="auto"/>
            </w:tcBorders>
            <w:shd w:val="clear" w:color="auto" w:fill="auto"/>
            <w:noWrap/>
            <w:vAlign w:val="bottom"/>
            <w:hideMark/>
          </w:tcPr>
          <w:p w14:paraId="75925A02"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2.1</w:t>
            </w:r>
            <w:proofErr w:type="gramEnd"/>
          </w:p>
        </w:tc>
        <w:tc>
          <w:tcPr>
            <w:tcW w:w="635" w:type="dxa"/>
            <w:tcBorders>
              <w:top w:val="nil"/>
              <w:left w:val="nil"/>
              <w:bottom w:val="nil"/>
              <w:right w:val="nil"/>
            </w:tcBorders>
            <w:shd w:val="clear" w:color="auto" w:fill="auto"/>
            <w:noWrap/>
            <w:vAlign w:val="bottom"/>
          </w:tcPr>
          <w:p w14:paraId="0A93EE00" w14:textId="77777777" w:rsidR="00550D32" w:rsidRPr="00F52126" w:rsidRDefault="00550D32" w:rsidP="00550D32">
            <w:pPr>
              <w:spacing w:after="0" w:line="240" w:lineRule="auto"/>
              <w:jc w:val="right"/>
              <w:rPr>
                <w:rFonts w:ascii="Arial" w:eastAsia="Times New Roman" w:hAnsi="Arial" w:cs="Arial"/>
                <w:color w:val="FFFFFF"/>
                <w:sz w:val="16"/>
                <w:szCs w:val="16"/>
                <w:lang w:eastAsia="tr-TR"/>
              </w:rPr>
            </w:pPr>
          </w:p>
        </w:tc>
        <w:tc>
          <w:tcPr>
            <w:tcW w:w="674" w:type="dxa"/>
            <w:tcBorders>
              <w:top w:val="nil"/>
              <w:left w:val="nil"/>
              <w:bottom w:val="nil"/>
              <w:right w:val="single" w:sz="4" w:space="0" w:color="auto"/>
            </w:tcBorders>
            <w:shd w:val="clear" w:color="auto" w:fill="auto"/>
            <w:noWrap/>
            <w:vAlign w:val="bottom"/>
            <w:hideMark/>
          </w:tcPr>
          <w:p w14:paraId="681E1F6F" w14:textId="77777777" w:rsidR="00550D32" w:rsidRPr="00F52126" w:rsidRDefault="00550D32" w:rsidP="00550D32">
            <w:pPr>
              <w:spacing w:after="0" w:line="240" w:lineRule="auto"/>
              <w:jc w:val="right"/>
              <w:rPr>
                <w:rFonts w:ascii="Arial" w:eastAsia="Times New Roman" w:hAnsi="Arial" w:cs="Arial"/>
                <w:color w:val="FFFFFF"/>
                <w:sz w:val="16"/>
                <w:szCs w:val="16"/>
                <w:lang w:eastAsia="tr-TR"/>
              </w:rPr>
            </w:pPr>
            <w:r w:rsidRPr="00F52126">
              <w:rPr>
                <w:rFonts w:ascii="Arial" w:eastAsia="Times New Roman" w:hAnsi="Arial" w:cs="Arial"/>
                <w:color w:val="FFFFFF"/>
                <w:sz w:val="16"/>
                <w:szCs w:val="16"/>
                <w:lang w:eastAsia="tr-TR"/>
              </w:rPr>
              <w:t>#!</w:t>
            </w:r>
          </w:p>
        </w:tc>
        <w:tc>
          <w:tcPr>
            <w:tcW w:w="676" w:type="dxa"/>
            <w:tcBorders>
              <w:top w:val="nil"/>
              <w:left w:val="nil"/>
              <w:bottom w:val="nil"/>
              <w:right w:val="nil"/>
            </w:tcBorders>
            <w:shd w:val="clear" w:color="auto" w:fill="auto"/>
            <w:noWrap/>
            <w:vAlign w:val="bottom"/>
            <w:hideMark/>
          </w:tcPr>
          <w:p w14:paraId="66A8D05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40.4</w:t>
            </w:r>
          </w:p>
        </w:tc>
        <w:tc>
          <w:tcPr>
            <w:tcW w:w="708" w:type="dxa"/>
            <w:tcBorders>
              <w:top w:val="nil"/>
              <w:left w:val="nil"/>
              <w:bottom w:val="nil"/>
              <w:right w:val="single" w:sz="4" w:space="0" w:color="auto"/>
            </w:tcBorders>
            <w:shd w:val="clear" w:color="auto" w:fill="auto"/>
            <w:noWrap/>
            <w:vAlign w:val="bottom"/>
            <w:hideMark/>
          </w:tcPr>
          <w:p w14:paraId="754CC25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w:t>
            </w:r>
          </w:p>
        </w:tc>
        <w:tc>
          <w:tcPr>
            <w:tcW w:w="567" w:type="dxa"/>
            <w:tcBorders>
              <w:top w:val="nil"/>
              <w:left w:val="nil"/>
              <w:bottom w:val="nil"/>
              <w:right w:val="nil"/>
            </w:tcBorders>
            <w:shd w:val="clear" w:color="auto" w:fill="auto"/>
            <w:noWrap/>
            <w:vAlign w:val="bottom"/>
            <w:hideMark/>
          </w:tcPr>
          <w:p w14:paraId="1CC75FD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48.2</w:t>
            </w:r>
          </w:p>
        </w:tc>
        <w:tc>
          <w:tcPr>
            <w:tcW w:w="426" w:type="dxa"/>
            <w:tcBorders>
              <w:top w:val="nil"/>
              <w:left w:val="nil"/>
              <w:bottom w:val="nil"/>
              <w:right w:val="single" w:sz="4" w:space="0" w:color="auto"/>
            </w:tcBorders>
            <w:shd w:val="clear" w:color="auto" w:fill="auto"/>
            <w:noWrap/>
            <w:vAlign w:val="bottom"/>
            <w:hideMark/>
          </w:tcPr>
          <w:p w14:paraId="27B3860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w:t>
            </w:r>
          </w:p>
        </w:tc>
        <w:tc>
          <w:tcPr>
            <w:tcW w:w="567" w:type="dxa"/>
            <w:tcBorders>
              <w:top w:val="nil"/>
              <w:left w:val="nil"/>
              <w:bottom w:val="nil"/>
              <w:right w:val="nil"/>
            </w:tcBorders>
            <w:shd w:val="clear" w:color="auto" w:fill="auto"/>
            <w:noWrap/>
            <w:vAlign w:val="bottom"/>
            <w:hideMark/>
          </w:tcPr>
          <w:p w14:paraId="2D28AD3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-876</w:t>
            </w:r>
          </w:p>
        </w:tc>
        <w:tc>
          <w:tcPr>
            <w:tcW w:w="567" w:type="dxa"/>
            <w:tcBorders>
              <w:top w:val="nil"/>
              <w:left w:val="nil"/>
              <w:bottom w:val="nil"/>
              <w:right w:val="single" w:sz="4" w:space="0" w:color="auto"/>
            </w:tcBorders>
            <w:shd w:val="clear" w:color="auto" w:fill="auto"/>
            <w:noWrap/>
            <w:vAlign w:val="bottom"/>
            <w:hideMark/>
          </w:tcPr>
          <w:p w14:paraId="0C8A743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±816</w:t>
            </w:r>
          </w:p>
        </w:tc>
        <w:tc>
          <w:tcPr>
            <w:tcW w:w="992" w:type="dxa"/>
            <w:tcBorders>
              <w:top w:val="nil"/>
              <w:left w:val="nil"/>
              <w:bottom w:val="nil"/>
              <w:right w:val="single" w:sz="4" w:space="0" w:color="auto"/>
            </w:tcBorders>
            <w:shd w:val="clear" w:color="auto" w:fill="auto"/>
            <w:noWrap/>
            <w:vAlign w:val="bottom"/>
            <w:hideMark/>
          </w:tcPr>
          <w:p w14:paraId="369A5720" w14:textId="77777777" w:rsidR="00550D32" w:rsidRPr="00F52126" w:rsidRDefault="00550D32" w:rsidP="006C57E0">
            <w:pPr>
              <w:spacing w:after="0" w:line="240" w:lineRule="auto"/>
              <w:jc w:val="center"/>
              <w:rPr>
                <w:rFonts w:ascii="Arial" w:eastAsia="Times New Roman" w:hAnsi="Arial" w:cs="Arial"/>
                <w:color w:val="FFFFFF"/>
                <w:sz w:val="16"/>
                <w:szCs w:val="16"/>
                <w:lang w:eastAsia="tr-TR"/>
              </w:rPr>
            </w:pPr>
          </w:p>
        </w:tc>
        <w:tc>
          <w:tcPr>
            <w:tcW w:w="850" w:type="dxa"/>
            <w:tcBorders>
              <w:top w:val="nil"/>
              <w:left w:val="nil"/>
              <w:bottom w:val="nil"/>
              <w:right w:val="nil"/>
            </w:tcBorders>
            <w:shd w:val="clear" w:color="auto" w:fill="auto"/>
            <w:noWrap/>
            <w:vAlign w:val="bottom"/>
            <w:hideMark/>
          </w:tcPr>
          <w:p w14:paraId="5A0D2FF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0.00239</w:t>
            </w:r>
          </w:p>
        </w:tc>
        <w:tc>
          <w:tcPr>
            <w:tcW w:w="567" w:type="dxa"/>
            <w:tcBorders>
              <w:top w:val="nil"/>
              <w:left w:val="nil"/>
              <w:bottom w:val="nil"/>
              <w:right w:val="single" w:sz="4" w:space="0" w:color="auto"/>
            </w:tcBorders>
            <w:shd w:val="clear" w:color="auto" w:fill="auto"/>
            <w:noWrap/>
            <w:vAlign w:val="bottom"/>
            <w:hideMark/>
          </w:tcPr>
          <w:p w14:paraId="46F6835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12.3</w:t>
            </w:r>
          </w:p>
        </w:tc>
        <w:tc>
          <w:tcPr>
            <w:tcW w:w="709" w:type="dxa"/>
            <w:tcBorders>
              <w:top w:val="nil"/>
              <w:left w:val="nil"/>
              <w:bottom w:val="nil"/>
              <w:right w:val="nil"/>
            </w:tcBorders>
            <w:shd w:val="clear" w:color="auto" w:fill="auto"/>
            <w:noWrap/>
            <w:vAlign w:val="bottom"/>
            <w:hideMark/>
          </w:tcPr>
          <w:p w14:paraId="7A1A055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151</w:t>
            </w:r>
          </w:p>
        </w:tc>
        <w:tc>
          <w:tcPr>
            <w:tcW w:w="425" w:type="dxa"/>
            <w:tcBorders>
              <w:top w:val="nil"/>
              <w:left w:val="nil"/>
              <w:bottom w:val="nil"/>
              <w:right w:val="single" w:sz="4" w:space="0" w:color="auto"/>
            </w:tcBorders>
            <w:shd w:val="clear" w:color="auto" w:fill="auto"/>
            <w:noWrap/>
            <w:vAlign w:val="bottom"/>
            <w:hideMark/>
          </w:tcPr>
          <w:p w14:paraId="534C895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5.0</w:t>
            </w:r>
          </w:p>
        </w:tc>
        <w:tc>
          <w:tcPr>
            <w:tcW w:w="851" w:type="dxa"/>
            <w:tcBorders>
              <w:top w:val="nil"/>
              <w:left w:val="nil"/>
              <w:bottom w:val="nil"/>
              <w:right w:val="nil"/>
            </w:tcBorders>
            <w:shd w:val="clear" w:color="auto" w:fill="auto"/>
            <w:noWrap/>
            <w:vAlign w:val="bottom"/>
            <w:hideMark/>
          </w:tcPr>
          <w:p w14:paraId="3A3CBBA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0.0446</w:t>
            </w:r>
          </w:p>
        </w:tc>
        <w:tc>
          <w:tcPr>
            <w:tcW w:w="567" w:type="dxa"/>
            <w:tcBorders>
              <w:top w:val="nil"/>
              <w:left w:val="nil"/>
              <w:bottom w:val="nil"/>
              <w:right w:val="single" w:sz="4" w:space="0" w:color="auto"/>
            </w:tcBorders>
            <w:shd w:val="clear" w:color="auto" w:fill="auto"/>
            <w:noWrap/>
            <w:vAlign w:val="bottom"/>
            <w:hideMark/>
          </w:tcPr>
          <w:p w14:paraId="46F887C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12.5</w:t>
            </w:r>
          </w:p>
        </w:tc>
        <w:tc>
          <w:tcPr>
            <w:tcW w:w="567" w:type="dxa"/>
            <w:tcBorders>
              <w:top w:val="nil"/>
              <w:left w:val="nil"/>
              <w:bottom w:val="nil"/>
              <w:right w:val="nil"/>
            </w:tcBorders>
            <w:shd w:val="clear" w:color="auto" w:fill="auto"/>
            <w:noWrap/>
            <w:vAlign w:val="bottom"/>
            <w:hideMark/>
          </w:tcPr>
          <w:p w14:paraId="477CE1E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153</w:t>
            </w:r>
          </w:p>
        </w:tc>
        <w:tc>
          <w:tcPr>
            <w:tcW w:w="567" w:type="dxa"/>
            <w:tcBorders>
              <w:top w:val="nil"/>
              <w:left w:val="nil"/>
              <w:bottom w:val="nil"/>
              <w:right w:val="single" w:sz="4" w:space="0" w:color="auto"/>
            </w:tcBorders>
            <w:shd w:val="clear" w:color="auto" w:fill="auto"/>
            <w:noWrap/>
            <w:vAlign w:val="bottom"/>
            <w:hideMark/>
          </w:tcPr>
          <w:p w14:paraId="1CF2951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5.4</w:t>
            </w:r>
          </w:p>
        </w:tc>
        <w:tc>
          <w:tcPr>
            <w:tcW w:w="850" w:type="dxa"/>
            <w:tcBorders>
              <w:top w:val="nil"/>
              <w:left w:val="nil"/>
              <w:bottom w:val="nil"/>
              <w:right w:val="nil"/>
            </w:tcBorders>
            <w:shd w:val="clear" w:color="auto" w:fill="auto"/>
            <w:noWrap/>
            <w:vAlign w:val="bottom"/>
            <w:hideMark/>
          </w:tcPr>
          <w:p w14:paraId="214E3BB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0.029</w:t>
            </w:r>
          </w:p>
        </w:tc>
        <w:tc>
          <w:tcPr>
            <w:tcW w:w="426" w:type="dxa"/>
            <w:tcBorders>
              <w:top w:val="nil"/>
              <w:left w:val="nil"/>
              <w:bottom w:val="nil"/>
              <w:right w:val="single" w:sz="4" w:space="0" w:color="auto"/>
            </w:tcBorders>
            <w:shd w:val="clear" w:color="auto" w:fill="auto"/>
            <w:noWrap/>
            <w:vAlign w:val="bottom"/>
            <w:hideMark/>
          </w:tcPr>
          <w:p w14:paraId="5156BE3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58</w:t>
            </w:r>
          </w:p>
        </w:tc>
        <w:tc>
          <w:tcPr>
            <w:tcW w:w="708" w:type="dxa"/>
            <w:tcBorders>
              <w:top w:val="nil"/>
              <w:left w:val="nil"/>
              <w:bottom w:val="nil"/>
              <w:right w:val="nil"/>
            </w:tcBorders>
            <w:shd w:val="clear" w:color="auto" w:fill="auto"/>
            <w:noWrap/>
            <w:vAlign w:val="bottom"/>
            <w:hideMark/>
          </w:tcPr>
          <w:p w14:paraId="07CB334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0.026</w:t>
            </w:r>
          </w:p>
        </w:tc>
        <w:tc>
          <w:tcPr>
            <w:tcW w:w="426" w:type="dxa"/>
            <w:tcBorders>
              <w:top w:val="nil"/>
              <w:left w:val="nil"/>
              <w:bottom w:val="nil"/>
            </w:tcBorders>
            <w:shd w:val="clear" w:color="auto" w:fill="auto"/>
            <w:noWrap/>
            <w:vAlign w:val="bottom"/>
            <w:hideMark/>
          </w:tcPr>
          <w:p w14:paraId="197BA7C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58</w:t>
            </w:r>
          </w:p>
        </w:tc>
      </w:tr>
      <w:tr w:rsidR="006C57E0" w:rsidRPr="00F52126" w14:paraId="6E9CD0CE" w14:textId="77777777" w:rsidTr="00C66C2D">
        <w:trPr>
          <w:trHeight w:val="204"/>
        </w:trPr>
        <w:tc>
          <w:tcPr>
            <w:tcW w:w="784" w:type="dxa"/>
            <w:tcBorders>
              <w:top w:val="nil"/>
              <w:bottom w:val="nil"/>
              <w:right w:val="single" w:sz="4" w:space="0" w:color="auto"/>
            </w:tcBorders>
            <w:shd w:val="clear" w:color="auto" w:fill="auto"/>
            <w:noWrap/>
            <w:vAlign w:val="bottom"/>
            <w:hideMark/>
          </w:tcPr>
          <w:p w14:paraId="0D7F460C"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3.1</w:t>
            </w:r>
            <w:proofErr w:type="gramEnd"/>
          </w:p>
        </w:tc>
        <w:tc>
          <w:tcPr>
            <w:tcW w:w="635" w:type="dxa"/>
            <w:tcBorders>
              <w:top w:val="nil"/>
              <w:left w:val="nil"/>
              <w:bottom w:val="nil"/>
              <w:right w:val="nil"/>
            </w:tcBorders>
            <w:shd w:val="clear" w:color="auto" w:fill="auto"/>
            <w:noWrap/>
            <w:vAlign w:val="bottom"/>
          </w:tcPr>
          <w:p w14:paraId="66AEEC2F" w14:textId="77777777" w:rsidR="00550D32" w:rsidRPr="00F52126" w:rsidRDefault="00550D32" w:rsidP="00550D32">
            <w:pPr>
              <w:spacing w:after="0" w:line="240" w:lineRule="auto"/>
              <w:jc w:val="right"/>
              <w:rPr>
                <w:rFonts w:ascii="Arial" w:eastAsia="Times New Roman" w:hAnsi="Arial" w:cs="Arial"/>
                <w:color w:val="FFFFFF"/>
                <w:sz w:val="16"/>
                <w:szCs w:val="16"/>
                <w:lang w:eastAsia="tr-TR"/>
              </w:rPr>
            </w:pPr>
          </w:p>
        </w:tc>
        <w:tc>
          <w:tcPr>
            <w:tcW w:w="674" w:type="dxa"/>
            <w:tcBorders>
              <w:top w:val="nil"/>
              <w:left w:val="nil"/>
              <w:bottom w:val="nil"/>
              <w:right w:val="single" w:sz="4" w:space="0" w:color="auto"/>
            </w:tcBorders>
            <w:shd w:val="clear" w:color="auto" w:fill="auto"/>
            <w:noWrap/>
            <w:vAlign w:val="bottom"/>
          </w:tcPr>
          <w:p w14:paraId="5FA7BF42" w14:textId="77777777" w:rsidR="00550D32" w:rsidRPr="00F52126" w:rsidRDefault="00550D32" w:rsidP="00550D32">
            <w:pPr>
              <w:spacing w:after="0" w:line="240" w:lineRule="auto"/>
              <w:jc w:val="center"/>
              <w:rPr>
                <w:rFonts w:ascii="Arial" w:eastAsia="Times New Roman" w:hAnsi="Arial" w:cs="Arial"/>
                <w:color w:val="FFFFFF"/>
                <w:sz w:val="16"/>
                <w:szCs w:val="16"/>
                <w:lang w:eastAsia="tr-TR"/>
              </w:rPr>
            </w:pPr>
          </w:p>
        </w:tc>
        <w:tc>
          <w:tcPr>
            <w:tcW w:w="676" w:type="dxa"/>
            <w:tcBorders>
              <w:top w:val="nil"/>
              <w:left w:val="nil"/>
              <w:bottom w:val="nil"/>
              <w:right w:val="nil"/>
            </w:tcBorders>
            <w:shd w:val="clear" w:color="auto" w:fill="auto"/>
            <w:noWrap/>
            <w:vAlign w:val="bottom"/>
            <w:hideMark/>
          </w:tcPr>
          <w:p w14:paraId="41612E4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40.0</w:t>
            </w:r>
          </w:p>
        </w:tc>
        <w:tc>
          <w:tcPr>
            <w:tcW w:w="708" w:type="dxa"/>
            <w:tcBorders>
              <w:top w:val="nil"/>
              <w:left w:val="nil"/>
              <w:bottom w:val="nil"/>
              <w:right w:val="single" w:sz="4" w:space="0" w:color="auto"/>
            </w:tcBorders>
            <w:shd w:val="clear" w:color="auto" w:fill="auto"/>
            <w:noWrap/>
            <w:vAlign w:val="bottom"/>
            <w:hideMark/>
          </w:tcPr>
          <w:p w14:paraId="483A2C5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w:t>
            </w:r>
          </w:p>
        </w:tc>
        <w:tc>
          <w:tcPr>
            <w:tcW w:w="567" w:type="dxa"/>
            <w:tcBorders>
              <w:top w:val="nil"/>
              <w:left w:val="nil"/>
              <w:bottom w:val="nil"/>
              <w:right w:val="nil"/>
            </w:tcBorders>
            <w:shd w:val="clear" w:color="auto" w:fill="auto"/>
            <w:noWrap/>
            <w:vAlign w:val="bottom"/>
            <w:hideMark/>
          </w:tcPr>
          <w:p w14:paraId="7AC3124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45.0</w:t>
            </w:r>
          </w:p>
        </w:tc>
        <w:tc>
          <w:tcPr>
            <w:tcW w:w="426" w:type="dxa"/>
            <w:tcBorders>
              <w:top w:val="nil"/>
              <w:left w:val="nil"/>
              <w:bottom w:val="nil"/>
              <w:right w:val="single" w:sz="4" w:space="0" w:color="auto"/>
            </w:tcBorders>
            <w:shd w:val="clear" w:color="auto" w:fill="auto"/>
            <w:noWrap/>
            <w:vAlign w:val="bottom"/>
            <w:hideMark/>
          </w:tcPr>
          <w:p w14:paraId="28A18C2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w:t>
            </w:r>
          </w:p>
        </w:tc>
        <w:tc>
          <w:tcPr>
            <w:tcW w:w="567" w:type="dxa"/>
            <w:tcBorders>
              <w:top w:val="nil"/>
              <w:left w:val="nil"/>
              <w:bottom w:val="nil"/>
              <w:right w:val="nil"/>
            </w:tcBorders>
            <w:shd w:val="clear" w:color="auto" w:fill="auto"/>
            <w:noWrap/>
            <w:vAlign w:val="bottom"/>
            <w:hideMark/>
          </w:tcPr>
          <w:p w14:paraId="588B9EB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-158</w:t>
            </w:r>
          </w:p>
        </w:tc>
        <w:tc>
          <w:tcPr>
            <w:tcW w:w="567" w:type="dxa"/>
            <w:tcBorders>
              <w:top w:val="nil"/>
              <w:left w:val="nil"/>
              <w:bottom w:val="nil"/>
              <w:right w:val="single" w:sz="4" w:space="0" w:color="auto"/>
            </w:tcBorders>
            <w:shd w:val="clear" w:color="auto" w:fill="auto"/>
            <w:noWrap/>
            <w:vAlign w:val="bottom"/>
            <w:hideMark/>
          </w:tcPr>
          <w:p w14:paraId="7F55DDA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±670</w:t>
            </w:r>
          </w:p>
        </w:tc>
        <w:tc>
          <w:tcPr>
            <w:tcW w:w="992" w:type="dxa"/>
            <w:tcBorders>
              <w:top w:val="nil"/>
              <w:left w:val="nil"/>
              <w:bottom w:val="nil"/>
              <w:right w:val="single" w:sz="4" w:space="0" w:color="auto"/>
            </w:tcBorders>
            <w:shd w:val="clear" w:color="auto" w:fill="auto"/>
            <w:noWrap/>
            <w:vAlign w:val="bottom"/>
            <w:hideMark/>
          </w:tcPr>
          <w:p w14:paraId="1C252876" w14:textId="77777777" w:rsidR="00550D32" w:rsidRPr="00F52126" w:rsidRDefault="00550D32" w:rsidP="006C57E0">
            <w:pPr>
              <w:spacing w:after="0" w:line="240" w:lineRule="auto"/>
              <w:jc w:val="center"/>
              <w:rPr>
                <w:rFonts w:ascii="Arial" w:eastAsia="Times New Roman" w:hAnsi="Arial" w:cs="Arial"/>
                <w:color w:val="FFFFFF"/>
                <w:sz w:val="16"/>
                <w:szCs w:val="16"/>
                <w:lang w:eastAsia="tr-TR"/>
              </w:rPr>
            </w:pPr>
          </w:p>
        </w:tc>
        <w:tc>
          <w:tcPr>
            <w:tcW w:w="850" w:type="dxa"/>
            <w:tcBorders>
              <w:top w:val="nil"/>
              <w:left w:val="nil"/>
              <w:bottom w:val="nil"/>
              <w:right w:val="nil"/>
            </w:tcBorders>
            <w:shd w:val="clear" w:color="auto" w:fill="auto"/>
            <w:noWrap/>
            <w:vAlign w:val="bottom"/>
            <w:hideMark/>
          </w:tcPr>
          <w:p w14:paraId="588DF3C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0.00223</w:t>
            </w:r>
          </w:p>
        </w:tc>
        <w:tc>
          <w:tcPr>
            <w:tcW w:w="567" w:type="dxa"/>
            <w:tcBorders>
              <w:top w:val="nil"/>
              <w:left w:val="nil"/>
              <w:bottom w:val="nil"/>
              <w:right w:val="single" w:sz="4" w:space="0" w:color="auto"/>
            </w:tcBorders>
            <w:shd w:val="clear" w:color="auto" w:fill="auto"/>
            <w:noWrap/>
            <w:vAlign w:val="bottom"/>
            <w:hideMark/>
          </w:tcPr>
          <w:p w14:paraId="58CE335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3.7</w:t>
            </w:r>
          </w:p>
        </w:tc>
        <w:tc>
          <w:tcPr>
            <w:tcW w:w="709" w:type="dxa"/>
            <w:tcBorders>
              <w:top w:val="nil"/>
              <w:left w:val="nil"/>
              <w:bottom w:val="nil"/>
              <w:right w:val="nil"/>
            </w:tcBorders>
            <w:shd w:val="clear" w:color="auto" w:fill="auto"/>
            <w:noWrap/>
            <w:vAlign w:val="bottom"/>
            <w:hideMark/>
          </w:tcPr>
          <w:p w14:paraId="7994A23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144</w:t>
            </w:r>
          </w:p>
        </w:tc>
        <w:tc>
          <w:tcPr>
            <w:tcW w:w="425" w:type="dxa"/>
            <w:tcBorders>
              <w:top w:val="nil"/>
              <w:left w:val="nil"/>
              <w:bottom w:val="nil"/>
              <w:right w:val="single" w:sz="4" w:space="0" w:color="auto"/>
            </w:tcBorders>
            <w:shd w:val="clear" w:color="auto" w:fill="auto"/>
            <w:noWrap/>
            <w:vAlign w:val="bottom"/>
            <w:hideMark/>
          </w:tcPr>
          <w:p w14:paraId="561F08D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1.7</w:t>
            </w:r>
          </w:p>
        </w:tc>
        <w:tc>
          <w:tcPr>
            <w:tcW w:w="851" w:type="dxa"/>
            <w:tcBorders>
              <w:top w:val="nil"/>
              <w:left w:val="nil"/>
              <w:bottom w:val="nil"/>
              <w:right w:val="nil"/>
            </w:tcBorders>
            <w:shd w:val="clear" w:color="auto" w:fill="auto"/>
            <w:noWrap/>
            <w:vAlign w:val="bottom"/>
            <w:hideMark/>
          </w:tcPr>
          <w:p w14:paraId="7FA4092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0.0530</w:t>
            </w:r>
          </w:p>
        </w:tc>
        <w:tc>
          <w:tcPr>
            <w:tcW w:w="567" w:type="dxa"/>
            <w:tcBorders>
              <w:top w:val="nil"/>
              <w:left w:val="nil"/>
              <w:bottom w:val="nil"/>
              <w:right w:val="single" w:sz="4" w:space="0" w:color="auto"/>
            </w:tcBorders>
            <w:shd w:val="clear" w:color="auto" w:fill="auto"/>
            <w:noWrap/>
            <w:vAlign w:val="bottom"/>
            <w:hideMark/>
          </w:tcPr>
          <w:p w14:paraId="5301366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4.0</w:t>
            </w:r>
          </w:p>
        </w:tc>
        <w:tc>
          <w:tcPr>
            <w:tcW w:w="567" w:type="dxa"/>
            <w:tcBorders>
              <w:top w:val="nil"/>
              <w:left w:val="nil"/>
              <w:bottom w:val="nil"/>
              <w:right w:val="nil"/>
            </w:tcBorders>
            <w:shd w:val="clear" w:color="auto" w:fill="auto"/>
            <w:noWrap/>
            <w:vAlign w:val="bottom"/>
            <w:hideMark/>
          </w:tcPr>
          <w:p w14:paraId="7091D23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149</w:t>
            </w:r>
          </w:p>
        </w:tc>
        <w:tc>
          <w:tcPr>
            <w:tcW w:w="567" w:type="dxa"/>
            <w:tcBorders>
              <w:top w:val="nil"/>
              <w:left w:val="nil"/>
              <w:bottom w:val="nil"/>
              <w:right w:val="single" w:sz="4" w:space="0" w:color="auto"/>
            </w:tcBorders>
            <w:shd w:val="clear" w:color="auto" w:fill="auto"/>
            <w:noWrap/>
            <w:vAlign w:val="bottom"/>
            <w:hideMark/>
          </w:tcPr>
          <w:p w14:paraId="253B0B1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2.2</w:t>
            </w:r>
          </w:p>
        </w:tc>
        <w:tc>
          <w:tcPr>
            <w:tcW w:w="850" w:type="dxa"/>
            <w:tcBorders>
              <w:top w:val="nil"/>
              <w:left w:val="nil"/>
              <w:bottom w:val="nil"/>
              <w:right w:val="nil"/>
            </w:tcBorders>
            <w:shd w:val="clear" w:color="auto" w:fill="auto"/>
            <w:noWrap/>
            <w:vAlign w:val="bottom"/>
            <w:hideMark/>
          </w:tcPr>
          <w:p w14:paraId="652502F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0.028</w:t>
            </w:r>
          </w:p>
        </w:tc>
        <w:tc>
          <w:tcPr>
            <w:tcW w:w="426" w:type="dxa"/>
            <w:tcBorders>
              <w:top w:val="nil"/>
              <w:left w:val="nil"/>
              <w:bottom w:val="nil"/>
              <w:right w:val="single" w:sz="4" w:space="0" w:color="auto"/>
            </w:tcBorders>
            <w:shd w:val="clear" w:color="auto" w:fill="auto"/>
            <w:noWrap/>
            <w:vAlign w:val="bottom"/>
            <w:hideMark/>
          </w:tcPr>
          <w:p w14:paraId="57EF8B8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38</w:t>
            </w:r>
          </w:p>
        </w:tc>
        <w:tc>
          <w:tcPr>
            <w:tcW w:w="708" w:type="dxa"/>
            <w:tcBorders>
              <w:top w:val="nil"/>
              <w:left w:val="nil"/>
              <w:bottom w:val="nil"/>
              <w:right w:val="nil"/>
            </w:tcBorders>
            <w:shd w:val="clear" w:color="auto" w:fill="auto"/>
            <w:noWrap/>
            <w:vAlign w:val="bottom"/>
            <w:hideMark/>
          </w:tcPr>
          <w:p w14:paraId="1BC7C28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0.026</w:t>
            </w:r>
          </w:p>
        </w:tc>
        <w:tc>
          <w:tcPr>
            <w:tcW w:w="426" w:type="dxa"/>
            <w:tcBorders>
              <w:top w:val="nil"/>
              <w:left w:val="nil"/>
              <w:bottom w:val="nil"/>
            </w:tcBorders>
            <w:shd w:val="clear" w:color="auto" w:fill="auto"/>
            <w:noWrap/>
            <w:vAlign w:val="bottom"/>
            <w:hideMark/>
          </w:tcPr>
          <w:p w14:paraId="597EC01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38</w:t>
            </w:r>
          </w:p>
        </w:tc>
      </w:tr>
      <w:tr w:rsidR="006C57E0" w:rsidRPr="00F52126" w14:paraId="4EE4D7A7" w14:textId="77777777" w:rsidTr="00C66C2D">
        <w:trPr>
          <w:trHeight w:val="204"/>
        </w:trPr>
        <w:tc>
          <w:tcPr>
            <w:tcW w:w="784" w:type="dxa"/>
            <w:tcBorders>
              <w:top w:val="nil"/>
              <w:bottom w:val="nil"/>
              <w:right w:val="single" w:sz="4" w:space="0" w:color="auto"/>
            </w:tcBorders>
            <w:shd w:val="clear" w:color="auto" w:fill="auto"/>
            <w:noWrap/>
            <w:vAlign w:val="bottom"/>
            <w:hideMark/>
          </w:tcPr>
          <w:p w14:paraId="1103587D"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4.1</w:t>
            </w:r>
            <w:proofErr w:type="gramEnd"/>
          </w:p>
        </w:tc>
        <w:tc>
          <w:tcPr>
            <w:tcW w:w="635" w:type="dxa"/>
            <w:tcBorders>
              <w:top w:val="nil"/>
              <w:left w:val="nil"/>
              <w:bottom w:val="nil"/>
              <w:right w:val="nil"/>
            </w:tcBorders>
            <w:shd w:val="clear" w:color="auto" w:fill="auto"/>
            <w:noWrap/>
            <w:vAlign w:val="bottom"/>
            <w:hideMark/>
          </w:tcPr>
          <w:p w14:paraId="48666B6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948</w:t>
            </w:r>
          </w:p>
        </w:tc>
        <w:tc>
          <w:tcPr>
            <w:tcW w:w="674" w:type="dxa"/>
            <w:tcBorders>
              <w:top w:val="nil"/>
              <w:left w:val="nil"/>
              <w:bottom w:val="nil"/>
              <w:right w:val="single" w:sz="4" w:space="0" w:color="auto"/>
            </w:tcBorders>
            <w:shd w:val="clear" w:color="auto" w:fill="auto"/>
            <w:noWrap/>
            <w:vAlign w:val="bottom"/>
            <w:hideMark/>
          </w:tcPr>
          <w:p w14:paraId="1C325C6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±480</w:t>
            </w:r>
          </w:p>
        </w:tc>
        <w:tc>
          <w:tcPr>
            <w:tcW w:w="676" w:type="dxa"/>
            <w:tcBorders>
              <w:top w:val="nil"/>
              <w:left w:val="nil"/>
              <w:bottom w:val="nil"/>
              <w:right w:val="nil"/>
            </w:tcBorders>
            <w:shd w:val="clear" w:color="auto" w:fill="auto"/>
            <w:noWrap/>
            <w:vAlign w:val="bottom"/>
            <w:hideMark/>
          </w:tcPr>
          <w:p w14:paraId="530EBD8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61.4</w:t>
            </w:r>
          </w:p>
        </w:tc>
        <w:tc>
          <w:tcPr>
            <w:tcW w:w="708" w:type="dxa"/>
            <w:tcBorders>
              <w:top w:val="nil"/>
              <w:left w:val="nil"/>
              <w:bottom w:val="nil"/>
              <w:right w:val="single" w:sz="4" w:space="0" w:color="auto"/>
            </w:tcBorders>
            <w:shd w:val="clear" w:color="auto" w:fill="auto"/>
            <w:noWrap/>
            <w:vAlign w:val="bottom"/>
            <w:hideMark/>
          </w:tcPr>
          <w:p w14:paraId="778A623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w:t>
            </w:r>
          </w:p>
        </w:tc>
        <w:tc>
          <w:tcPr>
            <w:tcW w:w="567" w:type="dxa"/>
            <w:tcBorders>
              <w:top w:val="nil"/>
              <w:left w:val="nil"/>
              <w:bottom w:val="nil"/>
              <w:right w:val="nil"/>
            </w:tcBorders>
            <w:shd w:val="clear" w:color="auto" w:fill="auto"/>
            <w:noWrap/>
            <w:vAlign w:val="bottom"/>
            <w:hideMark/>
          </w:tcPr>
          <w:p w14:paraId="12E61D2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49.3</w:t>
            </w:r>
          </w:p>
        </w:tc>
        <w:tc>
          <w:tcPr>
            <w:tcW w:w="426" w:type="dxa"/>
            <w:tcBorders>
              <w:top w:val="nil"/>
              <w:left w:val="nil"/>
              <w:bottom w:val="nil"/>
              <w:right w:val="single" w:sz="4" w:space="0" w:color="auto"/>
            </w:tcBorders>
            <w:shd w:val="clear" w:color="auto" w:fill="auto"/>
            <w:noWrap/>
            <w:vAlign w:val="bottom"/>
            <w:hideMark/>
          </w:tcPr>
          <w:p w14:paraId="20F9979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w:t>
            </w:r>
          </w:p>
        </w:tc>
        <w:tc>
          <w:tcPr>
            <w:tcW w:w="567" w:type="dxa"/>
            <w:tcBorders>
              <w:top w:val="nil"/>
              <w:left w:val="nil"/>
              <w:bottom w:val="nil"/>
              <w:right w:val="nil"/>
            </w:tcBorders>
            <w:shd w:val="clear" w:color="auto" w:fill="auto"/>
            <w:noWrap/>
            <w:vAlign w:val="bottom"/>
            <w:hideMark/>
          </w:tcPr>
          <w:p w14:paraId="223A6D8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-562</w:t>
            </w:r>
          </w:p>
        </w:tc>
        <w:tc>
          <w:tcPr>
            <w:tcW w:w="567" w:type="dxa"/>
            <w:tcBorders>
              <w:top w:val="nil"/>
              <w:left w:val="nil"/>
              <w:bottom w:val="nil"/>
              <w:right w:val="single" w:sz="4" w:space="0" w:color="auto"/>
            </w:tcBorders>
            <w:shd w:val="clear" w:color="auto" w:fill="auto"/>
            <w:noWrap/>
            <w:vAlign w:val="bottom"/>
            <w:hideMark/>
          </w:tcPr>
          <w:p w14:paraId="36899C4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±360</w:t>
            </w:r>
          </w:p>
        </w:tc>
        <w:tc>
          <w:tcPr>
            <w:tcW w:w="992" w:type="dxa"/>
            <w:tcBorders>
              <w:top w:val="nil"/>
              <w:left w:val="nil"/>
              <w:bottom w:val="nil"/>
              <w:right w:val="single" w:sz="4" w:space="0" w:color="auto"/>
            </w:tcBorders>
            <w:shd w:val="clear" w:color="auto" w:fill="auto"/>
            <w:noWrap/>
            <w:vAlign w:val="bottom"/>
            <w:hideMark/>
          </w:tcPr>
          <w:p w14:paraId="583E2D42" w14:textId="77777777" w:rsidR="00550D32" w:rsidRPr="00F52126" w:rsidRDefault="00550D32" w:rsidP="006C57E0">
            <w:pPr>
              <w:spacing w:after="0" w:line="240" w:lineRule="auto"/>
              <w:ind w:firstLineChars="100" w:firstLine="160"/>
              <w:jc w:val="center"/>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+95</w:t>
            </w:r>
          </w:p>
        </w:tc>
        <w:tc>
          <w:tcPr>
            <w:tcW w:w="850" w:type="dxa"/>
            <w:tcBorders>
              <w:top w:val="nil"/>
              <w:left w:val="nil"/>
              <w:bottom w:val="nil"/>
              <w:right w:val="nil"/>
            </w:tcBorders>
            <w:shd w:val="clear" w:color="auto" w:fill="auto"/>
            <w:noWrap/>
            <w:vAlign w:val="bottom"/>
            <w:hideMark/>
          </w:tcPr>
          <w:p w14:paraId="645B1D6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0.00244</w:t>
            </w:r>
          </w:p>
        </w:tc>
        <w:tc>
          <w:tcPr>
            <w:tcW w:w="567" w:type="dxa"/>
            <w:tcBorders>
              <w:top w:val="nil"/>
              <w:left w:val="nil"/>
              <w:bottom w:val="nil"/>
              <w:right w:val="single" w:sz="4" w:space="0" w:color="auto"/>
            </w:tcBorders>
            <w:shd w:val="clear" w:color="auto" w:fill="auto"/>
            <w:noWrap/>
            <w:vAlign w:val="bottom"/>
            <w:hideMark/>
          </w:tcPr>
          <w:p w14:paraId="1684163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8.2</w:t>
            </w:r>
          </w:p>
        </w:tc>
        <w:tc>
          <w:tcPr>
            <w:tcW w:w="709" w:type="dxa"/>
            <w:tcBorders>
              <w:top w:val="nil"/>
              <w:left w:val="nil"/>
              <w:bottom w:val="nil"/>
              <w:right w:val="nil"/>
            </w:tcBorders>
            <w:shd w:val="clear" w:color="auto" w:fill="auto"/>
            <w:noWrap/>
            <w:vAlign w:val="bottom"/>
            <w:hideMark/>
          </w:tcPr>
          <w:p w14:paraId="64552A5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144</w:t>
            </w:r>
          </w:p>
        </w:tc>
        <w:tc>
          <w:tcPr>
            <w:tcW w:w="425" w:type="dxa"/>
            <w:tcBorders>
              <w:top w:val="nil"/>
              <w:left w:val="nil"/>
              <w:bottom w:val="nil"/>
              <w:right w:val="single" w:sz="4" w:space="0" w:color="auto"/>
            </w:tcBorders>
            <w:shd w:val="clear" w:color="auto" w:fill="auto"/>
            <w:noWrap/>
            <w:vAlign w:val="bottom"/>
            <w:hideMark/>
          </w:tcPr>
          <w:p w14:paraId="3246878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4.7</w:t>
            </w:r>
          </w:p>
        </w:tc>
        <w:tc>
          <w:tcPr>
            <w:tcW w:w="851" w:type="dxa"/>
            <w:tcBorders>
              <w:top w:val="nil"/>
              <w:left w:val="nil"/>
              <w:bottom w:val="nil"/>
              <w:right w:val="nil"/>
            </w:tcBorders>
            <w:shd w:val="clear" w:color="auto" w:fill="auto"/>
            <w:noWrap/>
            <w:vAlign w:val="bottom"/>
            <w:hideMark/>
          </w:tcPr>
          <w:p w14:paraId="56CA0EC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0.0414</w:t>
            </w:r>
          </w:p>
        </w:tc>
        <w:tc>
          <w:tcPr>
            <w:tcW w:w="567" w:type="dxa"/>
            <w:tcBorders>
              <w:top w:val="nil"/>
              <w:left w:val="nil"/>
              <w:bottom w:val="nil"/>
              <w:right w:val="single" w:sz="4" w:space="0" w:color="auto"/>
            </w:tcBorders>
            <w:shd w:val="clear" w:color="auto" w:fill="auto"/>
            <w:noWrap/>
            <w:vAlign w:val="bottom"/>
            <w:hideMark/>
          </w:tcPr>
          <w:p w14:paraId="20A6904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7.7</w:t>
            </w:r>
          </w:p>
        </w:tc>
        <w:tc>
          <w:tcPr>
            <w:tcW w:w="567" w:type="dxa"/>
            <w:tcBorders>
              <w:top w:val="nil"/>
              <w:left w:val="nil"/>
              <w:bottom w:val="nil"/>
              <w:right w:val="nil"/>
            </w:tcBorders>
            <w:shd w:val="clear" w:color="auto" w:fill="auto"/>
            <w:noWrap/>
            <w:vAlign w:val="bottom"/>
            <w:hideMark/>
          </w:tcPr>
          <w:p w14:paraId="30F9204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138</w:t>
            </w:r>
          </w:p>
        </w:tc>
        <w:tc>
          <w:tcPr>
            <w:tcW w:w="567" w:type="dxa"/>
            <w:tcBorders>
              <w:top w:val="nil"/>
              <w:left w:val="nil"/>
              <w:bottom w:val="nil"/>
              <w:right w:val="single" w:sz="4" w:space="0" w:color="auto"/>
            </w:tcBorders>
            <w:shd w:val="clear" w:color="auto" w:fill="auto"/>
            <w:noWrap/>
            <w:vAlign w:val="bottom"/>
            <w:hideMark/>
          </w:tcPr>
          <w:p w14:paraId="6056FCC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5.2</w:t>
            </w:r>
          </w:p>
        </w:tc>
        <w:tc>
          <w:tcPr>
            <w:tcW w:w="850" w:type="dxa"/>
            <w:tcBorders>
              <w:top w:val="nil"/>
              <w:left w:val="nil"/>
              <w:bottom w:val="nil"/>
              <w:right w:val="nil"/>
            </w:tcBorders>
            <w:shd w:val="clear" w:color="auto" w:fill="auto"/>
            <w:noWrap/>
            <w:vAlign w:val="bottom"/>
            <w:hideMark/>
          </w:tcPr>
          <w:p w14:paraId="042C741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0.071</w:t>
            </w:r>
          </w:p>
        </w:tc>
        <w:tc>
          <w:tcPr>
            <w:tcW w:w="426" w:type="dxa"/>
            <w:tcBorders>
              <w:top w:val="nil"/>
              <w:left w:val="nil"/>
              <w:bottom w:val="nil"/>
              <w:right w:val="single" w:sz="4" w:space="0" w:color="auto"/>
            </w:tcBorders>
            <w:shd w:val="clear" w:color="auto" w:fill="auto"/>
            <w:noWrap/>
            <w:vAlign w:val="bottom"/>
            <w:hideMark/>
          </w:tcPr>
          <w:p w14:paraId="386DDA9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23</w:t>
            </w:r>
          </w:p>
        </w:tc>
        <w:tc>
          <w:tcPr>
            <w:tcW w:w="708" w:type="dxa"/>
            <w:tcBorders>
              <w:top w:val="nil"/>
              <w:left w:val="nil"/>
              <w:bottom w:val="nil"/>
              <w:right w:val="nil"/>
            </w:tcBorders>
            <w:shd w:val="clear" w:color="auto" w:fill="auto"/>
            <w:noWrap/>
            <w:vAlign w:val="bottom"/>
            <w:hideMark/>
          </w:tcPr>
          <w:p w14:paraId="6966A21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0.070</w:t>
            </w:r>
          </w:p>
        </w:tc>
        <w:tc>
          <w:tcPr>
            <w:tcW w:w="426" w:type="dxa"/>
            <w:tcBorders>
              <w:top w:val="nil"/>
              <w:left w:val="nil"/>
              <w:bottom w:val="nil"/>
            </w:tcBorders>
            <w:shd w:val="clear" w:color="auto" w:fill="auto"/>
            <w:noWrap/>
            <w:vAlign w:val="bottom"/>
            <w:hideMark/>
          </w:tcPr>
          <w:p w14:paraId="2165867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24</w:t>
            </w:r>
          </w:p>
        </w:tc>
      </w:tr>
      <w:tr w:rsidR="006C57E0" w:rsidRPr="00F52126" w14:paraId="7536FFEF" w14:textId="77777777" w:rsidTr="00C66C2D">
        <w:trPr>
          <w:trHeight w:val="204"/>
        </w:trPr>
        <w:tc>
          <w:tcPr>
            <w:tcW w:w="784" w:type="dxa"/>
            <w:tcBorders>
              <w:top w:val="nil"/>
              <w:bottom w:val="nil"/>
              <w:right w:val="single" w:sz="4" w:space="0" w:color="auto"/>
            </w:tcBorders>
            <w:shd w:val="clear" w:color="auto" w:fill="auto"/>
            <w:noWrap/>
            <w:vAlign w:val="bottom"/>
            <w:hideMark/>
          </w:tcPr>
          <w:p w14:paraId="3C31F9A2"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5.1</w:t>
            </w:r>
            <w:proofErr w:type="gramEnd"/>
          </w:p>
        </w:tc>
        <w:tc>
          <w:tcPr>
            <w:tcW w:w="635" w:type="dxa"/>
            <w:tcBorders>
              <w:top w:val="nil"/>
              <w:left w:val="nil"/>
              <w:bottom w:val="nil"/>
              <w:right w:val="nil"/>
            </w:tcBorders>
            <w:shd w:val="clear" w:color="auto" w:fill="auto"/>
            <w:noWrap/>
            <w:vAlign w:val="bottom"/>
          </w:tcPr>
          <w:p w14:paraId="64429F21" w14:textId="77777777" w:rsidR="00550D32" w:rsidRPr="00F52126" w:rsidRDefault="00550D32" w:rsidP="00550D32">
            <w:pPr>
              <w:spacing w:after="0" w:line="240" w:lineRule="auto"/>
              <w:jc w:val="right"/>
              <w:rPr>
                <w:rFonts w:ascii="Arial" w:eastAsia="Times New Roman" w:hAnsi="Arial" w:cs="Arial"/>
                <w:color w:val="FFFFFF"/>
                <w:sz w:val="16"/>
                <w:szCs w:val="16"/>
                <w:lang w:eastAsia="tr-TR"/>
              </w:rPr>
            </w:pPr>
          </w:p>
        </w:tc>
        <w:tc>
          <w:tcPr>
            <w:tcW w:w="674" w:type="dxa"/>
            <w:tcBorders>
              <w:top w:val="nil"/>
              <w:left w:val="nil"/>
              <w:bottom w:val="nil"/>
              <w:right w:val="single" w:sz="4" w:space="0" w:color="auto"/>
            </w:tcBorders>
            <w:shd w:val="clear" w:color="auto" w:fill="auto"/>
            <w:noWrap/>
            <w:vAlign w:val="bottom"/>
          </w:tcPr>
          <w:p w14:paraId="6ADFA8AD" w14:textId="77777777" w:rsidR="00550D32" w:rsidRPr="00F52126" w:rsidRDefault="00550D32" w:rsidP="00550D32">
            <w:pPr>
              <w:spacing w:after="0" w:line="240" w:lineRule="auto"/>
              <w:jc w:val="right"/>
              <w:rPr>
                <w:rFonts w:ascii="Arial" w:eastAsia="Times New Roman" w:hAnsi="Arial" w:cs="Arial"/>
                <w:color w:val="FFFFFF"/>
                <w:sz w:val="16"/>
                <w:szCs w:val="16"/>
                <w:lang w:eastAsia="tr-TR"/>
              </w:rPr>
            </w:pPr>
          </w:p>
        </w:tc>
        <w:tc>
          <w:tcPr>
            <w:tcW w:w="676" w:type="dxa"/>
            <w:tcBorders>
              <w:top w:val="nil"/>
              <w:left w:val="nil"/>
              <w:bottom w:val="nil"/>
              <w:right w:val="nil"/>
            </w:tcBorders>
            <w:shd w:val="clear" w:color="auto" w:fill="auto"/>
            <w:noWrap/>
            <w:vAlign w:val="bottom"/>
            <w:hideMark/>
          </w:tcPr>
          <w:p w14:paraId="2156E01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26.9</w:t>
            </w:r>
          </w:p>
        </w:tc>
        <w:tc>
          <w:tcPr>
            <w:tcW w:w="708" w:type="dxa"/>
            <w:tcBorders>
              <w:top w:val="nil"/>
              <w:left w:val="nil"/>
              <w:bottom w:val="nil"/>
              <w:right w:val="single" w:sz="4" w:space="0" w:color="auto"/>
            </w:tcBorders>
            <w:shd w:val="clear" w:color="auto" w:fill="auto"/>
            <w:noWrap/>
            <w:vAlign w:val="bottom"/>
            <w:hideMark/>
          </w:tcPr>
          <w:p w14:paraId="1CDEE9A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w:t>
            </w:r>
          </w:p>
        </w:tc>
        <w:tc>
          <w:tcPr>
            <w:tcW w:w="567" w:type="dxa"/>
            <w:tcBorders>
              <w:top w:val="nil"/>
              <w:left w:val="nil"/>
              <w:bottom w:val="nil"/>
              <w:right w:val="nil"/>
            </w:tcBorders>
            <w:shd w:val="clear" w:color="auto" w:fill="auto"/>
            <w:noWrap/>
            <w:vAlign w:val="bottom"/>
            <w:hideMark/>
          </w:tcPr>
          <w:p w14:paraId="2EB79B9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43.2</w:t>
            </w:r>
          </w:p>
        </w:tc>
        <w:tc>
          <w:tcPr>
            <w:tcW w:w="426" w:type="dxa"/>
            <w:tcBorders>
              <w:top w:val="nil"/>
              <w:left w:val="nil"/>
              <w:bottom w:val="nil"/>
              <w:right w:val="single" w:sz="4" w:space="0" w:color="auto"/>
            </w:tcBorders>
            <w:shd w:val="clear" w:color="auto" w:fill="auto"/>
            <w:noWrap/>
            <w:vAlign w:val="bottom"/>
            <w:hideMark/>
          </w:tcPr>
          <w:p w14:paraId="54D7DDF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w:t>
            </w:r>
          </w:p>
        </w:tc>
        <w:tc>
          <w:tcPr>
            <w:tcW w:w="567" w:type="dxa"/>
            <w:tcBorders>
              <w:top w:val="nil"/>
              <w:left w:val="nil"/>
              <w:bottom w:val="nil"/>
              <w:right w:val="nil"/>
            </w:tcBorders>
            <w:shd w:val="clear" w:color="auto" w:fill="auto"/>
            <w:noWrap/>
            <w:vAlign w:val="bottom"/>
            <w:hideMark/>
          </w:tcPr>
          <w:p w14:paraId="786B5A3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204</w:t>
            </w:r>
          </w:p>
        </w:tc>
        <w:tc>
          <w:tcPr>
            <w:tcW w:w="567" w:type="dxa"/>
            <w:tcBorders>
              <w:top w:val="nil"/>
              <w:left w:val="nil"/>
              <w:bottom w:val="nil"/>
              <w:right w:val="single" w:sz="4" w:space="0" w:color="auto"/>
            </w:tcBorders>
            <w:shd w:val="clear" w:color="auto" w:fill="auto"/>
            <w:noWrap/>
            <w:vAlign w:val="bottom"/>
            <w:hideMark/>
          </w:tcPr>
          <w:p w14:paraId="4970079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±184</w:t>
            </w:r>
          </w:p>
        </w:tc>
        <w:tc>
          <w:tcPr>
            <w:tcW w:w="992" w:type="dxa"/>
            <w:tcBorders>
              <w:top w:val="nil"/>
              <w:left w:val="nil"/>
              <w:bottom w:val="nil"/>
              <w:right w:val="single" w:sz="4" w:space="0" w:color="auto"/>
            </w:tcBorders>
            <w:shd w:val="clear" w:color="auto" w:fill="auto"/>
            <w:noWrap/>
            <w:vAlign w:val="bottom"/>
            <w:hideMark/>
          </w:tcPr>
          <w:p w14:paraId="69E09E3F" w14:textId="77777777" w:rsidR="00550D32" w:rsidRPr="00F52126" w:rsidRDefault="00550D32" w:rsidP="006C57E0">
            <w:pPr>
              <w:spacing w:after="0" w:line="240" w:lineRule="auto"/>
              <w:jc w:val="center"/>
              <w:rPr>
                <w:rFonts w:ascii="Arial" w:eastAsia="Times New Roman" w:hAnsi="Arial" w:cs="Arial"/>
                <w:color w:val="FFFFFF"/>
                <w:sz w:val="16"/>
                <w:szCs w:val="16"/>
                <w:lang w:eastAsia="tr-TR"/>
              </w:rPr>
            </w:pPr>
          </w:p>
        </w:tc>
        <w:tc>
          <w:tcPr>
            <w:tcW w:w="850" w:type="dxa"/>
            <w:tcBorders>
              <w:top w:val="nil"/>
              <w:left w:val="nil"/>
              <w:bottom w:val="nil"/>
              <w:right w:val="nil"/>
            </w:tcBorders>
            <w:shd w:val="clear" w:color="auto" w:fill="auto"/>
            <w:noWrap/>
            <w:vAlign w:val="bottom"/>
            <w:hideMark/>
          </w:tcPr>
          <w:p w14:paraId="6923C80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0.00214</w:t>
            </w:r>
          </w:p>
        </w:tc>
        <w:tc>
          <w:tcPr>
            <w:tcW w:w="567" w:type="dxa"/>
            <w:tcBorders>
              <w:top w:val="nil"/>
              <w:left w:val="nil"/>
              <w:bottom w:val="nil"/>
              <w:right w:val="single" w:sz="4" w:space="0" w:color="auto"/>
            </w:tcBorders>
            <w:shd w:val="clear" w:color="auto" w:fill="auto"/>
            <w:noWrap/>
            <w:vAlign w:val="bottom"/>
            <w:hideMark/>
          </w:tcPr>
          <w:p w14:paraId="1CBD990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6.7</w:t>
            </w:r>
          </w:p>
        </w:tc>
        <w:tc>
          <w:tcPr>
            <w:tcW w:w="709" w:type="dxa"/>
            <w:tcBorders>
              <w:top w:val="nil"/>
              <w:left w:val="nil"/>
              <w:bottom w:val="nil"/>
              <w:right w:val="nil"/>
            </w:tcBorders>
            <w:shd w:val="clear" w:color="auto" w:fill="auto"/>
            <w:noWrap/>
            <w:vAlign w:val="bottom"/>
            <w:hideMark/>
          </w:tcPr>
          <w:p w14:paraId="30A444E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143</w:t>
            </w:r>
          </w:p>
        </w:tc>
        <w:tc>
          <w:tcPr>
            <w:tcW w:w="425" w:type="dxa"/>
            <w:tcBorders>
              <w:top w:val="nil"/>
              <w:left w:val="nil"/>
              <w:bottom w:val="nil"/>
              <w:right w:val="single" w:sz="4" w:space="0" w:color="auto"/>
            </w:tcBorders>
            <w:shd w:val="clear" w:color="auto" w:fill="auto"/>
            <w:noWrap/>
            <w:vAlign w:val="bottom"/>
            <w:hideMark/>
          </w:tcPr>
          <w:p w14:paraId="28F46E4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2.7</w:t>
            </w:r>
          </w:p>
        </w:tc>
        <w:tc>
          <w:tcPr>
            <w:tcW w:w="851" w:type="dxa"/>
            <w:tcBorders>
              <w:top w:val="nil"/>
              <w:left w:val="nil"/>
              <w:bottom w:val="nil"/>
              <w:right w:val="nil"/>
            </w:tcBorders>
            <w:shd w:val="clear" w:color="auto" w:fill="auto"/>
            <w:noWrap/>
            <w:vAlign w:val="bottom"/>
            <w:hideMark/>
          </w:tcPr>
          <w:p w14:paraId="4438104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0.0509</w:t>
            </w:r>
          </w:p>
        </w:tc>
        <w:tc>
          <w:tcPr>
            <w:tcW w:w="567" w:type="dxa"/>
            <w:tcBorders>
              <w:top w:val="nil"/>
              <w:left w:val="nil"/>
              <w:bottom w:val="nil"/>
              <w:right w:val="single" w:sz="4" w:space="0" w:color="auto"/>
            </w:tcBorders>
            <w:shd w:val="clear" w:color="auto" w:fill="auto"/>
            <w:noWrap/>
            <w:vAlign w:val="bottom"/>
            <w:hideMark/>
          </w:tcPr>
          <w:p w14:paraId="35D6711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5.6</w:t>
            </w:r>
          </w:p>
        </w:tc>
        <w:tc>
          <w:tcPr>
            <w:tcW w:w="567" w:type="dxa"/>
            <w:tcBorders>
              <w:top w:val="nil"/>
              <w:left w:val="nil"/>
              <w:bottom w:val="nil"/>
              <w:right w:val="nil"/>
            </w:tcBorders>
            <w:shd w:val="clear" w:color="auto" w:fill="auto"/>
            <w:noWrap/>
            <w:vAlign w:val="bottom"/>
            <w:hideMark/>
          </w:tcPr>
          <w:p w14:paraId="7EBDDA7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150</w:t>
            </w:r>
          </w:p>
        </w:tc>
        <w:tc>
          <w:tcPr>
            <w:tcW w:w="567" w:type="dxa"/>
            <w:tcBorders>
              <w:top w:val="nil"/>
              <w:left w:val="nil"/>
              <w:bottom w:val="nil"/>
              <w:right w:val="single" w:sz="4" w:space="0" w:color="auto"/>
            </w:tcBorders>
            <w:shd w:val="clear" w:color="auto" w:fill="auto"/>
            <w:noWrap/>
            <w:vAlign w:val="bottom"/>
            <w:hideMark/>
          </w:tcPr>
          <w:p w14:paraId="547225B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3.4</w:t>
            </w:r>
          </w:p>
        </w:tc>
        <w:tc>
          <w:tcPr>
            <w:tcW w:w="850" w:type="dxa"/>
            <w:tcBorders>
              <w:top w:val="nil"/>
              <w:left w:val="nil"/>
              <w:bottom w:val="nil"/>
              <w:right w:val="nil"/>
            </w:tcBorders>
            <w:shd w:val="clear" w:color="auto" w:fill="auto"/>
            <w:noWrap/>
            <w:vAlign w:val="bottom"/>
            <w:hideMark/>
          </w:tcPr>
          <w:p w14:paraId="3A1F049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0.013</w:t>
            </w:r>
          </w:p>
        </w:tc>
        <w:tc>
          <w:tcPr>
            <w:tcW w:w="426" w:type="dxa"/>
            <w:tcBorders>
              <w:top w:val="nil"/>
              <w:left w:val="nil"/>
              <w:bottom w:val="nil"/>
              <w:right w:val="single" w:sz="4" w:space="0" w:color="auto"/>
            </w:tcBorders>
            <w:shd w:val="clear" w:color="auto" w:fill="auto"/>
            <w:noWrap/>
            <w:vAlign w:val="bottom"/>
            <w:hideMark/>
          </w:tcPr>
          <w:p w14:paraId="5300573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142</w:t>
            </w:r>
          </w:p>
        </w:tc>
        <w:tc>
          <w:tcPr>
            <w:tcW w:w="708" w:type="dxa"/>
            <w:tcBorders>
              <w:top w:val="nil"/>
              <w:left w:val="nil"/>
              <w:bottom w:val="nil"/>
              <w:right w:val="nil"/>
            </w:tcBorders>
            <w:shd w:val="clear" w:color="auto" w:fill="auto"/>
            <w:noWrap/>
            <w:vAlign w:val="bottom"/>
            <w:hideMark/>
          </w:tcPr>
          <w:p w14:paraId="4F1EDFE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0.012</w:t>
            </w:r>
          </w:p>
        </w:tc>
        <w:tc>
          <w:tcPr>
            <w:tcW w:w="426" w:type="dxa"/>
            <w:tcBorders>
              <w:top w:val="nil"/>
              <w:left w:val="nil"/>
              <w:bottom w:val="nil"/>
            </w:tcBorders>
            <w:shd w:val="clear" w:color="auto" w:fill="auto"/>
            <w:noWrap/>
            <w:vAlign w:val="bottom"/>
            <w:hideMark/>
          </w:tcPr>
          <w:p w14:paraId="6E81661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142</w:t>
            </w:r>
          </w:p>
        </w:tc>
      </w:tr>
      <w:tr w:rsidR="006C57E0" w:rsidRPr="00F52126" w14:paraId="2974B2F2" w14:textId="77777777" w:rsidTr="00C66C2D">
        <w:trPr>
          <w:trHeight w:val="204"/>
        </w:trPr>
        <w:tc>
          <w:tcPr>
            <w:tcW w:w="784" w:type="dxa"/>
            <w:tcBorders>
              <w:top w:val="nil"/>
              <w:bottom w:val="nil"/>
              <w:right w:val="single" w:sz="4" w:space="0" w:color="auto"/>
            </w:tcBorders>
            <w:shd w:val="clear" w:color="auto" w:fill="auto"/>
            <w:noWrap/>
            <w:vAlign w:val="bottom"/>
            <w:hideMark/>
          </w:tcPr>
          <w:p w14:paraId="5A0563D7"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6.1</w:t>
            </w:r>
            <w:proofErr w:type="gramEnd"/>
          </w:p>
        </w:tc>
        <w:tc>
          <w:tcPr>
            <w:tcW w:w="635" w:type="dxa"/>
            <w:tcBorders>
              <w:top w:val="nil"/>
              <w:left w:val="nil"/>
              <w:bottom w:val="nil"/>
              <w:right w:val="nil"/>
            </w:tcBorders>
            <w:shd w:val="clear" w:color="auto" w:fill="auto"/>
            <w:noWrap/>
            <w:vAlign w:val="bottom"/>
            <w:hideMark/>
          </w:tcPr>
          <w:p w14:paraId="1BD41E3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566</w:t>
            </w:r>
          </w:p>
        </w:tc>
        <w:tc>
          <w:tcPr>
            <w:tcW w:w="674" w:type="dxa"/>
            <w:tcBorders>
              <w:top w:val="nil"/>
              <w:left w:val="nil"/>
              <w:bottom w:val="nil"/>
              <w:right w:val="single" w:sz="4" w:space="0" w:color="auto"/>
            </w:tcBorders>
            <w:shd w:val="clear" w:color="auto" w:fill="auto"/>
            <w:noWrap/>
            <w:vAlign w:val="bottom"/>
            <w:hideMark/>
          </w:tcPr>
          <w:p w14:paraId="339858D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±307</w:t>
            </w:r>
          </w:p>
        </w:tc>
        <w:tc>
          <w:tcPr>
            <w:tcW w:w="676" w:type="dxa"/>
            <w:tcBorders>
              <w:top w:val="nil"/>
              <w:left w:val="nil"/>
              <w:bottom w:val="nil"/>
              <w:right w:val="nil"/>
            </w:tcBorders>
            <w:shd w:val="clear" w:color="auto" w:fill="auto"/>
            <w:noWrap/>
            <w:vAlign w:val="bottom"/>
            <w:hideMark/>
          </w:tcPr>
          <w:p w14:paraId="7695B5D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52.9</w:t>
            </w:r>
          </w:p>
        </w:tc>
        <w:tc>
          <w:tcPr>
            <w:tcW w:w="708" w:type="dxa"/>
            <w:tcBorders>
              <w:top w:val="nil"/>
              <w:left w:val="nil"/>
              <w:bottom w:val="nil"/>
              <w:right w:val="single" w:sz="4" w:space="0" w:color="auto"/>
            </w:tcBorders>
            <w:shd w:val="clear" w:color="auto" w:fill="auto"/>
            <w:noWrap/>
            <w:vAlign w:val="bottom"/>
            <w:hideMark/>
          </w:tcPr>
          <w:p w14:paraId="686D71E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w:t>
            </w:r>
          </w:p>
        </w:tc>
        <w:tc>
          <w:tcPr>
            <w:tcW w:w="567" w:type="dxa"/>
            <w:tcBorders>
              <w:top w:val="nil"/>
              <w:left w:val="nil"/>
              <w:bottom w:val="nil"/>
              <w:right w:val="nil"/>
            </w:tcBorders>
            <w:shd w:val="clear" w:color="auto" w:fill="auto"/>
            <w:noWrap/>
            <w:vAlign w:val="bottom"/>
            <w:hideMark/>
          </w:tcPr>
          <w:p w14:paraId="49B7E71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48.0</w:t>
            </w:r>
          </w:p>
        </w:tc>
        <w:tc>
          <w:tcPr>
            <w:tcW w:w="426" w:type="dxa"/>
            <w:tcBorders>
              <w:top w:val="nil"/>
              <w:left w:val="nil"/>
              <w:bottom w:val="nil"/>
              <w:right w:val="single" w:sz="4" w:space="0" w:color="auto"/>
            </w:tcBorders>
            <w:shd w:val="clear" w:color="auto" w:fill="auto"/>
            <w:noWrap/>
            <w:vAlign w:val="bottom"/>
            <w:hideMark/>
          </w:tcPr>
          <w:p w14:paraId="2F282E7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w:t>
            </w:r>
          </w:p>
        </w:tc>
        <w:tc>
          <w:tcPr>
            <w:tcW w:w="567" w:type="dxa"/>
            <w:tcBorders>
              <w:top w:val="nil"/>
              <w:left w:val="nil"/>
              <w:bottom w:val="nil"/>
              <w:right w:val="nil"/>
            </w:tcBorders>
            <w:shd w:val="clear" w:color="auto" w:fill="auto"/>
            <w:noWrap/>
            <w:vAlign w:val="bottom"/>
            <w:hideMark/>
          </w:tcPr>
          <w:p w14:paraId="338BB3B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-351</w:t>
            </w:r>
          </w:p>
        </w:tc>
        <w:tc>
          <w:tcPr>
            <w:tcW w:w="567" w:type="dxa"/>
            <w:tcBorders>
              <w:top w:val="nil"/>
              <w:left w:val="nil"/>
              <w:bottom w:val="nil"/>
              <w:right w:val="single" w:sz="4" w:space="0" w:color="auto"/>
            </w:tcBorders>
            <w:shd w:val="clear" w:color="auto" w:fill="auto"/>
            <w:noWrap/>
            <w:vAlign w:val="bottom"/>
            <w:hideMark/>
          </w:tcPr>
          <w:p w14:paraId="117B6D6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±375</w:t>
            </w:r>
          </w:p>
        </w:tc>
        <w:tc>
          <w:tcPr>
            <w:tcW w:w="992" w:type="dxa"/>
            <w:tcBorders>
              <w:top w:val="nil"/>
              <w:left w:val="nil"/>
              <w:bottom w:val="nil"/>
              <w:right w:val="single" w:sz="4" w:space="0" w:color="auto"/>
            </w:tcBorders>
            <w:shd w:val="clear" w:color="auto" w:fill="auto"/>
            <w:noWrap/>
            <w:vAlign w:val="bottom"/>
            <w:hideMark/>
          </w:tcPr>
          <w:p w14:paraId="47218334" w14:textId="77777777" w:rsidR="00550D32" w:rsidRPr="00F52126" w:rsidRDefault="00550D32" w:rsidP="006C57E0">
            <w:pPr>
              <w:spacing w:after="0" w:line="240" w:lineRule="auto"/>
              <w:ind w:firstLineChars="100" w:firstLine="160"/>
              <w:jc w:val="center"/>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+92</w:t>
            </w:r>
          </w:p>
        </w:tc>
        <w:tc>
          <w:tcPr>
            <w:tcW w:w="850" w:type="dxa"/>
            <w:tcBorders>
              <w:top w:val="nil"/>
              <w:left w:val="nil"/>
              <w:bottom w:val="nil"/>
              <w:right w:val="nil"/>
            </w:tcBorders>
            <w:shd w:val="clear" w:color="auto" w:fill="auto"/>
            <w:noWrap/>
            <w:vAlign w:val="bottom"/>
            <w:hideMark/>
          </w:tcPr>
          <w:p w14:paraId="6BB339D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0.00238</w:t>
            </w:r>
          </w:p>
        </w:tc>
        <w:tc>
          <w:tcPr>
            <w:tcW w:w="567" w:type="dxa"/>
            <w:tcBorders>
              <w:top w:val="nil"/>
              <w:left w:val="nil"/>
              <w:bottom w:val="nil"/>
              <w:right w:val="single" w:sz="4" w:space="0" w:color="auto"/>
            </w:tcBorders>
            <w:shd w:val="clear" w:color="auto" w:fill="auto"/>
            <w:noWrap/>
            <w:vAlign w:val="bottom"/>
            <w:hideMark/>
          </w:tcPr>
          <w:p w14:paraId="55BF69D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4.8</w:t>
            </w:r>
          </w:p>
        </w:tc>
        <w:tc>
          <w:tcPr>
            <w:tcW w:w="709" w:type="dxa"/>
            <w:tcBorders>
              <w:top w:val="nil"/>
              <w:left w:val="nil"/>
              <w:bottom w:val="nil"/>
              <w:right w:val="nil"/>
            </w:tcBorders>
            <w:shd w:val="clear" w:color="auto" w:fill="auto"/>
            <w:noWrap/>
            <w:vAlign w:val="bottom"/>
            <w:hideMark/>
          </w:tcPr>
          <w:p w14:paraId="2B4C2A8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140</w:t>
            </w:r>
          </w:p>
        </w:tc>
        <w:tc>
          <w:tcPr>
            <w:tcW w:w="425" w:type="dxa"/>
            <w:tcBorders>
              <w:top w:val="nil"/>
              <w:left w:val="nil"/>
              <w:bottom w:val="nil"/>
              <w:right w:val="single" w:sz="4" w:space="0" w:color="auto"/>
            </w:tcBorders>
            <w:shd w:val="clear" w:color="auto" w:fill="auto"/>
            <w:noWrap/>
            <w:vAlign w:val="bottom"/>
            <w:hideMark/>
          </w:tcPr>
          <w:p w14:paraId="2407890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1.7</w:t>
            </w:r>
          </w:p>
        </w:tc>
        <w:tc>
          <w:tcPr>
            <w:tcW w:w="851" w:type="dxa"/>
            <w:tcBorders>
              <w:top w:val="nil"/>
              <w:left w:val="nil"/>
              <w:bottom w:val="nil"/>
              <w:right w:val="nil"/>
            </w:tcBorders>
            <w:shd w:val="clear" w:color="auto" w:fill="auto"/>
            <w:noWrap/>
            <w:vAlign w:val="bottom"/>
            <w:hideMark/>
          </w:tcPr>
          <w:p w14:paraId="5021B10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0.0476</w:t>
            </w:r>
          </w:p>
        </w:tc>
        <w:tc>
          <w:tcPr>
            <w:tcW w:w="567" w:type="dxa"/>
            <w:tcBorders>
              <w:top w:val="nil"/>
              <w:left w:val="nil"/>
              <w:bottom w:val="nil"/>
              <w:right w:val="single" w:sz="4" w:space="0" w:color="auto"/>
            </w:tcBorders>
            <w:shd w:val="clear" w:color="auto" w:fill="auto"/>
            <w:noWrap/>
            <w:vAlign w:val="bottom"/>
            <w:hideMark/>
          </w:tcPr>
          <w:p w14:paraId="37915CA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5.2</w:t>
            </w:r>
          </w:p>
        </w:tc>
        <w:tc>
          <w:tcPr>
            <w:tcW w:w="567" w:type="dxa"/>
            <w:tcBorders>
              <w:top w:val="nil"/>
              <w:left w:val="nil"/>
              <w:bottom w:val="nil"/>
              <w:right w:val="nil"/>
            </w:tcBorders>
            <w:shd w:val="clear" w:color="auto" w:fill="auto"/>
            <w:noWrap/>
            <w:vAlign w:val="bottom"/>
            <w:hideMark/>
          </w:tcPr>
          <w:p w14:paraId="5E9CE10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138</w:t>
            </w:r>
          </w:p>
        </w:tc>
        <w:tc>
          <w:tcPr>
            <w:tcW w:w="567" w:type="dxa"/>
            <w:tcBorders>
              <w:top w:val="nil"/>
              <w:left w:val="nil"/>
              <w:bottom w:val="nil"/>
              <w:right w:val="single" w:sz="4" w:space="0" w:color="auto"/>
            </w:tcBorders>
            <w:shd w:val="clear" w:color="auto" w:fill="auto"/>
            <w:noWrap/>
            <w:vAlign w:val="bottom"/>
            <w:hideMark/>
          </w:tcPr>
          <w:p w14:paraId="4371289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1.9</w:t>
            </w:r>
          </w:p>
        </w:tc>
        <w:tc>
          <w:tcPr>
            <w:tcW w:w="850" w:type="dxa"/>
            <w:tcBorders>
              <w:top w:val="nil"/>
              <w:left w:val="nil"/>
              <w:bottom w:val="nil"/>
              <w:right w:val="nil"/>
            </w:tcBorders>
            <w:shd w:val="clear" w:color="auto" w:fill="auto"/>
            <w:noWrap/>
            <w:vAlign w:val="bottom"/>
            <w:hideMark/>
          </w:tcPr>
          <w:p w14:paraId="672E6C3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0.059</w:t>
            </w:r>
          </w:p>
        </w:tc>
        <w:tc>
          <w:tcPr>
            <w:tcW w:w="426" w:type="dxa"/>
            <w:tcBorders>
              <w:top w:val="nil"/>
              <w:left w:val="nil"/>
              <w:bottom w:val="nil"/>
              <w:right w:val="single" w:sz="4" w:space="0" w:color="auto"/>
            </w:tcBorders>
            <w:shd w:val="clear" w:color="auto" w:fill="auto"/>
            <w:noWrap/>
            <w:vAlign w:val="bottom"/>
            <w:hideMark/>
          </w:tcPr>
          <w:p w14:paraId="7AFB3C0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w:t>
            </w:r>
          </w:p>
        </w:tc>
        <w:tc>
          <w:tcPr>
            <w:tcW w:w="708" w:type="dxa"/>
            <w:tcBorders>
              <w:top w:val="nil"/>
              <w:left w:val="nil"/>
              <w:bottom w:val="nil"/>
              <w:right w:val="nil"/>
            </w:tcBorders>
            <w:shd w:val="clear" w:color="auto" w:fill="auto"/>
            <w:noWrap/>
            <w:vAlign w:val="bottom"/>
            <w:hideMark/>
          </w:tcPr>
          <w:p w14:paraId="133A802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0.059</w:t>
            </w:r>
          </w:p>
        </w:tc>
        <w:tc>
          <w:tcPr>
            <w:tcW w:w="426" w:type="dxa"/>
            <w:tcBorders>
              <w:top w:val="nil"/>
              <w:left w:val="nil"/>
              <w:bottom w:val="nil"/>
            </w:tcBorders>
            <w:shd w:val="clear" w:color="auto" w:fill="auto"/>
            <w:noWrap/>
            <w:vAlign w:val="bottom"/>
            <w:hideMark/>
          </w:tcPr>
          <w:p w14:paraId="465441F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w:t>
            </w:r>
          </w:p>
        </w:tc>
      </w:tr>
      <w:tr w:rsidR="006C57E0" w:rsidRPr="00F52126" w14:paraId="1E6265C4" w14:textId="77777777" w:rsidTr="00C66C2D">
        <w:trPr>
          <w:trHeight w:val="204"/>
        </w:trPr>
        <w:tc>
          <w:tcPr>
            <w:tcW w:w="784" w:type="dxa"/>
            <w:tcBorders>
              <w:top w:val="nil"/>
              <w:bottom w:val="nil"/>
              <w:right w:val="single" w:sz="4" w:space="0" w:color="auto"/>
            </w:tcBorders>
            <w:shd w:val="clear" w:color="auto" w:fill="auto"/>
            <w:noWrap/>
            <w:vAlign w:val="bottom"/>
            <w:hideMark/>
          </w:tcPr>
          <w:p w14:paraId="7D01C98C"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7.1</w:t>
            </w:r>
            <w:proofErr w:type="gramEnd"/>
          </w:p>
        </w:tc>
        <w:tc>
          <w:tcPr>
            <w:tcW w:w="635" w:type="dxa"/>
            <w:tcBorders>
              <w:top w:val="nil"/>
              <w:left w:val="nil"/>
              <w:bottom w:val="nil"/>
              <w:right w:val="nil"/>
            </w:tcBorders>
            <w:shd w:val="clear" w:color="auto" w:fill="auto"/>
            <w:noWrap/>
            <w:vAlign w:val="bottom"/>
            <w:hideMark/>
          </w:tcPr>
          <w:p w14:paraId="489E05A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747</w:t>
            </w:r>
          </w:p>
        </w:tc>
        <w:tc>
          <w:tcPr>
            <w:tcW w:w="674" w:type="dxa"/>
            <w:tcBorders>
              <w:top w:val="nil"/>
              <w:left w:val="nil"/>
              <w:bottom w:val="nil"/>
              <w:right w:val="single" w:sz="4" w:space="0" w:color="auto"/>
            </w:tcBorders>
            <w:shd w:val="clear" w:color="auto" w:fill="auto"/>
            <w:noWrap/>
            <w:vAlign w:val="bottom"/>
            <w:hideMark/>
          </w:tcPr>
          <w:p w14:paraId="714CCDE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±365</w:t>
            </w:r>
          </w:p>
        </w:tc>
        <w:tc>
          <w:tcPr>
            <w:tcW w:w="676" w:type="dxa"/>
            <w:tcBorders>
              <w:top w:val="nil"/>
              <w:left w:val="nil"/>
              <w:bottom w:val="nil"/>
              <w:right w:val="nil"/>
            </w:tcBorders>
            <w:shd w:val="clear" w:color="auto" w:fill="auto"/>
            <w:noWrap/>
            <w:vAlign w:val="bottom"/>
            <w:hideMark/>
          </w:tcPr>
          <w:p w14:paraId="2A852EF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55.8</w:t>
            </w:r>
          </w:p>
        </w:tc>
        <w:tc>
          <w:tcPr>
            <w:tcW w:w="708" w:type="dxa"/>
            <w:tcBorders>
              <w:top w:val="nil"/>
              <w:left w:val="nil"/>
              <w:bottom w:val="nil"/>
              <w:right w:val="single" w:sz="4" w:space="0" w:color="auto"/>
            </w:tcBorders>
            <w:shd w:val="clear" w:color="auto" w:fill="auto"/>
            <w:noWrap/>
            <w:vAlign w:val="bottom"/>
            <w:hideMark/>
          </w:tcPr>
          <w:p w14:paraId="52680F0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w:t>
            </w:r>
          </w:p>
        </w:tc>
        <w:tc>
          <w:tcPr>
            <w:tcW w:w="567" w:type="dxa"/>
            <w:tcBorders>
              <w:top w:val="nil"/>
              <w:left w:val="nil"/>
              <w:bottom w:val="nil"/>
              <w:right w:val="nil"/>
            </w:tcBorders>
            <w:shd w:val="clear" w:color="auto" w:fill="auto"/>
            <w:noWrap/>
            <w:vAlign w:val="bottom"/>
            <w:hideMark/>
          </w:tcPr>
          <w:p w14:paraId="7D16449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48.8</w:t>
            </w:r>
          </w:p>
        </w:tc>
        <w:tc>
          <w:tcPr>
            <w:tcW w:w="426" w:type="dxa"/>
            <w:tcBorders>
              <w:top w:val="nil"/>
              <w:left w:val="nil"/>
              <w:bottom w:val="nil"/>
              <w:right w:val="single" w:sz="4" w:space="0" w:color="auto"/>
            </w:tcBorders>
            <w:shd w:val="clear" w:color="auto" w:fill="auto"/>
            <w:noWrap/>
            <w:vAlign w:val="bottom"/>
            <w:hideMark/>
          </w:tcPr>
          <w:p w14:paraId="5A51E05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w:t>
            </w:r>
          </w:p>
        </w:tc>
        <w:tc>
          <w:tcPr>
            <w:tcW w:w="567" w:type="dxa"/>
            <w:tcBorders>
              <w:top w:val="nil"/>
              <w:left w:val="nil"/>
              <w:bottom w:val="nil"/>
              <w:right w:val="nil"/>
            </w:tcBorders>
            <w:shd w:val="clear" w:color="auto" w:fill="auto"/>
            <w:noWrap/>
            <w:vAlign w:val="bottom"/>
            <w:hideMark/>
          </w:tcPr>
          <w:p w14:paraId="12177BB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-451</w:t>
            </w:r>
          </w:p>
        </w:tc>
        <w:tc>
          <w:tcPr>
            <w:tcW w:w="567" w:type="dxa"/>
            <w:tcBorders>
              <w:top w:val="nil"/>
              <w:left w:val="nil"/>
              <w:bottom w:val="nil"/>
              <w:right w:val="single" w:sz="4" w:space="0" w:color="auto"/>
            </w:tcBorders>
            <w:shd w:val="clear" w:color="auto" w:fill="auto"/>
            <w:noWrap/>
            <w:vAlign w:val="bottom"/>
            <w:hideMark/>
          </w:tcPr>
          <w:p w14:paraId="29F0D6D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±426</w:t>
            </w:r>
          </w:p>
        </w:tc>
        <w:tc>
          <w:tcPr>
            <w:tcW w:w="992" w:type="dxa"/>
            <w:tcBorders>
              <w:top w:val="nil"/>
              <w:left w:val="nil"/>
              <w:bottom w:val="nil"/>
              <w:right w:val="single" w:sz="4" w:space="0" w:color="auto"/>
            </w:tcBorders>
            <w:shd w:val="clear" w:color="auto" w:fill="auto"/>
            <w:noWrap/>
            <w:vAlign w:val="bottom"/>
            <w:hideMark/>
          </w:tcPr>
          <w:p w14:paraId="176FEAE0" w14:textId="77777777" w:rsidR="00550D32" w:rsidRPr="00F52126" w:rsidRDefault="00550D32" w:rsidP="006C57E0">
            <w:pPr>
              <w:spacing w:after="0" w:line="240" w:lineRule="auto"/>
              <w:ind w:firstLineChars="100" w:firstLine="160"/>
              <w:jc w:val="center"/>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+94</w:t>
            </w:r>
          </w:p>
        </w:tc>
        <w:tc>
          <w:tcPr>
            <w:tcW w:w="850" w:type="dxa"/>
            <w:tcBorders>
              <w:top w:val="nil"/>
              <w:left w:val="nil"/>
              <w:bottom w:val="nil"/>
              <w:right w:val="nil"/>
            </w:tcBorders>
            <w:shd w:val="clear" w:color="auto" w:fill="auto"/>
            <w:noWrap/>
            <w:vAlign w:val="bottom"/>
            <w:hideMark/>
          </w:tcPr>
          <w:p w14:paraId="3B92604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0.00242</w:t>
            </w:r>
          </w:p>
        </w:tc>
        <w:tc>
          <w:tcPr>
            <w:tcW w:w="567" w:type="dxa"/>
            <w:tcBorders>
              <w:top w:val="nil"/>
              <w:left w:val="nil"/>
              <w:bottom w:val="nil"/>
              <w:right w:val="single" w:sz="4" w:space="0" w:color="auto"/>
            </w:tcBorders>
            <w:shd w:val="clear" w:color="auto" w:fill="auto"/>
            <w:noWrap/>
            <w:vAlign w:val="bottom"/>
            <w:hideMark/>
          </w:tcPr>
          <w:p w14:paraId="79835F06"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5.8</w:t>
            </w:r>
          </w:p>
        </w:tc>
        <w:tc>
          <w:tcPr>
            <w:tcW w:w="709" w:type="dxa"/>
            <w:tcBorders>
              <w:top w:val="nil"/>
              <w:left w:val="nil"/>
              <w:bottom w:val="nil"/>
              <w:right w:val="nil"/>
            </w:tcBorders>
            <w:shd w:val="clear" w:color="auto" w:fill="auto"/>
            <w:noWrap/>
            <w:vAlign w:val="bottom"/>
            <w:hideMark/>
          </w:tcPr>
          <w:p w14:paraId="3FE158F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140</w:t>
            </w:r>
          </w:p>
        </w:tc>
        <w:tc>
          <w:tcPr>
            <w:tcW w:w="425" w:type="dxa"/>
            <w:tcBorders>
              <w:top w:val="nil"/>
              <w:left w:val="nil"/>
              <w:bottom w:val="nil"/>
              <w:right w:val="single" w:sz="4" w:space="0" w:color="auto"/>
            </w:tcBorders>
            <w:shd w:val="clear" w:color="auto" w:fill="auto"/>
            <w:noWrap/>
            <w:vAlign w:val="bottom"/>
            <w:hideMark/>
          </w:tcPr>
          <w:p w14:paraId="431F229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3.3</w:t>
            </w:r>
          </w:p>
        </w:tc>
        <w:tc>
          <w:tcPr>
            <w:tcW w:w="851" w:type="dxa"/>
            <w:tcBorders>
              <w:top w:val="nil"/>
              <w:left w:val="nil"/>
              <w:bottom w:val="nil"/>
              <w:right w:val="nil"/>
            </w:tcBorders>
            <w:shd w:val="clear" w:color="auto" w:fill="auto"/>
            <w:noWrap/>
            <w:vAlign w:val="bottom"/>
            <w:hideMark/>
          </w:tcPr>
          <w:p w14:paraId="1C7F0EC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0.0450</w:t>
            </w:r>
          </w:p>
        </w:tc>
        <w:tc>
          <w:tcPr>
            <w:tcW w:w="567" w:type="dxa"/>
            <w:tcBorders>
              <w:top w:val="nil"/>
              <w:left w:val="nil"/>
              <w:bottom w:val="nil"/>
              <w:right w:val="single" w:sz="4" w:space="0" w:color="auto"/>
            </w:tcBorders>
            <w:shd w:val="clear" w:color="auto" w:fill="auto"/>
            <w:noWrap/>
            <w:vAlign w:val="bottom"/>
            <w:hideMark/>
          </w:tcPr>
          <w:p w14:paraId="51663E1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5.6</w:t>
            </w:r>
          </w:p>
        </w:tc>
        <w:tc>
          <w:tcPr>
            <w:tcW w:w="567" w:type="dxa"/>
            <w:tcBorders>
              <w:top w:val="nil"/>
              <w:left w:val="nil"/>
              <w:bottom w:val="nil"/>
              <w:right w:val="nil"/>
            </w:tcBorders>
            <w:shd w:val="clear" w:color="auto" w:fill="auto"/>
            <w:noWrap/>
            <w:vAlign w:val="bottom"/>
            <w:hideMark/>
          </w:tcPr>
          <w:p w14:paraId="5A6987E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137</w:t>
            </w:r>
          </w:p>
        </w:tc>
        <w:tc>
          <w:tcPr>
            <w:tcW w:w="567" w:type="dxa"/>
            <w:tcBorders>
              <w:top w:val="nil"/>
              <w:left w:val="nil"/>
              <w:bottom w:val="nil"/>
              <w:right w:val="single" w:sz="4" w:space="0" w:color="auto"/>
            </w:tcBorders>
            <w:shd w:val="clear" w:color="auto" w:fill="auto"/>
            <w:noWrap/>
            <w:vAlign w:val="bottom"/>
            <w:hideMark/>
          </w:tcPr>
          <w:p w14:paraId="1D8F403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3.6</w:t>
            </w:r>
          </w:p>
        </w:tc>
        <w:tc>
          <w:tcPr>
            <w:tcW w:w="850" w:type="dxa"/>
            <w:tcBorders>
              <w:top w:val="nil"/>
              <w:left w:val="nil"/>
              <w:bottom w:val="nil"/>
              <w:right w:val="nil"/>
            </w:tcBorders>
            <w:shd w:val="clear" w:color="auto" w:fill="auto"/>
            <w:noWrap/>
            <w:vAlign w:val="bottom"/>
            <w:hideMark/>
          </w:tcPr>
          <w:p w14:paraId="1B9F90F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0.064</w:t>
            </w:r>
          </w:p>
        </w:tc>
        <w:tc>
          <w:tcPr>
            <w:tcW w:w="426" w:type="dxa"/>
            <w:tcBorders>
              <w:top w:val="nil"/>
              <w:left w:val="nil"/>
              <w:bottom w:val="nil"/>
              <w:right w:val="single" w:sz="4" w:space="0" w:color="auto"/>
            </w:tcBorders>
            <w:shd w:val="clear" w:color="auto" w:fill="auto"/>
            <w:noWrap/>
            <w:vAlign w:val="bottom"/>
            <w:hideMark/>
          </w:tcPr>
          <w:p w14:paraId="538A224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17</w:t>
            </w:r>
          </w:p>
        </w:tc>
        <w:tc>
          <w:tcPr>
            <w:tcW w:w="708" w:type="dxa"/>
            <w:tcBorders>
              <w:top w:val="nil"/>
              <w:left w:val="nil"/>
              <w:bottom w:val="nil"/>
              <w:right w:val="nil"/>
            </w:tcBorders>
            <w:shd w:val="clear" w:color="auto" w:fill="auto"/>
            <w:noWrap/>
            <w:vAlign w:val="bottom"/>
            <w:hideMark/>
          </w:tcPr>
          <w:p w14:paraId="7552255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0.065</w:t>
            </w:r>
          </w:p>
        </w:tc>
        <w:tc>
          <w:tcPr>
            <w:tcW w:w="426" w:type="dxa"/>
            <w:tcBorders>
              <w:top w:val="nil"/>
              <w:left w:val="nil"/>
              <w:bottom w:val="nil"/>
            </w:tcBorders>
            <w:shd w:val="clear" w:color="auto" w:fill="auto"/>
            <w:noWrap/>
            <w:vAlign w:val="bottom"/>
            <w:hideMark/>
          </w:tcPr>
          <w:p w14:paraId="6B6F0D6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18</w:t>
            </w:r>
          </w:p>
        </w:tc>
      </w:tr>
      <w:tr w:rsidR="006C57E0" w:rsidRPr="00F52126" w14:paraId="34E57F60" w14:textId="77777777" w:rsidTr="00C66C2D">
        <w:trPr>
          <w:trHeight w:val="204"/>
        </w:trPr>
        <w:tc>
          <w:tcPr>
            <w:tcW w:w="784" w:type="dxa"/>
            <w:tcBorders>
              <w:top w:val="nil"/>
              <w:bottom w:val="nil"/>
              <w:right w:val="single" w:sz="4" w:space="0" w:color="auto"/>
            </w:tcBorders>
            <w:shd w:val="clear" w:color="auto" w:fill="auto"/>
            <w:noWrap/>
            <w:vAlign w:val="bottom"/>
            <w:hideMark/>
          </w:tcPr>
          <w:p w14:paraId="3FE6C3FB"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8.1</w:t>
            </w:r>
            <w:proofErr w:type="gramEnd"/>
          </w:p>
        </w:tc>
        <w:tc>
          <w:tcPr>
            <w:tcW w:w="635" w:type="dxa"/>
            <w:tcBorders>
              <w:top w:val="nil"/>
              <w:left w:val="nil"/>
              <w:bottom w:val="nil"/>
              <w:right w:val="nil"/>
            </w:tcBorders>
            <w:shd w:val="clear" w:color="auto" w:fill="auto"/>
            <w:noWrap/>
            <w:vAlign w:val="bottom"/>
            <w:hideMark/>
          </w:tcPr>
          <w:p w14:paraId="12F93B5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-950</w:t>
            </w:r>
          </w:p>
        </w:tc>
        <w:tc>
          <w:tcPr>
            <w:tcW w:w="674" w:type="dxa"/>
            <w:tcBorders>
              <w:top w:val="nil"/>
              <w:left w:val="nil"/>
              <w:bottom w:val="nil"/>
              <w:right w:val="single" w:sz="4" w:space="0" w:color="auto"/>
            </w:tcBorders>
            <w:shd w:val="clear" w:color="auto" w:fill="auto"/>
            <w:noWrap/>
            <w:vAlign w:val="bottom"/>
            <w:hideMark/>
          </w:tcPr>
          <w:p w14:paraId="7E674E0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±1277</w:t>
            </w:r>
          </w:p>
        </w:tc>
        <w:tc>
          <w:tcPr>
            <w:tcW w:w="676" w:type="dxa"/>
            <w:tcBorders>
              <w:top w:val="nil"/>
              <w:left w:val="nil"/>
              <w:bottom w:val="nil"/>
              <w:right w:val="nil"/>
            </w:tcBorders>
            <w:shd w:val="clear" w:color="auto" w:fill="auto"/>
            <w:noWrap/>
            <w:vAlign w:val="bottom"/>
            <w:hideMark/>
          </w:tcPr>
          <w:p w14:paraId="5C2A3EC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35.6</w:t>
            </w:r>
          </w:p>
        </w:tc>
        <w:tc>
          <w:tcPr>
            <w:tcW w:w="708" w:type="dxa"/>
            <w:tcBorders>
              <w:top w:val="nil"/>
              <w:left w:val="nil"/>
              <w:bottom w:val="nil"/>
              <w:right w:val="single" w:sz="4" w:space="0" w:color="auto"/>
            </w:tcBorders>
            <w:shd w:val="clear" w:color="auto" w:fill="auto"/>
            <w:noWrap/>
            <w:vAlign w:val="bottom"/>
            <w:hideMark/>
          </w:tcPr>
          <w:p w14:paraId="5BB86F3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w:t>
            </w:r>
          </w:p>
        </w:tc>
        <w:tc>
          <w:tcPr>
            <w:tcW w:w="567" w:type="dxa"/>
            <w:tcBorders>
              <w:top w:val="nil"/>
              <w:left w:val="nil"/>
              <w:bottom w:val="nil"/>
              <w:right w:val="nil"/>
            </w:tcBorders>
            <w:shd w:val="clear" w:color="auto" w:fill="auto"/>
            <w:noWrap/>
            <w:vAlign w:val="bottom"/>
            <w:hideMark/>
          </w:tcPr>
          <w:p w14:paraId="4D8FF0B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40.9</w:t>
            </w:r>
          </w:p>
        </w:tc>
        <w:tc>
          <w:tcPr>
            <w:tcW w:w="426" w:type="dxa"/>
            <w:tcBorders>
              <w:top w:val="nil"/>
              <w:left w:val="nil"/>
              <w:bottom w:val="nil"/>
              <w:right w:val="single" w:sz="4" w:space="0" w:color="auto"/>
            </w:tcBorders>
            <w:shd w:val="clear" w:color="auto" w:fill="auto"/>
            <w:noWrap/>
            <w:vAlign w:val="bottom"/>
            <w:hideMark/>
          </w:tcPr>
          <w:p w14:paraId="261284D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w:t>
            </w:r>
          </w:p>
        </w:tc>
        <w:tc>
          <w:tcPr>
            <w:tcW w:w="567" w:type="dxa"/>
            <w:tcBorders>
              <w:top w:val="nil"/>
              <w:left w:val="nil"/>
              <w:bottom w:val="nil"/>
              <w:right w:val="nil"/>
            </w:tcBorders>
            <w:shd w:val="clear" w:color="auto" w:fill="auto"/>
            <w:noWrap/>
            <w:vAlign w:val="bottom"/>
            <w:hideMark/>
          </w:tcPr>
          <w:p w14:paraId="2F7FA05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503</w:t>
            </w:r>
          </w:p>
        </w:tc>
        <w:tc>
          <w:tcPr>
            <w:tcW w:w="567" w:type="dxa"/>
            <w:tcBorders>
              <w:top w:val="nil"/>
              <w:left w:val="nil"/>
              <w:bottom w:val="nil"/>
              <w:right w:val="single" w:sz="4" w:space="0" w:color="auto"/>
            </w:tcBorders>
            <w:shd w:val="clear" w:color="auto" w:fill="auto"/>
            <w:noWrap/>
            <w:vAlign w:val="bottom"/>
            <w:hideMark/>
          </w:tcPr>
          <w:p w14:paraId="4E383C0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±326</w:t>
            </w:r>
          </w:p>
        </w:tc>
        <w:tc>
          <w:tcPr>
            <w:tcW w:w="992" w:type="dxa"/>
            <w:tcBorders>
              <w:top w:val="nil"/>
              <w:left w:val="nil"/>
              <w:bottom w:val="nil"/>
              <w:right w:val="single" w:sz="4" w:space="0" w:color="auto"/>
            </w:tcBorders>
            <w:shd w:val="clear" w:color="auto" w:fill="auto"/>
            <w:noWrap/>
            <w:vAlign w:val="bottom"/>
            <w:hideMark/>
          </w:tcPr>
          <w:p w14:paraId="5E646289" w14:textId="77777777" w:rsidR="00550D32" w:rsidRPr="00F52126" w:rsidRDefault="00550D32" w:rsidP="006C57E0">
            <w:pPr>
              <w:spacing w:after="0" w:line="240" w:lineRule="auto"/>
              <w:ind w:firstLineChars="100" w:firstLine="160"/>
              <w:jc w:val="center"/>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+105</w:t>
            </w:r>
          </w:p>
        </w:tc>
        <w:tc>
          <w:tcPr>
            <w:tcW w:w="850" w:type="dxa"/>
            <w:tcBorders>
              <w:top w:val="nil"/>
              <w:left w:val="nil"/>
              <w:bottom w:val="nil"/>
              <w:right w:val="nil"/>
            </w:tcBorders>
            <w:shd w:val="clear" w:color="auto" w:fill="auto"/>
            <w:noWrap/>
            <w:vAlign w:val="bottom"/>
            <w:hideMark/>
          </w:tcPr>
          <w:p w14:paraId="4C251B3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0.00203</w:t>
            </w:r>
          </w:p>
        </w:tc>
        <w:tc>
          <w:tcPr>
            <w:tcW w:w="567" w:type="dxa"/>
            <w:tcBorders>
              <w:top w:val="nil"/>
              <w:left w:val="nil"/>
              <w:bottom w:val="nil"/>
              <w:right w:val="single" w:sz="4" w:space="0" w:color="auto"/>
            </w:tcBorders>
            <w:shd w:val="clear" w:color="auto" w:fill="auto"/>
            <w:noWrap/>
            <w:vAlign w:val="bottom"/>
            <w:hideMark/>
          </w:tcPr>
          <w:p w14:paraId="46926AC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8.5</w:t>
            </w:r>
          </w:p>
        </w:tc>
        <w:tc>
          <w:tcPr>
            <w:tcW w:w="709" w:type="dxa"/>
            <w:tcBorders>
              <w:top w:val="nil"/>
              <w:left w:val="nil"/>
              <w:bottom w:val="nil"/>
              <w:right w:val="nil"/>
            </w:tcBorders>
            <w:shd w:val="clear" w:color="auto" w:fill="auto"/>
            <w:noWrap/>
            <w:vAlign w:val="bottom"/>
            <w:hideMark/>
          </w:tcPr>
          <w:p w14:paraId="7A16D43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146</w:t>
            </w:r>
          </w:p>
        </w:tc>
        <w:tc>
          <w:tcPr>
            <w:tcW w:w="425" w:type="dxa"/>
            <w:tcBorders>
              <w:top w:val="nil"/>
              <w:left w:val="nil"/>
              <w:bottom w:val="nil"/>
              <w:right w:val="single" w:sz="4" w:space="0" w:color="auto"/>
            </w:tcBorders>
            <w:shd w:val="clear" w:color="auto" w:fill="auto"/>
            <w:noWrap/>
            <w:vAlign w:val="bottom"/>
            <w:hideMark/>
          </w:tcPr>
          <w:p w14:paraId="58D83B3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4.5</w:t>
            </w:r>
          </w:p>
        </w:tc>
        <w:tc>
          <w:tcPr>
            <w:tcW w:w="851" w:type="dxa"/>
            <w:tcBorders>
              <w:top w:val="nil"/>
              <w:left w:val="nil"/>
              <w:bottom w:val="nil"/>
              <w:right w:val="nil"/>
            </w:tcBorders>
            <w:shd w:val="clear" w:color="auto" w:fill="auto"/>
            <w:noWrap/>
            <w:vAlign w:val="bottom"/>
            <w:hideMark/>
          </w:tcPr>
          <w:p w14:paraId="7A6482E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0.0454</w:t>
            </w:r>
          </w:p>
        </w:tc>
        <w:tc>
          <w:tcPr>
            <w:tcW w:w="567" w:type="dxa"/>
            <w:tcBorders>
              <w:top w:val="nil"/>
              <w:left w:val="nil"/>
              <w:bottom w:val="nil"/>
              <w:right w:val="single" w:sz="4" w:space="0" w:color="auto"/>
            </w:tcBorders>
            <w:shd w:val="clear" w:color="auto" w:fill="auto"/>
            <w:noWrap/>
            <w:vAlign w:val="bottom"/>
            <w:hideMark/>
          </w:tcPr>
          <w:p w14:paraId="7CFF7EA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8.4</w:t>
            </w:r>
          </w:p>
        </w:tc>
        <w:tc>
          <w:tcPr>
            <w:tcW w:w="567" w:type="dxa"/>
            <w:tcBorders>
              <w:top w:val="nil"/>
              <w:left w:val="nil"/>
              <w:bottom w:val="nil"/>
              <w:right w:val="nil"/>
            </w:tcBorders>
            <w:shd w:val="clear" w:color="auto" w:fill="auto"/>
            <w:noWrap/>
            <w:vAlign w:val="bottom"/>
            <w:hideMark/>
          </w:tcPr>
          <w:p w14:paraId="70ABEF9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148</w:t>
            </w:r>
          </w:p>
        </w:tc>
        <w:tc>
          <w:tcPr>
            <w:tcW w:w="567" w:type="dxa"/>
            <w:tcBorders>
              <w:top w:val="nil"/>
              <w:left w:val="nil"/>
              <w:bottom w:val="nil"/>
              <w:right w:val="single" w:sz="4" w:space="0" w:color="auto"/>
            </w:tcBorders>
            <w:shd w:val="clear" w:color="auto" w:fill="auto"/>
            <w:noWrap/>
            <w:vAlign w:val="bottom"/>
            <w:hideMark/>
          </w:tcPr>
          <w:p w14:paraId="0F1362F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4.8</w:t>
            </w:r>
          </w:p>
        </w:tc>
        <w:tc>
          <w:tcPr>
            <w:tcW w:w="850" w:type="dxa"/>
            <w:tcBorders>
              <w:top w:val="nil"/>
              <w:left w:val="nil"/>
              <w:bottom w:val="nil"/>
              <w:right w:val="nil"/>
            </w:tcBorders>
            <w:shd w:val="clear" w:color="auto" w:fill="auto"/>
            <w:noWrap/>
            <w:vAlign w:val="bottom"/>
            <w:hideMark/>
          </w:tcPr>
          <w:p w14:paraId="75C8D2A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0.032</w:t>
            </w:r>
          </w:p>
        </w:tc>
        <w:tc>
          <w:tcPr>
            <w:tcW w:w="426" w:type="dxa"/>
            <w:tcBorders>
              <w:top w:val="nil"/>
              <w:left w:val="nil"/>
              <w:bottom w:val="nil"/>
              <w:right w:val="single" w:sz="4" w:space="0" w:color="auto"/>
            </w:tcBorders>
            <w:shd w:val="clear" w:color="auto" w:fill="auto"/>
            <w:noWrap/>
            <w:vAlign w:val="bottom"/>
            <w:hideMark/>
          </w:tcPr>
          <w:p w14:paraId="3447507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44</w:t>
            </w:r>
          </w:p>
        </w:tc>
        <w:tc>
          <w:tcPr>
            <w:tcW w:w="708" w:type="dxa"/>
            <w:tcBorders>
              <w:top w:val="nil"/>
              <w:left w:val="nil"/>
              <w:bottom w:val="nil"/>
              <w:right w:val="nil"/>
            </w:tcBorders>
            <w:shd w:val="clear" w:color="auto" w:fill="auto"/>
            <w:noWrap/>
            <w:vAlign w:val="bottom"/>
            <w:hideMark/>
          </w:tcPr>
          <w:p w14:paraId="2EE633B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0.030</w:t>
            </w:r>
          </w:p>
        </w:tc>
        <w:tc>
          <w:tcPr>
            <w:tcW w:w="426" w:type="dxa"/>
            <w:tcBorders>
              <w:top w:val="nil"/>
              <w:left w:val="nil"/>
              <w:bottom w:val="nil"/>
            </w:tcBorders>
            <w:shd w:val="clear" w:color="auto" w:fill="auto"/>
            <w:noWrap/>
            <w:vAlign w:val="bottom"/>
            <w:hideMark/>
          </w:tcPr>
          <w:p w14:paraId="505A57C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44</w:t>
            </w:r>
          </w:p>
        </w:tc>
      </w:tr>
      <w:tr w:rsidR="006C57E0" w:rsidRPr="00F52126" w14:paraId="250FDD18" w14:textId="77777777" w:rsidTr="00C66C2D">
        <w:trPr>
          <w:trHeight w:val="204"/>
        </w:trPr>
        <w:tc>
          <w:tcPr>
            <w:tcW w:w="784" w:type="dxa"/>
            <w:tcBorders>
              <w:top w:val="nil"/>
              <w:bottom w:val="nil"/>
              <w:right w:val="single" w:sz="4" w:space="0" w:color="auto"/>
            </w:tcBorders>
            <w:shd w:val="clear" w:color="auto" w:fill="auto"/>
            <w:noWrap/>
            <w:vAlign w:val="bottom"/>
            <w:hideMark/>
          </w:tcPr>
          <w:p w14:paraId="63544DCE"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9.1</w:t>
            </w:r>
            <w:proofErr w:type="gramEnd"/>
          </w:p>
        </w:tc>
        <w:tc>
          <w:tcPr>
            <w:tcW w:w="635" w:type="dxa"/>
            <w:tcBorders>
              <w:top w:val="nil"/>
              <w:left w:val="nil"/>
              <w:bottom w:val="nil"/>
              <w:right w:val="nil"/>
            </w:tcBorders>
            <w:shd w:val="clear" w:color="auto" w:fill="auto"/>
            <w:noWrap/>
            <w:vAlign w:val="bottom"/>
            <w:hideMark/>
          </w:tcPr>
          <w:p w14:paraId="3439C01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1001</w:t>
            </w:r>
          </w:p>
        </w:tc>
        <w:tc>
          <w:tcPr>
            <w:tcW w:w="674" w:type="dxa"/>
            <w:tcBorders>
              <w:top w:val="nil"/>
              <w:left w:val="nil"/>
              <w:bottom w:val="nil"/>
              <w:right w:val="single" w:sz="4" w:space="0" w:color="auto"/>
            </w:tcBorders>
            <w:shd w:val="clear" w:color="auto" w:fill="auto"/>
            <w:noWrap/>
            <w:vAlign w:val="bottom"/>
            <w:hideMark/>
          </w:tcPr>
          <w:p w14:paraId="2689F2B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±411</w:t>
            </w:r>
          </w:p>
        </w:tc>
        <w:tc>
          <w:tcPr>
            <w:tcW w:w="676" w:type="dxa"/>
            <w:tcBorders>
              <w:top w:val="nil"/>
              <w:left w:val="nil"/>
              <w:bottom w:val="nil"/>
              <w:right w:val="nil"/>
            </w:tcBorders>
            <w:shd w:val="clear" w:color="auto" w:fill="auto"/>
            <w:noWrap/>
            <w:vAlign w:val="bottom"/>
            <w:hideMark/>
          </w:tcPr>
          <w:p w14:paraId="153031B7"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54.3</w:t>
            </w:r>
          </w:p>
        </w:tc>
        <w:tc>
          <w:tcPr>
            <w:tcW w:w="708" w:type="dxa"/>
            <w:tcBorders>
              <w:top w:val="nil"/>
              <w:left w:val="nil"/>
              <w:bottom w:val="nil"/>
              <w:right w:val="single" w:sz="4" w:space="0" w:color="auto"/>
            </w:tcBorders>
            <w:shd w:val="clear" w:color="auto" w:fill="auto"/>
            <w:noWrap/>
            <w:vAlign w:val="bottom"/>
            <w:hideMark/>
          </w:tcPr>
          <w:p w14:paraId="74F002E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w:t>
            </w:r>
          </w:p>
        </w:tc>
        <w:tc>
          <w:tcPr>
            <w:tcW w:w="567" w:type="dxa"/>
            <w:tcBorders>
              <w:top w:val="nil"/>
              <w:left w:val="nil"/>
              <w:bottom w:val="nil"/>
              <w:right w:val="nil"/>
            </w:tcBorders>
            <w:shd w:val="clear" w:color="auto" w:fill="auto"/>
            <w:noWrap/>
            <w:vAlign w:val="bottom"/>
            <w:hideMark/>
          </w:tcPr>
          <w:p w14:paraId="36AC7EC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45.0</w:t>
            </w:r>
          </w:p>
        </w:tc>
        <w:tc>
          <w:tcPr>
            <w:tcW w:w="426" w:type="dxa"/>
            <w:tcBorders>
              <w:top w:val="nil"/>
              <w:left w:val="nil"/>
              <w:bottom w:val="nil"/>
              <w:right w:val="single" w:sz="4" w:space="0" w:color="auto"/>
            </w:tcBorders>
            <w:shd w:val="clear" w:color="auto" w:fill="auto"/>
            <w:noWrap/>
            <w:vAlign w:val="bottom"/>
            <w:hideMark/>
          </w:tcPr>
          <w:p w14:paraId="1288AC4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w:t>
            </w:r>
          </w:p>
        </w:tc>
        <w:tc>
          <w:tcPr>
            <w:tcW w:w="567" w:type="dxa"/>
            <w:tcBorders>
              <w:top w:val="nil"/>
              <w:left w:val="nil"/>
              <w:bottom w:val="nil"/>
              <w:right w:val="nil"/>
            </w:tcBorders>
            <w:shd w:val="clear" w:color="auto" w:fill="auto"/>
            <w:noWrap/>
            <w:vAlign w:val="bottom"/>
            <w:hideMark/>
          </w:tcPr>
          <w:p w14:paraId="2045EFA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-200</w:t>
            </w:r>
          </w:p>
        </w:tc>
        <w:tc>
          <w:tcPr>
            <w:tcW w:w="567" w:type="dxa"/>
            <w:tcBorders>
              <w:top w:val="nil"/>
              <w:left w:val="nil"/>
              <w:bottom w:val="nil"/>
              <w:right w:val="single" w:sz="4" w:space="0" w:color="auto"/>
            </w:tcBorders>
            <w:shd w:val="clear" w:color="auto" w:fill="auto"/>
            <w:noWrap/>
            <w:vAlign w:val="bottom"/>
            <w:hideMark/>
          </w:tcPr>
          <w:p w14:paraId="36083EB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±554</w:t>
            </w:r>
          </w:p>
        </w:tc>
        <w:tc>
          <w:tcPr>
            <w:tcW w:w="992" w:type="dxa"/>
            <w:tcBorders>
              <w:top w:val="nil"/>
              <w:left w:val="nil"/>
              <w:bottom w:val="nil"/>
              <w:right w:val="single" w:sz="4" w:space="0" w:color="auto"/>
            </w:tcBorders>
            <w:shd w:val="clear" w:color="auto" w:fill="auto"/>
            <w:noWrap/>
            <w:vAlign w:val="bottom"/>
            <w:hideMark/>
          </w:tcPr>
          <w:p w14:paraId="755B239C" w14:textId="77777777" w:rsidR="00550D32" w:rsidRPr="00F52126" w:rsidRDefault="00550D32" w:rsidP="006C57E0">
            <w:pPr>
              <w:spacing w:after="0" w:line="240" w:lineRule="auto"/>
              <w:ind w:firstLineChars="100" w:firstLine="160"/>
              <w:jc w:val="center"/>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+96</w:t>
            </w:r>
          </w:p>
        </w:tc>
        <w:tc>
          <w:tcPr>
            <w:tcW w:w="850" w:type="dxa"/>
            <w:tcBorders>
              <w:top w:val="nil"/>
              <w:left w:val="nil"/>
              <w:bottom w:val="nil"/>
              <w:right w:val="nil"/>
            </w:tcBorders>
            <w:shd w:val="clear" w:color="auto" w:fill="auto"/>
            <w:noWrap/>
            <w:vAlign w:val="bottom"/>
            <w:hideMark/>
          </w:tcPr>
          <w:p w14:paraId="447200C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0.00223</w:t>
            </w:r>
          </w:p>
        </w:tc>
        <w:tc>
          <w:tcPr>
            <w:tcW w:w="567" w:type="dxa"/>
            <w:tcBorders>
              <w:top w:val="nil"/>
              <w:left w:val="nil"/>
              <w:bottom w:val="nil"/>
              <w:right w:val="single" w:sz="4" w:space="0" w:color="auto"/>
            </w:tcBorders>
            <w:shd w:val="clear" w:color="auto" w:fill="auto"/>
            <w:noWrap/>
            <w:vAlign w:val="bottom"/>
            <w:hideMark/>
          </w:tcPr>
          <w:p w14:paraId="649565F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6.3</w:t>
            </w:r>
          </w:p>
        </w:tc>
        <w:tc>
          <w:tcPr>
            <w:tcW w:w="709" w:type="dxa"/>
            <w:tcBorders>
              <w:top w:val="nil"/>
              <w:left w:val="nil"/>
              <w:bottom w:val="nil"/>
              <w:right w:val="nil"/>
            </w:tcBorders>
            <w:shd w:val="clear" w:color="auto" w:fill="auto"/>
            <w:noWrap/>
            <w:vAlign w:val="bottom"/>
            <w:hideMark/>
          </w:tcPr>
          <w:p w14:paraId="5275254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146</w:t>
            </w:r>
          </w:p>
        </w:tc>
        <w:tc>
          <w:tcPr>
            <w:tcW w:w="425" w:type="dxa"/>
            <w:tcBorders>
              <w:top w:val="nil"/>
              <w:left w:val="nil"/>
              <w:bottom w:val="nil"/>
              <w:right w:val="single" w:sz="4" w:space="0" w:color="auto"/>
            </w:tcBorders>
            <w:shd w:val="clear" w:color="auto" w:fill="auto"/>
            <w:noWrap/>
            <w:vAlign w:val="bottom"/>
            <w:hideMark/>
          </w:tcPr>
          <w:p w14:paraId="73249E6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2.1</w:t>
            </w:r>
          </w:p>
        </w:tc>
        <w:tc>
          <w:tcPr>
            <w:tcW w:w="851" w:type="dxa"/>
            <w:tcBorders>
              <w:top w:val="nil"/>
              <w:left w:val="nil"/>
              <w:bottom w:val="nil"/>
              <w:right w:val="nil"/>
            </w:tcBorders>
            <w:shd w:val="clear" w:color="auto" w:fill="auto"/>
            <w:noWrap/>
            <w:vAlign w:val="bottom"/>
            <w:hideMark/>
          </w:tcPr>
          <w:p w14:paraId="5EDE1F2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0.0518</w:t>
            </w:r>
          </w:p>
        </w:tc>
        <w:tc>
          <w:tcPr>
            <w:tcW w:w="567" w:type="dxa"/>
            <w:tcBorders>
              <w:top w:val="nil"/>
              <w:left w:val="nil"/>
              <w:bottom w:val="nil"/>
              <w:right w:val="single" w:sz="4" w:space="0" w:color="auto"/>
            </w:tcBorders>
            <w:shd w:val="clear" w:color="auto" w:fill="auto"/>
            <w:noWrap/>
            <w:vAlign w:val="bottom"/>
            <w:hideMark/>
          </w:tcPr>
          <w:p w14:paraId="0A5CE79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6.7</w:t>
            </w:r>
          </w:p>
        </w:tc>
        <w:tc>
          <w:tcPr>
            <w:tcW w:w="567" w:type="dxa"/>
            <w:tcBorders>
              <w:top w:val="nil"/>
              <w:left w:val="nil"/>
              <w:bottom w:val="nil"/>
              <w:right w:val="nil"/>
            </w:tcBorders>
            <w:shd w:val="clear" w:color="auto" w:fill="auto"/>
            <w:noWrap/>
            <w:vAlign w:val="bottom"/>
            <w:hideMark/>
          </w:tcPr>
          <w:p w14:paraId="292C707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142</w:t>
            </w:r>
          </w:p>
        </w:tc>
        <w:tc>
          <w:tcPr>
            <w:tcW w:w="567" w:type="dxa"/>
            <w:tcBorders>
              <w:top w:val="nil"/>
              <w:left w:val="nil"/>
              <w:bottom w:val="nil"/>
              <w:right w:val="single" w:sz="4" w:space="0" w:color="auto"/>
            </w:tcBorders>
            <w:shd w:val="clear" w:color="auto" w:fill="auto"/>
            <w:noWrap/>
            <w:vAlign w:val="bottom"/>
            <w:hideMark/>
          </w:tcPr>
          <w:p w14:paraId="28E2F69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2.8</w:t>
            </w:r>
          </w:p>
        </w:tc>
        <w:tc>
          <w:tcPr>
            <w:tcW w:w="850" w:type="dxa"/>
            <w:tcBorders>
              <w:top w:val="nil"/>
              <w:left w:val="nil"/>
              <w:bottom w:val="nil"/>
              <w:right w:val="nil"/>
            </w:tcBorders>
            <w:shd w:val="clear" w:color="auto" w:fill="auto"/>
            <w:noWrap/>
            <w:vAlign w:val="bottom"/>
            <w:hideMark/>
          </w:tcPr>
          <w:p w14:paraId="261BFB7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0.073</w:t>
            </w:r>
          </w:p>
        </w:tc>
        <w:tc>
          <w:tcPr>
            <w:tcW w:w="426" w:type="dxa"/>
            <w:tcBorders>
              <w:top w:val="nil"/>
              <w:left w:val="nil"/>
              <w:bottom w:val="nil"/>
              <w:right w:val="single" w:sz="4" w:space="0" w:color="auto"/>
            </w:tcBorders>
            <w:shd w:val="clear" w:color="auto" w:fill="auto"/>
            <w:noWrap/>
            <w:vAlign w:val="bottom"/>
            <w:hideMark/>
          </w:tcPr>
          <w:p w14:paraId="1A8BE06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20</w:t>
            </w:r>
          </w:p>
        </w:tc>
        <w:tc>
          <w:tcPr>
            <w:tcW w:w="708" w:type="dxa"/>
            <w:tcBorders>
              <w:top w:val="nil"/>
              <w:left w:val="nil"/>
              <w:bottom w:val="nil"/>
              <w:right w:val="nil"/>
            </w:tcBorders>
            <w:shd w:val="clear" w:color="auto" w:fill="auto"/>
            <w:noWrap/>
            <w:vAlign w:val="bottom"/>
            <w:hideMark/>
          </w:tcPr>
          <w:p w14:paraId="032D6C4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0.070</w:t>
            </w:r>
          </w:p>
        </w:tc>
        <w:tc>
          <w:tcPr>
            <w:tcW w:w="426" w:type="dxa"/>
            <w:tcBorders>
              <w:top w:val="nil"/>
              <w:left w:val="nil"/>
              <w:bottom w:val="nil"/>
            </w:tcBorders>
            <w:shd w:val="clear" w:color="auto" w:fill="auto"/>
            <w:noWrap/>
            <w:vAlign w:val="bottom"/>
            <w:hideMark/>
          </w:tcPr>
          <w:p w14:paraId="00A06A0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20</w:t>
            </w:r>
          </w:p>
        </w:tc>
      </w:tr>
      <w:tr w:rsidR="006C57E0" w:rsidRPr="00F52126" w14:paraId="146ECD2C" w14:textId="77777777" w:rsidTr="00C66C2D">
        <w:trPr>
          <w:trHeight w:val="204"/>
        </w:trPr>
        <w:tc>
          <w:tcPr>
            <w:tcW w:w="784" w:type="dxa"/>
            <w:tcBorders>
              <w:top w:val="nil"/>
              <w:bottom w:val="nil"/>
              <w:right w:val="single" w:sz="4" w:space="0" w:color="auto"/>
            </w:tcBorders>
            <w:shd w:val="clear" w:color="auto" w:fill="auto"/>
            <w:noWrap/>
            <w:vAlign w:val="bottom"/>
            <w:hideMark/>
          </w:tcPr>
          <w:p w14:paraId="6CA1B0AF"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9.2</w:t>
            </w:r>
            <w:proofErr w:type="gramEnd"/>
          </w:p>
        </w:tc>
        <w:tc>
          <w:tcPr>
            <w:tcW w:w="635" w:type="dxa"/>
            <w:tcBorders>
              <w:top w:val="nil"/>
              <w:left w:val="nil"/>
              <w:bottom w:val="nil"/>
              <w:right w:val="nil"/>
            </w:tcBorders>
            <w:shd w:val="clear" w:color="auto" w:fill="auto"/>
            <w:noWrap/>
            <w:vAlign w:val="bottom"/>
            <w:hideMark/>
          </w:tcPr>
          <w:p w14:paraId="120427D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6328</w:t>
            </w:r>
          </w:p>
        </w:tc>
        <w:tc>
          <w:tcPr>
            <w:tcW w:w="674" w:type="dxa"/>
            <w:tcBorders>
              <w:top w:val="nil"/>
              <w:left w:val="nil"/>
              <w:bottom w:val="nil"/>
              <w:right w:val="single" w:sz="4" w:space="0" w:color="auto"/>
            </w:tcBorders>
            <w:shd w:val="clear" w:color="auto" w:fill="auto"/>
            <w:noWrap/>
            <w:vAlign w:val="bottom"/>
            <w:hideMark/>
          </w:tcPr>
          <w:p w14:paraId="447A3C4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±1248</w:t>
            </w:r>
          </w:p>
        </w:tc>
        <w:tc>
          <w:tcPr>
            <w:tcW w:w="676" w:type="dxa"/>
            <w:tcBorders>
              <w:top w:val="nil"/>
              <w:left w:val="nil"/>
              <w:bottom w:val="nil"/>
              <w:right w:val="nil"/>
            </w:tcBorders>
            <w:shd w:val="clear" w:color="auto" w:fill="auto"/>
            <w:noWrap/>
            <w:vAlign w:val="bottom"/>
            <w:hideMark/>
          </w:tcPr>
          <w:p w14:paraId="206828D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-337</w:t>
            </w:r>
          </w:p>
        </w:tc>
        <w:tc>
          <w:tcPr>
            <w:tcW w:w="708" w:type="dxa"/>
            <w:tcBorders>
              <w:top w:val="nil"/>
              <w:left w:val="nil"/>
              <w:bottom w:val="nil"/>
              <w:right w:val="single" w:sz="4" w:space="0" w:color="auto"/>
            </w:tcBorders>
            <w:shd w:val="clear" w:color="auto" w:fill="auto"/>
            <w:noWrap/>
            <w:vAlign w:val="bottom"/>
            <w:hideMark/>
          </w:tcPr>
          <w:p w14:paraId="56F3BC4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-108.05</w:t>
            </w:r>
          </w:p>
        </w:tc>
        <w:tc>
          <w:tcPr>
            <w:tcW w:w="567" w:type="dxa"/>
            <w:tcBorders>
              <w:top w:val="nil"/>
              <w:left w:val="nil"/>
              <w:bottom w:val="nil"/>
              <w:right w:val="nil"/>
            </w:tcBorders>
            <w:shd w:val="clear" w:color="auto" w:fill="auto"/>
            <w:noWrap/>
            <w:vAlign w:val="bottom"/>
            <w:hideMark/>
          </w:tcPr>
          <w:p w14:paraId="5F8A2F5A"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56.0</w:t>
            </w:r>
          </w:p>
        </w:tc>
        <w:tc>
          <w:tcPr>
            <w:tcW w:w="426" w:type="dxa"/>
            <w:tcBorders>
              <w:top w:val="nil"/>
              <w:left w:val="nil"/>
              <w:bottom w:val="nil"/>
              <w:right w:val="single" w:sz="4" w:space="0" w:color="auto"/>
            </w:tcBorders>
            <w:shd w:val="clear" w:color="auto" w:fill="auto"/>
            <w:noWrap/>
            <w:vAlign w:val="bottom"/>
            <w:hideMark/>
          </w:tcPr>
          <w:p w14:paraId="534787C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w:t>
            </w:r>
          </w:p>
        </w:tc>
        <w:tc>
          <w:tcPr>
            <w:tcW w:w="567" w:type="dxa"/>
            <w:tcBorders>
              <w:top w:val="nil"/>
              <w:left w:val="nil"/>
              <w:bottom w:val="nil"/>
              <w:right w:val="nil"/>
            </w:tcBorders>
            <w:shd w:val="clear" w:color="auto" w:fill="auto"/>
            <w:noWrap/>
            <w:vAlign w:val="bottom"/>
            <w:hideMark/>
          </w:tcPr>
          <w:p w14:paraId="7A31CA3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-829</w:t>
            </w:r>
          </w:p>
        </w:tc>
        <w:tc>
          <w:tcPr>
            <w:tcW w:w="567" w:type="dxa"/>
            <w:tcBorders>
              <w:top w:val="nil"/>
              <w:left w:val="nil"/>
              <w:bottom w:val="nil"/>
              <w:right w:val="single" w:sz="4" w:space="0" w:color="auto"/>
            </w:tcBorders>
            <w:shd w:val="clear" w:color="auto" w:fill="auto"/>
            <w:noWrap/>
            <w:vAlign w:val="bottom"/>
            <w:hideMark/>
          </w:tcPr>
          <w:p w14:paraId="6326AA4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±989</w:t>
            </w:r>
          </w:p>
        </w:tc>
        <w:tc>
          <w:tcPr>
            <w:tcW w:w="992" w:type="dxa"/>
            <w:tcBorders>
              <w:top w:val="nil"/>
              <w:left w:val="nil"/>
              <w:bottom w:val="nil"/>
              <w:right w:val="single" w:sz="4" w:space="0" w:color="auto"/>
            </w:tcBorders>
            <w:shd w:val="clear" w:color="auto" w:fill="auto"/>
            <w:noWrap/>
            <w:vAlign w:val="bottom"/>
            <w:hideMark/>
          </w:tcPr>
          <w:p w14:paraId="5D5EE544" w14:textId="77777777" w:rsidR="00550D32" w:rsidRPr="00F52126" w:rsidRDefault="00550D32" w:rsidP="006C57E0">
            <w:pPr>
              <w:spacing w:after="0" w:line="240" w:lineRule="auto"/>
              <w:ind w:firstLineChars="100" w:firstLine="160"/>
              <w:jc w:val="center"/>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+100</w:t>
            </w:r>
          </w:p>
        </w:tc>
        <w:tc>
          <w:tcPr>
            <w:tcW w:w="850" w:type="dxa"/>
            <w:tcBorders>
              <w:top w:val="nil"/>
              <w:left w:val="nil"/>
              <w:bottom w:val="nil"/>
              <w:right w:val="nil"/>
            </w:tcBorders>
            <w:shd w:val="clear" w:color="auto" w:fill="auto"/>
            <w:noWrap/>
            <w:vAlign w:val="bottom"/>
            <w:hideMark/>
          </w:tcPr>
          <w:p w14:paraId="1C8E577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0.00277</w:t>
            </w:r>
          </w:p>
        </w:tc>
        <w:tc>
          <w:tcPr>
            <w:tcW w:w="567" w:type="dxa"/>
            <w:tcBorders>
              <w:top w:val="nil"/>
              <w:left w:val="nil"/>
              <w:bottom w:val="nil"/>
              <w:right w:val="single" w:sz="4" w:space="0" w:color="auto"/>
            </w:tcBorders>
            <w:shd w:val="clear" w:color="auto" w:fill="auto"/>
            <w:noWrap/>
            <w:vAlign w:val="bottom"/>
            <w:hideMark/>
          </w:tcPr>
          <w:p w14:paraId="1BBF44E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17.2</w:t>
            </w:r>
          </w:p>
        </w:tc>
        <w:tc>
          <w:tcPr>
            <w:tcW w:w="709" w:type="dxa"/>
            <w:tcBorders>
              <w:top w:val="nil"/>
              <w:left w:val="nil"/>
              <w:bottom w:val="nil"/>
              <w:right w:val="nil"/>
            </w:tcBorders>
            <w:shd w:val="clear" w:color="auto" w:fill="auto"/>
            <w:noWrap/>
            <w:vAlign w:val="bottom"/>
            <w:hideMark/>
          </w:tcPr>
          <w:p w14:paraId="13C4353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123</w:t>
            </w:r>
          </w:p>
        </w:tc>
        <w:tc>
          <w:tcPr>
            <w:tcW w:w="425" w:type="dxa"/>
            <w:tcBorders>
              <w:top w:val="nil"/>
              <w:left w:val="nil"/>
              <w:bottom w:val="nil"/>
              <w:right w:val="single" w:sz="4" w:space="0" w:color="auto"/>
            </w:tcBorders>
            <w:shd w:val="clear" w:color="auto" w:fill="auto"/>
            <w:noWrap/>
            <w:vAlign w:val="bottom"/>
            <w:hideMark/>
          </w:tcPr>
          <w:p w14:paraId="693AD8F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2.9</w:t>
            </w:r>
          </w:p>
        </w:tc>
        <w:tc>
          <w:tcPr>
            <w:tcW w:w="851" w:type="dxa"/>
            <w:tcBorders>
              <w:top w:val="nil"/>
              <w:left w:val="nil"/>
              <w:bottom w:val="nil"/>
              <w:right w:val="nil"/>
            </w:tcBorders>
            <w:shd w:val="clear" w:color="auto" w:fill="auto"/>
            <w:noWrap/>
            <w:vAlign w:val="bottom"/>
            <w:hideMark/>
          </w:tcPr>
          <w:p w14:paraId="11A1A4D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0.1116</w:t>
            </w:r>
          </w:p>
        </w:tc>
        <w:tc>
          <w:tcPr>
            <w:tcW w:w="567" w:type="dxa"/>
            <w:tcBorders>
              <w:top w:val="nil"/>
              <w:left w:val="nil"/>
              <w:bottom w:val="nil"/>
              <w:right w:val="single" w:sz="4" w:space="0" w:color="auto"/>
            </w:tcBorders>
            <w:shd w:val="clear" w:color="auto" w:fill="auto"/>
            <w:noWrap/>
            <w:vAlign w:val="bottom"/>
            <w:hideMark/>
          </w:tcPr>
          <w:p w14:paraId="013CA4C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8.7</w:t>
            </w:r>
          </w:p>
        </w:tc>
        <w:tc>
          <w:tcPr>
            <w:tcW w:w="567" w:type="dxa"/>
            <w:tcBorders>
              <w:top w:val="nil"/>
              <w:left w:val="nil"/>
              <w:bottom w:val="nil"/>
              <w:right w:val="nil"/>
            </w:tcBorders>
            <w:shd w:val="clear" w:color="auto" w:fill="auto"/>
            <w:noWrap/>
            <w:vAlign w:val="bottom"/>
            <w:hideMark/>
          </w:tcPr>
          <w:p w14:paraId="0E8AC27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515</w:t>
            </w:r>
          </w:p>
        </w:tc>
        <w:tc>
          <w:tcPr>
            <w:tcW w:w="567" w:type="dxa"/>
            <w:tcBorders>
              <w:top w:val="nil"/>
              <w:left w:val="nil"/>
              <w:bottom w:val="nil"/>
              <w:right w:val="single" w:sz="4" w:space="0" w:color="auto"/>
            </w:tcBorders>
            <w:shd w:val="clear" w:color="auto" w:fill="auto"/>
            <w:noWrap/>
            <w:vAlign w:val="bottom"/>
            <w:hideMark/>
          </w:tcPr>
          <w:p w14:paraId="7C51E920"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73.9</w:t>
            </w:r>
          </w:p>
        </w:tc>
        <w:tc>
          <w:tcPr>
            <w:tcW w:w="850" w:type="dxa"/>
            <w:tcBorders>
              <w:top w:val="nil"/>
              <w:left w:val="nil"/>
              <w:bottom w:val="nil"/>
              <w:right w:val="nil"/>
            </w:tcBorders>
            <w:shd w:val="clear" w:color="auto" w:fill="auto"/>
            <w:noWrap/>
            <w:vAlign w:val="bottom"/>
            <w:hideMark/>
          </w:tcPr>
          <w:p w14:paraId="6D695CEE"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2.207</w:t>
            </w:r>
          </w:p>
        </w:tc>
        <w:tc>
          <w:tcPr>
            <w:tcW w:w="426" w:type="dxa"/>
            <w:tcBorders>
              <w:top w:val="nil"/>
              <w:left w:val="nil"/>
              <w:bottom w:val="nil"/>
              <w:right w:val="single" w:sz="4" w:space="0" w:color="auto"/>
            </w:tcBorders>
            <w:shd w:val="clear" w:color="auto" w:fill="auto"/>
            <w:noWrap/>
            <w:vAlign w:val="bottom"/>
            <w:hideMark/>
          </w:tcPr>
          <w:p w14:paraId="7E1F190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92</w:t>
            </w:r>
          </w:p>
        </w:tc>
        <w:tc>
          <w:tcPr>
            <w:tcW w:w="708" w:type="dxa"/>
            <w:tcBorders>
              <w:top w:val="nil"/>
              <w:left w:val="nil"/>
              <w:bottom w:val="nil"/>
              <w:right w:val="nil"/>
            </w:tcBorders>
            <w:shd w:val="clear" w:color="auto" w:fill="auto"/>
            <w:noWrap/>
            <w:vAlign w:val="bottom"/>
            <w:hideMark/>
          </w:tcPr>
          <w:p w14:paraId="0A11455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0.591</w:t>
            </w:r>
          </w:p>
        </w:tc>
        <w:tc>
          <w:tcPr>
            <w:tcW w:w="426" w:type="dxa"/>
            <w:tcBorders>
              <w:top w:val="nil"/>
              <w:left w:val="nil"/>
              <w:bottom w:val="nil"/>
            </w:tcBorders>
            <w:shd w:val="clear" w:color="auto" w:fill="auto"/>
            <w:noWrap/>
            <w:vAlign w:val="bottom"/>
            <w:hideMark/>
          </w:tcPr>
          <w:p w14:paraId="539EF6C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118</w:t>
            </w:r>
          </w:p>
        </w:tc>
      </w:tr>
      <w:tr w:rsidR="006C57E0" w:rsidRPr="00F52126" w14:paraId="7D8C7458" w14:textId="77777777" w:rsidTr="00C66C2D">
        <w:trPr>
          <w:trHeight w:val="204"/>
        </w:trPr>
        <w:tc>
          <w:tcPr>
            <w:tcW w:w="784" w:type="dxa"/>
            <w:tcBorders>
              <w:top w:val="nil"/>
              <w:bottom w:val="single" w:sz="4" w:space="0" w:color="auto"/>
              <w:right w:val="single" w:sz="4" w:space="0" w:color="auto"/>
            </w:tcBorders>
            <w:shd w:val="clear" w:color="auto" w:fill="auto"/>
            <w:noWrap/>
            <w:vAlign w:val="bottom"/>
            <w:hideMark/>
          </w:tcPr>
          <w:p w14:paraId="79C1DB63" w14:textId="77777777" w:rsidR="00550D32" w:rsidRPr="00F52126" w:rsidRDefault="00550D32" w:rsidP="00550D32">
            <w:pPr>
              <w:spacing w:after="0" w:line="240" w:lineRule="auto"/>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C1_</w:t>
            </w:r>
            <w:proofErr w:type="gramStart"/>
            <w:r w:rsidRPr="00F52126">
              <w:rPr>
                <w:rFonts w:ascii="Arial" w:eastAsia="Times New Roman" w:hAnsi="Arial" w:cs="Arial"/>
                <w:color w:val="000000"/>
                <w:sz w:val="16"/>
                <w:szCs w:val="16"/>
                <w:lang w:eastAsia="tr-TR"/>
              </w:rPr>
              <w:t>14.1</w:t>
            </w:r>
            <w:proofErr w:type="gramEnd"/>
          </w:p>
        </w:tc>
        <w:tc>
          <w:tcPr>
            <w:tcW w:w="635" w:type="dxa"/>
            <w:tcBorders>
              <w:top w:val="nil"/>
              <w:left w:val="nil"/>
              <w:bottom w:val="single" w:sz="4" w:space="0" w:color="auto"/>
              <w:right w:val="nil"/>
            </w:tcBorders>
            <w:shd w:val="clear" w:color="auto" w:fill="auto"/>
            <w:noWrap/>
            <w:vAlign w:val="bottom"/>
            <w:hideMark/>
          </w:tcPr>
          <w:p w14:paraId="1D0A4CF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5278</w:t>
            </w:r>
          </w:p>
        </w:tc>
        <w:tc>
          <w:tcPr>
            <w:tcW w:w="674" w:type="dxa"/>
            <w:tcBorders>
              <w:top w:val="nil"/>
              <w:left w:val="nil"/>
              <w:bottom w:val="single" w:sz="4" w:space="0" w:color="auto"/>
              <w:right w:val="single" w:sz="4" w:space="0" w:color="auto"/>
            </w:tcBorders>
            <w:shd w:val="clear" w:color="auto" w:fill="auto"/>
            <w:noWrap/>
            <w:vAlign w:val="bottom"/>
            <w:hideMark/>
          </w:tcPr>
          <w:p w14:paraId="2F377E1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±57</w:t>
            </w:r>
          </w:p>
        </w:tc>
        <w:tc>
          <w:tcPr>
            <w:tcW w:w="676" w:type="dxa"/>
            <w:tcBorders>
              <w:top w:val="nil"/>
              <w:left w:val="nil"/>
              <w:bottom w:val="single" w:sz="4" w:space="0" w:color="auto"/>
              <w:right w:val="nil"/>
            </w:tcBorders>
            <w:shd w:val="clear" w:color="auto" w:fill="auto"/>
            <w:noWrap/>
            <w:vAlign w:val="bottom"/>
            <w:hideMark/>
          </w:tcPr>
          <w:p w14:paraId="7EEC1FF3"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-16924</w:t>
            </w:r>
          </w:p>
        </w:tc>
        <w:tc>
          <w:tcPr>
            <w:tcW w:w="708" w:type="dxa"/>
            <w:tcBorders>
              <w:top w:val="nil"/>
              <w:left w:val="nil"/>
              <w:bottom w:val="single" w:sz="4" w:space="0" w:color="auto"/>
              <w:right w:val="single" w:sz="4" w:space="0" w:color="auto"/>
            </w:tcBorders>
            <w:shd w:val="clear" w:color="auto" w:fill="auto"/>
            <w:noWrap/>
            <w:vAlign w:val="bottom"/>
            <w:hideMark/>
          </w:tcPr>
          <w:p w14:paraId="43929BF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-6542</w:t>
            </w:r>
          </w:p>
        </w:tc>
        <w:tc>
          <w:tcPr>
            <w:tcW w:w="567" w:type="dxa"/>
            <w:tcBorders>
              <w:top w:val="nil"/>
              <w:left w:val="nil"/>
              <w:bottom w:val="single" w:sz="4" w:space="0" w:color="auto"/>
              <w:right w:val="nil"/>
            </w:tcBorders>
            <w:shd w:val="clear" w:color="auto" w:fill="auto"/>
            <w:noWrap/>
            <w:vAlign w:val="bottom"/>
            <w:hideMark/>
          </w:tcPr>
          <w:p w14:paraId="6A7577B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81.9</w:t>
            </w:r>
          </w:p>
        </w:tc>
        <w:tc>
          <w:tcPr>
            <w:tcW w:w="426" w:type="dxa"/>
            <w:tcBorders>
              <w:top w:val="nil"/>
              <w:left w:val="nil"/>
              <w:bottom w:val="single" w:sz="4" w:space="0" w:color="auto"/>
              <w:right w:val="single" w:sz="4" w:space="0" w:color="auto"/>
            </w:tcBorders>
            <w:shd w:val="clear" w:color="auto" w:fill="auto"/>
            <w:noWrap/>
            <w:vAlign w:val="bottom"/>
            <w:hideMark/>
          </w:tcPr>
          <w:p w14:paraId="377DA6E8"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±62</w:t>
            </w:r>
          </w:p>
        </w:tc>
        <w:tc>
          <w:tcPr>
            <w:tcW w:w="567" w:type="dxa"/>
            <w:tcBorders>
              <w:top w:val="nil"/>
              <w:left w:val="nil"/>
              <w:bottom w:val="single" w:sz="4" w:space="0" w:color="auto"/>
              <w:right w:val="nil"/>
            </w:tcBorders>
            <w:shd w:val="clear" w:color="auto" w:fill="auto"/>
            <w:noWrap/>
            <w:vAlign w:val="bottom"/>
            <w:hideMark/>
          </w:tcPr>
          <w:p w14:paraId="6A78D17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-61</w:t>
            </w:r>
          </w:p>
        </w:tc>
        <w:tc>
          <w:tcPr>
            <w:tcW w:w="567" w:type="dxa"/>
            <w:tcBorders>
              <w:top w:val="nil"/>
              <w:left w:val="nil"/>
              <w:bottom w:val="single" w:sz="4" w:space="0" w:color="auto"/>
              <w:right w:val="single" w:sz="4" w:space="0" w:color="auto"/>
            </w:tcBorders>
            <w:shd w:val="clear" w:color="auto" w:fill="auto"/>
            <w:noWrap/>
            <w:vAlign w:val="bottom"/>
            <w:hideMark/>
          </w:tcPr>
          <w:p w14:paraId="3807E0F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±841</w:t>
            </w:r>
          </w:p>
        </w:tc>
        <w:tc>
          <w:tcPr>
            <w:tcW w:w="992" w:type="dxa"/>
            <w:tcBorders>
              <w:top w:val="nil"/>
              <w:left w:val="nil"/>
              <w:bottom w:val="single" w:sz="4" w:space="0" w:color="auto"/>
              <w:right w:val="single" w:sz="4" w:space="0" w:color="auto"/>
            </w:tcBorders>
            <w:shd w:val="clear" w:color="auto" w:fill="auto"/>
            <w:noWrap/>
            <w:vAlign w:val="bottom"/>
            <w:hideMark/>
          </w:tcPr>
          <w:p w14:paraId="214E9324" w14:textId="77777777" w:rsidR="00550D32" w:rsidRPr="00F52126" w:rsidRDefault="00550D32" w:rsidP="006C57E0">
            <w:pPr>
              <w:spacing w:after="0" w:line="240" w:lineRule="auto"/>
              <w:ind w:firstLineChars="100" w:firstLine="160"/>
              <w:jc w:val="center"/>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+104</w:t>
            </w:r>
          </w:p>
        </w:tc>
        <w:tc>
          <w:tcPr>
            <w:tcW w:w="850" w:type="dxa"/>
            <w:tcBorders>
              <w:top w:val="nil"/>
              <w:left w:val="nil"/>
              <w:bottom w:val="single" w:sz="4" w:space="0" w:color="auto"/>
              <w:right w:val="nil"/>
            </w:tcBorders>
            <w:shd w:val="clear" w:color="auto" w:fill="auto"/>
            <w:noWrap/>
            <w:vAlign w:val="bottom"/>
            <w:hideMark/>
          </w:tcPr>
          <w:p w14:paraId="5E6F8805"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0.00406</w:t>
            </w:r>
          </w:p>
        </w:tc>
        <w:tc>
          <w:tcPr>
            <w:tcW w:w="567" w:type="dxa"/>
            <w:tcBorders>
              <w:top w:val="nil"/>
              <w:left w:val="nil"/>
              <w:bottom w:val="single" w:sz="4" w:space="0" w:color="auto"/>
              <w:right w:val="single" w:sz="4" w:space="0" w:color="auto"/>
            </w:tcBorders>
            <w:shd w:val="clear" w:color="auto" w:fill="auto"/>
            <w:noWrap/>
            <w:vAlign w:val="bottom"/>
            <w:hideMark/>
          </w:tcPr>
          <w:p w14:paraId="77C20DA4"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75.9</w:t>
            </w:r>
          </w:p>
        </w:tc>
        <w:tc>
          <w:tcPr>
            <w:tcW w:w="709" w:type="dxa"/>
            <w:tcBorders>
              <w:top w:val="nil"/>
              <w:left w:val="nil"/>
              <w:bottom w:val="single" w:sz="4" w:space="0" w:color="auto"/>
              <w:right w:val="nil"/>
            </w:tcBorders>
            <w:shd w:val="clear" w:color="auto" w:fill="auto"/>
            <w:noWrap/>
            <w:vAlign w:val="bottom"/>
            <w:hideMark/>
          </w:tcPr>
          <w:p w14:paraId="6A92470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75</w:t>
            </w:r>
          </w:p>
        </w:tc>
        <w:tc>
          <w:tcPr>
            <w:tcW w:w="425" w:type="dxa"/>
            <w:tcBorders>
              <w:top w:val="nil"/>
              <w:left w:val="nil"/>
              <w:bottom w:val="single" w:sz="4" w:space="0" w:color="auto"/>
              <w:right w:val="single" w:sz="4" w:space="0" w:color="auto"/>
            </w:tcBorders>
            <w:shd w:val="clear" w:color="auto" w:fill="auto"/>
            <w:noWrap/>
            <w:vAlign w:val="bottom"/>
            <w:hideMark/>
          </w:tcPr>
          <w:p w14:paraId="08BB1071"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4.4</w:t>
            </w:r>
          </w:p>
        </w:tc>
        <w:tc>
          <w:tcPr>
            <w:tcW w:w="851" w:type="dxa"/>
            <w:tcBorders>
              <w:top w:val="nil"/>
              <w:left w:val="nil"/>
              <w:bottom w:val="single" w:sz="4" w:space="0" w:color="auto"/>
              <w:right w:val="nil"/>
            </w:tcBorders>
            <w:shd w:val="clear" w:color="auto" w:fill="auto"/>
            <w:noWrap/>
            <w:vAlign w:val="bottom"/>
            <w:hideMark/>
          </w:tcPr>
          <w:p w14:paraId="0B72641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0.1433</w:t>
            </w:r>
          </w:p>
        </w:tc>
        <w:tc>
          <w:tcPr>
            <w:tcW w:w="567" w:type="dxa"/>
            <w:tcBorders>
              <w:top w:val="nil"/>
              <w:left w:val="nil"/>
              <w:bottom w:val="single" w:sz="4" w:space="0" w:color="auto"/>
              <w:right w:val="single" w:sz="4" w:space="0" w:color="auto"/>
            </w:tcBorders>
            <w:shd w:val="clear" w:color="auto" w:fill="auto"/>
            <w:noWrap/>
            <w:vAlign w:val="bottom"/>
            <w:hideMark/>
          </w:tcPr>
          <w:p w14:paraId="3E75AFAD"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10.0</w:t>
            </w:r>
          </w:p>
        </w:tc>
        <w:tc>
          <w:tcPr>
            <w:tcW w:w="567" w:type="dxa"/>
            <w:tcBorders>
              <w:top w:val="nil"/>
              <w:left w:val="nil"/>
              <w:bottom w:val="single" w:sz="4" w:space="0" w:color="auto"/>
              <w:right w:val="nil"/>
            </w:tcBorders>
            <w:shd w:val="clear" w:color="auto" w:fill="auto"/>
            <w:noWrap/>
            <w:vAlign w:val="bottom"/>
            <w:hideMark/>
          </w:tcPr>
          <w:p w14:paraId="43E14EF9"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-20</w:t>
            </w:r>
          </w:p>
        </w:tc>
        <w:tc>
          <w:tcPr>
            <w:tcW w:w="567" w:type="dxa"/>
            <w:tcBorders>
              <w:top w:val="nil"/>
              <w:left w:val="nil"/>
              <w:bottom w:val="single" w:sz="4" w:space="0" w:color="auto"/>
              <w:right w:val="single" w:sz="4" w:space="0" w:color="auto"/>
            </w:tcBorders>
            <w:shd w:val="clear" w:color="auto" w:fill="auto"/>
            <w:noWrap/>
            <w:vAlign w:val="bottom"/>
            <w:hideMark/>
          </w:tcPr>
          <w:p w14:paraId="359F791B"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22.4</w:t>
            </w:r>
          </w:p>
        </w:tc>
        <w:tc>
          <w:tcPr>
            <w:tcW w:w="850" w:type="dxa"/>
            <w:tcBorders>
              <w:top w:val="nil"/>
              <w:left w:val="nil"/>
              <w:bottom w:val="single" w:sz="4" w:space="0" w:color="auto"/>
              <w:right w:val="nil"/>
            </w:tcBorders>
            <w:shd w:val="clear" w:color="auto" w:fill="auto"/>
            <w:noWrap/>
            <w:vAlign w:val="bottom"/>
            <w:hideMark/>
          </w:tcPr>
          <w:p w14:paraId="41F5C1B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1.029</w:t>
            </w:r>
          </w:p>
        </w:tc>
        <w:tc>
          <w:tcPr>
            <w:tcW w:w="426" w:type="dxa"/>
            <w:tcBorders>
              <w:top w:val="nil"/>
              <w:left w:val="nil"/>
              <w:bottom w:val="single" w:sz="4" w:space="0" w:color="auto"/>
              <w:right w:val="single" w:sz="4" w:space="0" w:color="auto"/>
            </w:tcBorders>
            <w:shd w:val="clear" w:color="auto" w:fill="auto"/>
            <w:noWrap/>
            <w:vAlign w:val="bottom"/>
            <w:hideMark/>
          </w:tcPr>
          <w:p w14:paraId="0C14AF0C"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4</w:t>
            </w:r>
          </w:p>
        </w:tc>
        <w:tc>
          <w:tcPr>
            <w:tcW w:w="708" w:type="dxa"/>
            <w:tcBorders>
              <w:top w:val="nil"/>
              <w:left w:val="nil"/>
              <w:bottom w:val="single" w:sz="4" w:space="0" w:color="auto"/>
              <w:right w:val="nil"/>
            </w:tcBorders>
            <w:shd w:val="clear" w:color="auto" w:fill="auto"/>
            <w:noWrap/>
            <w:vAlign w:val="bottom"/>
            <w:hideMark/>
          </w:tcPr>
          <w:p w14:paraId="108C099F"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-6.971</w:t>
            </w:r>
          </w:p>
        </w:tc>
        <w:tc>
          <w:tcPr>
            <w:tcW w:w="426" w:type="dxa"/>
            <w:tcBorders>
              <w:top w:val="nil"/>
              <w:left w:val="nil"/>
              <w:bottom w:val="single" w:sz="4" w:space="0" w:color="auto"/>
            </w:tcBorders>
            <w:shd w:val="clear" w:color="auto" w:fill="auto"/>
            <w:noWrap/>
            <w:vAlign w:val="bottom"/>
            <w:hideMark/>
          </w:tcPr>
          <w:p w14:paraId="6759DD52" w14:textId="77777777" w:rsidR="00550D32" w:rsidRPr="00F52126" w:rsidRDefault="00550D32" w:rsidP="00550D32">
            <w:pPr>
              <w:spacing w:after="0" w:line="240" w:lineRule="auto"/>
              <w:jc w:val="right"/>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23</w:t>
            </w:r>
          </w:p>
        </w:tc>
      </w:tr>
      <w:tr w:rsidR="00550D32" w:rsidRPr="00F52126" w14:paraId="24BC4F19" w14:textId="77777777" w:rsidTr="006C57E0">
        <w:trPr>
          <w:trHeight w:val="510"/>
        </w:trPr>
        <w:tc>
          <w:tcPr>
            <w:tcW w:w="14109" w:type="dxa"/>
            <w:gridSpan w:val="22"/>
            <w:tcBorders>
              <w:top w:val="single" w:sz="4" w:space="0" w:color="auto"/>
              <w:bottom w:val="single" w:sz="4" w:space="0" w:color="auto"/>
            </w:tcBorders>
            <w:shd w:val="clear" w:color="auto" w:fill="auto"/>
            <w:noWrap/>
            <w:vAlign w:val="bottom"/>
          </w:tcPr>
          <w:p w14:paraId="105840D8" w14:textId="77777777" w:rsidR="00550D32" w:rsidRPr="00F52126" w:rsidRDefault="00550D32" w:rsidP="00550D32">
            <w:pPr>
              <w:spacing w:after="0"/>
              <w:rPr>
                <w:rFonts w:ascii="Arial" w:eastAsia="Times New Roman" w:hAnsi="Arial" w:cs="Arial"/>
                <w:color w:val="000000"/>
                <w:sz w:val="16"/>
                <w:szCs w:val="16"/>
                <w:lang w:eastAsia="tr-TR"/>
              </w:rPr>
            </w:pPr>
            <w:r w:rsidRPr="00F52126">
              <w:rPr>
                <w:rFonts w:ascii="Arial" w:eastAsia="Times New Roman" w:hAnsi="Arial" w:cs="Arial"/>
                <w:color w:val="000000"/>
                <w:sz w:val="16"/>
                <w:szCs w:val="16"/>
                <w:lang w:eastAsia="tr-TR"/>
              </w:rPr>
              <w:t>Hatalar 1</w:t>
            </w:r>
            <w:r w:rsidRPr="00F52126">
              <w:rPr>
                <w:rFonts w:ascii="Arial" w:eastAsia="Times New Roman" w:hAnsi="Arial" w:cs="Arial"/>
                <w:color w:val="000000"/>
                <w:sz w:val="16"/>
                <w:szCs w:val="16"/>
                <w:lang w:eastAsia="tr-TR"/>
              </w:rPr>
              <w:sym w:font="Symbol" w:char="F073"/>
            </w:r>
            <w:r w:rsidRPr="00F52126">
              <w:rPr>
                <w:rFonts w:ascii="Arial" w:eastAsia="Times New Roman" w:hAnsi="Arial" w:cs="Arial"/>
                <w:color w:val="000000"/>
                <w:sz w:val="16"/>
                <w:szCs w:val="16"/>
                <w:lang w:eastAsia="tr-TR"/>
              </w:rPr>
              <w:t xml:space="preserve"> cinsinden verilmiştir; Pb</w:t>
            </w:r>
            <w:r w:rsidRPr="00F52126">
              <w:rPr>
                <w:rFonts w:ascii="Arial" w:eastAsia="Times New Roman" w:hAnsi="Arial" w:cs="Arial"/>
                <w:color w:val="000000"/>
                <w:sz w:val="16"/>
                <w:szCs w:val="16"/>
                <w:vertAlign w:val="subscript"/>
                <w:lang w:eastAsia="tr-TR"/>
              </w:rPr>
              <w:t>c</w:t>
            </w:r>
            <w:r w:rsidRPr="00F52126">
              <w:rPr>
                <w:rFonts w:ascii="Arial" w:eastAsia="Times New Roman" w:hAnsi="Arial" w:cs="Arial"/>
                <w:color w:val="000000"/>
                <w:sz w:val="16"/>
                <w:szCs w:val="16"/>
                <w:lang w:eastAsia="tr-TR"/>
              </w:rPr>
              <w:t xml:space="preserve"> ve Pb* sırasıyla ortak ve radyojenik kısımları gösterir. Standart </w:t>
            </w:r>
            <w:proofErr w:type="gramStart"/>
            <w:r w:rsidRPr="00F52126">
              <w:rPr>
                <w:rFonts w:ascii="Arial" w:eastAsia="Times New Roman" w:hAnsi="Arial" w:cs="Arial"/>
                <w:color w:val="000000"/>
                <w:sz w:val="16"/>
                <w:szCs w:val="16"/>
                <w:lang w:eastAsia="tr-TR"/>
              </w:rPr>
              <w:t>kalibrasyonda</w:t>
            </w:r>
            <w:proofErr w:type="gramEnd"/>
            <w:r w:rsidRPr="00F52126">
              <w:rPr>
                <w:rFonts w:ascii="Arial" w:eastAsia="Times New Roman" w:hAnsi="Arial" w:cs="Arial"/>
                <w:color w:val="000000"/>
                <w:sz w:val="16"/>
                <w:szCs w:val="16"/>
                <w:lang w:eastAsia="tr-TR"/>
              </w:rPr>
              <w:t xml:space="preserve"> hata% 0.18’dir. (1) Ölçülen </w:t>
            </w:r>
            <w:r w:rsidRPr="009079F0">
              <w:rPr>
                <w:rFonts w:ascii="Arial" w:eastAsia="Times New Roman" w:hAnsi="Arial" w:cs="Arial"/>
                <w:color w:val="000000"/>
                <w:sz w:val="16"/>
                <w:szCs w:val="16"/>
                <w:vertAlign w:val="superscript"/>
                <w:lang w:eastAsia="tr-TR"/>
              </w:rPr>
              <w:t>204</w:t>
            </w:r>
            <w:r w:rsidRPr="00F52126">
              <w:rPr>
                <w:rFonts w:ascii="Arial" w:eastAsia="Times New Roman" w:hAnsi="Arial" w:cs="Arial"/>
                <w:color w:val="000000"/>
                <w:sz w:val="16"/>
                <w:szCs w:val="16"/>
                <w:lang w:eastAsia="tr-TR"/>
              </w:rPr>
              <w:t xml:space="preserve">Pb kullanılarak düzeltilen ortak Pb. (2) </w:t>
            </w:r>
            <w:r w:rsidRPr="009079F0">
              <w:rPr>
                <w:rFonts w:ascii="Arial" w:eastAsia="Times New Roman" w:hAnsi="Arial" w:cs="Arial"/>
                <w:color w:val="000000"/>
                <w:sz w:val="16"/>
                <w:szCs w:val="16"/>
                <w:vertAlign w:val="superscript"/>
                <w:lang w:eastAsia="tr-TR"/>
              </w:rPr>
              <w:t>206</w:t>
            </w:r>
            <w:r w:rsidRPr="00F52126">
              <w:rPr>
                <w:rFonts w:ascii="Arial" w:eastAsia="Times New Roman" w:hAnsi="Arial" w:cs="Arial"/>
                <w:color w:val="000000"/>
                <w:sz w:val="16"/>
                <w:szCs w:val="16"/>
                <w:lang w:eastAsia="tr-TR"/>
              </w:rPr>
              <w:t xml:space="preserve">Pb / </w:t>
            </w:r>
            <w:r w:rsidRPr="009079F0">
              <w:rPr>
                <w:rFonts w:ascii="Arial" w:eastAsia="Times New Roman" w:hAnsi="Arial" w:cs="Arial"/>
                <w:color w:val="000000"/>
                <w:sz w:val="16"/>
                <w:szCs w:val="16"/>
                <w:vertAlign w:val="superscript"/>
                <w:lang w:eastAsia="tr-TR"/>
              </w:rPr>
              <w:t>238</w:t>
            </w:r>
            <w:r w:rsidRPr="00F52126">
              <w:rPr>
                <w:rFonts w:ascii="Arial" w:eastAsia="Times New Roman" w:hAnsi="Arial" w:cs="Arial"/>
                <w:color w:val="000000"/>
                <w:sz w:val="16"/>
                <w:szCs w:val="16"/>
                <w:lang w:eastAsia="tr-TR"/>
              </w:rPr>
              <w:t>U-</w:t>
            </w:r>
            <w:r w:rsidRPr="009079F0">
              <w:rPr>
                <w:rFonts w:ascii="Arial" w:eastAsia="Times New Roman" w:hAnsi="Arial" w:cs="Arial"/>
                <w:color w:val="000000"/>
                <w:sz w:val="16"/>
                <w:szCs w:val="16"/>
                <w:vertAlign w:val="superscript"/>
                <w:lang w:eastAsia="tr-TR"/>
              </w:rPr>
              <w:t>207</w:t>
            </w:r>
            <w:r w:rsidRPr="00F52126">
              <w:rPr>
                <w:rFonts w:ascii="Arial" w:eastAsia="Times New Roman" w:hAnsi="Arial" w:cs="Arial"/>
                <w:color w:val="000000"/>
                <w:sz w:val="16"/>
                <w:szCs w:val="16"/>
                <w:lang w:eastAsia="tr-TR"/>
              </w:rPr>
              <w:t xml:space="preserve">Pb / </w:t>
            </w:r>
            <w:r w:rsidRPr="009079F0">
              <w:rPr>
                <w:rFonts w:ascii="Arial" w:eastAsia="Times New Roman" w:hAnsi="Arial" w:cs="Arial"/>
                <w:color w:val="000000"/>
                <w:sz w:val="16"/>
                <w:szCs w:val="16"/>
                <w:vertAlign w:val="superscript"/>
                <w:lang w:eastAsia="tr-TR"/>
              </w:rPr>
              <w:t>235</w:t>
            </w:r>
            <w:r w:rsidRPr="00F52126">
              <w:rPr>
                <w:rFonts w:ascii="Arial" w:eastAsia="Times New Roman" w:hAnsi="Arial" w:cs="Arial"/>
                <w:color w:val="000000"/>
                <w:sz w:val="16"/>
                <w:szCs w:val="16"/>
                <w:lang w:eastAsia="tr-TR"/>
              </w:rPr>
              <w:t xml:space="preserve">U yaş uyumu varsayılarak düzeltilen ortak Pb. (3) </w:t>
            </w:r>
            <w:r w:rsidRPr="009079F0">
              <w:rPr>
                <w:rFonts w:ascii="Arial" w:eastAsia="Times New Roman" w:hAnsi="Arial" w:cs="Arial"/>
                <w:color w:val="000000"/>
                <w:sz w:val="16"/>
                <w:szCs w:val="16"/>
                <w:vertAlign w:val="superscript"/>
                <w:lang w:eastAsia="tr-TR"/>
              </w:rPr>
              <w:t>206</w:t>
            </w:r>
            <w:r w:rsidRPr="00F52126">
              <w:rPr>
                <w:rFonts w:ascii="Arial" w:eastAsia="Times New Roman" w:hAnsi="Arial" w:cs="Arial"/>
                <w:color w:val="000000"/>
                <w:sz w:val="16"/>
                <w:szCs w:val="16"/>
                <w:lang w:eastAsia="tr-TR"/>
              </w:rPr>
              <w:t xml:space="preserve">Pb / </w:t>
            </w:r>
            <w:r w:rsidRPr="009079F0">
              <w:rPr>
                <w:rFonts w:ascii="Arial" w:eastAsia="Times New Roman" w:hAnsi="Arial" w:cs="Arial"/>
                <w:color w:val="000000"/>
                <w:sz w:val="16"/>
                <w:szCs w:val="16"/>
                <w:vertAlign w:val="superscript"/>
                <w:lang w:eastAsia="tr-TR"/>
              </w:rPr>
              <w:t>238</w:t>
            </w:r>
            <w:r w:rsidRPr="00F52126">
              <w:rPr>
                <w:rFonts w:ascii="Arial" w:eastAsia="Times New Roman" w:hAnsi="Arial" w:cs="Arial"/>
                <w:color w:val="000000"/>
                <w:sz w:val="16"/>
                <w:szCs w:val="16"/>
                <w:lang w:eastAsia="tr-TR"/>
              </w:rPr>
              <w:t>U-</w:t>
            </w:r>
            <w:r w:rsidRPr="009079F0">
              <w:rPr>
                <w:rFonts w:ascii="Arial" w:eastAsia="Times New Roman" w:hAnsi="Arial" w:cs="Arial"/>
                <w:color w:val="000000"/>
                <w:sz w:val="16"/>
                <w:szCs w:val="16"/>
                <w:vertAlign w:val="superscript"/>
                <w:lang w:eastAsia="tr-TR"/>
              </w:rPr>
              <w:t>208</w:t>
            </w:r>
            <w:r w:rsidRPr="00F52126">
              <w:rPr>
                <w:rFonts w:ascii="Arial" w:eastAsia="Times New Roman" w:hAnsi="Arial" w:cs="Arial"/>
                <w:color w:val="000000"/>
                <w:sz w:val="16"/>
                <w:szCs w:val="16"/>
                <w:lang w:eastAsia="tr-TR"/>
              </w:rPr>
              <w:t xml:space="preserve">Pb / </w:t>
            </w:r>
            <w:r w:rsidRPr="009079F0">
              <w:rPr>
                <w:rFonts w:ascii="Arial" w:eastAsia="Times New Roman" w:hAnsi="Arial" w:cs="Arial"/>
                <w:color w:val="000000"/>
                <w:sz w:val="16"/>
                <w:szCs w:val="16"/>
                <w:vertAlign w:val="superscript"/>
                <w:lang w:eastAsia="tr-TR"/>
              </w:rPr>
              <w:t>232</w:t>
            </w:r>
            <w:r w:rsidRPr="00F52126">
              <w:rPr>
                <w:rFonts w:ascii="Arial" w:eastAsia="Times New Roman" w:hAnsi="Arial" w:cs="Arial"/>
                <w:color w:val="000000"/>
                <w:sz w:val="16"/>
                <w:szCs w:val="16"/>
                <w:lang w:eastAsia="tr-TR"/>
              </w:rPr>
              <w:t>Th yaş uyumu varsayılarak düzeltilen ortak Pb.</w:t>
            </w:r>
          </w:p>
        </w:tc>
      </w:tr>
    </w:tbl>
    <w:p w14:paraId="67334780" w14:textId="77777777" w:rsidR="00C45511" w:rsidRDefault="00C45511" w:rsidP="00550D32">
      <w:pPr>
        <w:tabs>
          <w:tab w:val="left" w:pos="1360"/>
        </w:tabs>
        <w:suppressAutoHyphens/>
        <w:overflowPunct w:val="0"/>
        <w:autoSpaceDE w:val="0"/>
        <w:spacing w:after="120" w:line="240" w:lineRule="auto"/>
        <w:jc w:val="both"/>
        <w:textAlignment w:val="baseline"/>
        <w:rPr>
          <w:rFonts w:eastAsia="Times New Roman"/>
          <w:b/>
          <w:bCs/>
          <w:sz w:val="22"/>
        </w:rPr>
      </w:pPr>
    </w:p>
    <w:p w14:paraId="354AD60A" w14:textId="77777777" w:rsidR="00550D32" w:rsidRPr="00F52126" w:rsidRDefault="00550D32" w:rsidP="00550D32">
      <w:pPr>
        <w:tabs>
          <w:tab w:val="left" w:pos="1360"/>
        </w:tabs>
        <w:suppressAutoHyphens/>
        <w:overflowPunct w:val="0"/>
        <w:autoSpaceDE w:val="0"/>
        <w:spacing w:after="120" w:line="240" w:lineRule="auto"/>
        <w:jc w:val="both"/>
        <w:textAlignment w:val="baseline"/>
        <w:rPr>
          <w:rFonts w:ascii="Arial" w:eastAsia="Times New Roman" w:hAnsi="Arial" w:cs="Arial"/>
          <w:lang w:eastAsia="ar-SA"/>
        </w:rPr>
      </w:pPr>
      <w:r w:rsidRPr="00D637FF">
        <w:rPr>
          <w:rFonts w:eastAsia="Times New Roman"/>
          <w:b/>
          <w:bCs/>
          <w:sz w:val="22"/>
        </w:rPr>
        <w:lastRenderedPageBreak/>
        <w:t xml:space="preserve">Ek Tablo </w:t>
      </w:r>
      <w:r>
        <w:rPr>
          <w:rFonts w:eastAsia="Times New Roman"/>
          <w:b/>
          <w:bCs/>
          <w:sz w:val="22"/>
        </w:rPr>
        <w:t>1</w:t>
      </w:r>
      <w:r w:rsidRPr="00D637FF">
        <w:rPr>
          <w:rFonts w:eastAsia="Times New Roman"/>
          <w:b/>
          <w:bCs/>
          <w:sz w:val="22"/>
        </w:rPr>
        <w:t>.</w:t>
      </w:r>
      <w:r w:rsidRPr="00550D32">
        <w:rPr>
          <w:bCs/>
          <w:color w:val="000000"/>
          <w:sz w:val="22"/>
        </w:rPr>
        <w:t>’in devamı</w:t>
      </w:r>
    </w:p>
    <w:tbl>
      <w:tblPr>
        <w:tblW w:w="11368" w:type="dxa"/>
        <w:tblCellMar>
          <w:left w:w="70" w:type="dxa"/>
          <w:right w:w="70" w:type="dxa"/>
        </w:tblCellMar>
        <w:tblLook w:val="04A0" w:firstRow="1" w:lastRow="0" w:firstColumn="1" w:lastColumn="0" w:noHBand="0" w:noVBand="1"/>
      </w:tblPr>
      <w:tblGrid>
        <w:gridCol w:w="958"/>
        <w:gridCol w:w="1078"/>
        <w:gridCol w:w="698"/>
        <w:gridCol w:w="698"/>
        <w:gridCol w:w="1078"/>
        <w:gridCol w:w="698"/>
        <w:gridCol w:w="1206"/>
        <w:gridCol w:w="698"/>
        <w:gridCol w:w="1078"/>
        <w:gridCol w:w="698"/>
        <w:gridCol w:w="1078"/>
        <w:gridCol w:w="698"/>
        <w:gridCol w:w="698"/>
        <w:gridCol w:w="6"/>
      </w:tblGrid>
      <w:tr w:rsidR="00550D32" w:rsidRPr="00EF6D5A" w14:paraId="51CD16F6" w14:textId="77777777" w:rsidTr="00550D32">
        <w:trPr>
          <w:gridAfter w:val="1"/>
          <w:wAfter w:w="6" w:type="dxa"/>
          <w:trHeight w:val="437"/>
        </w:trPr>
        <w:tc>
          <w:tcPr>
            <w:tcW w:w="958" w:type="dxa"/>
            <w:tcBorders>
              <w:top w:val="double" w:sz="6" w:space="0" w:color="auto"/>
              <w:bottom w:val="single" w:sz="4" w:space="0" w:color="auto"/>
              <w:right w:val="single" w:sz="4" w:space="0" w:color="auto"/>
            </w:tcBorders>
            <w:shd w:val="clear" w:color="auto" w:fill="auto"/>
            <w:noWrap/>
            <w:vAlign w:val="center"/>
            <w:hideMark/>
          </w:tcPr>
          <w:p w14:paraId="1301FDA0" w14:textId="77777777" w:rsidR="00550D32" w:rsidRPr="00EF6D5A" w:rsidRDefault="00550D32" w:rsidP="00550D32">
            <w:pPr>
              <w:spacing w:after="0" w:line="240" w:lineRule="auto"/>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Analiz No</w:t>
            </w:r>
          </w:p>
        </w:tc>
        <w:tc>
          <w:tcPr>
            <w:tcW w:w="1078" w:type="dxa"/>
            <w:tcBorders>
              <w:top w:val="double" w:sz="6" w:space="0" w:color="auto"/>
              <w:left w:val="nil"/>
              <w:bottom w:val="single" w:sz="4" w:space="0" w:color="auto"/>
              <w:right w:val="nil"/>
            </w:tcBorders>
            <w:shd w:val="clear" w:color="auto" w:fill="auto"/>
            <w:vAlign w:val="bottom"/>
            <w:hideMark/>
          </w:tcPr>
          <w:p w14:paraId="4E6B9B3F"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(1)</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r w:rsidRPr="00EF6D5A">
              <w:rPr>
                <w:rFonts w:ascii="Arial" w:eastAsia="Times New Roman" w:hAnsi="Arial" w:cs="Arial"/>
                <w:b/>
                <w:bCs/>
                <w:color w:val="000000"/>
                <w:sz w:val="16"/>
                <w:szCs w:val="16"/>
                <w:lang w:eastAsia="tr-TR"/>
              </w:rPr>
              <w:t>/</w:t>
            </w:r>
            <w:r w:rsidRPr="00EF6D5A">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p>
        </w:tc>
        <w:tc>
          <w:tcPr>
            <w:tcW w:w="698" w:type="dxa"/>
            <w:tcBorders>
              <w:top w:val="double" w:sz="6" w:space="0" w:color="auto"/>
              <w:left w:val="nil"/>
              <w:bottom w:val="single" w:sz="4" w:space="0" w:color="auto"/>
              <w:right w:val="single" w:sz="4" w:space="0" w:color="auto"/>
            </w:tcBorders>
            <w:shd w:val="clear" w:color="auto" w:fill="auto"/>
            <w:vAlign w:val="bottom"/>
            <w:hideMark/>
          </w:tcPr>
          <w:p w14:paraId="112F9B9A"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698" w:type="dxa"/>
            <w:tcBorders>
              <w:top w:val="double" w:sz="6" w:space="0" w:color="auto"/>
              <w:left w:val="nil"/>
              <w:bottom w:val="single" w:sz="4" w:space="0" w:color="auto"/>
              <w:right w:val="single" w:sz="4" w:space="0" w:color="auto"/>
            </w:tcBorders>
            <w:shd w:val="clear" w:color="auto" w:fill="auto"/>
            <w:vAlign w:val="bottom"/>
            <w:hideMark/>
          </w:tcPr>
          <w:p w14:paraId="6A712302"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err</w:t>
            </w:r>
            <w:r w:rsidRPr="00EF6D5A">
              <w:rPr>
                <w:rFonts w:ascii="Arial" w:eastAsia="Times New Roman" w:hAnsi="Arial" w:cs="Arial"/>
                <w:b/>
                <w:bCs/>
                <w:color w:val="000000"/>
                <w:sz w:val="16"/>
                <w:szCs w:val="16"/>
                <w:lang w:eastAsia="tr-TR"/>
              </w:rPr>
              <w:br/>
              <w:t>corr</w:t>
            </w:r>
          </w:p>
        </w:tc>
        <w:tc>
          <w:tcPr>
            <w:tcW w:w="1078" w:type="dxa"/>
            <w:tcBorders>
              <w:top w:val="double" w:sz="6" w:space="0" w:color="auto"/>
              <w:left w:val="nil"/>
              <w:bottom w:val="single" w:sz="4" w:space="0" w:color="auto"/>
              <w:right w:val="nil"/>
            </w:tcBorders>
            <w:shd w:val="clear" w:color="auto" w:fill="auto"/>
            <w:vAlign w:val="bottom"/>
            <w:hideMark/>
          </w:tcPr>
          <w:p w14:paraId="1158E92F"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(3)</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p>
        </w:tc>
        <w:tc>
          <w:tcPr>
            <w:tcW w:w="698" w:type="dxa"/>
            <w:tcBorders>
              <w:top w:val="double" w:sz="6" w:space="0" w:color="auto"/>
              <w:left w:val="nil"/>
              <w:bottom w:val="single" w:sz="4" w:space="0" w:color="auto"/>
              <w:right w:val="single" w:sz="4" w:space="0" w:color="auto"/>
            </w:tcBorders>
            <w:shd w:val="clear" w:color="auto" w:fill="auto"/>
            <w:vAlign w:val="bottom"/>
            <w:hideMark/>
          </w:tcPr>
          <w:p w14:paraId="1AF6614E"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1206" w:type="dxa"/>
            <w:tcBorders>
              <w:top w:val="double" w:sz="6" w:space="0" w:color="auto"/>
              <w:left w:val="nil"/>
              <w:bottom w:val="single" w:sz="4" w:space="0" w:color="auto"/>
              <w:right w:val="nil"/>
            </w:tcBorders>
            <w:shd w:val="clear" w:color="auto" w:fill="auto"/>
            <w:vAlign w:val="bottom"/>
            <w:hideMark/>
          </w:tcPr>
          <w:p w14:paraId="78FFADC5"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(3)</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207</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r w:rsidRPr="00EF6D5A">
              <w:rPr>
                <w:rFonts w:ascii="Arial" w:eastAsia="Times New Roman" w:hAnsi="Arial" w:cs="Arial"/>
                <w:b/>
                <w:bCs/>
                <w:color w:val="000000"/>
                <w:sz w:val="16"/>
                <w:szCs w:val="16"/>
                <w:lang w:eastAsia="tr-TR"/>
              </w:rPr>
              <w:t>/</w:t>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p>
        </w:tc>
        <w:tc>
          <w:tcPr>
            <w:tcW w:w="698" w:type="dxa"/>
            <w:tcBorders>
              <w:top w:val="double" w:sz="6" w:space="0" w:color="auto"/>
              <w:left w:val="nil"/>
              <w:bottom w:val="single" w:sz="4" w:space="0" w:color="auto"/>
              <w:right w:val="single" w:sz="4" w:space="0" w:color="auto"/>
            </w:tcBorders>
            <w:shd w:val="clear" w:color="auto" w:fill="auto"/>
            <w:vAlign w:val="bottom"/>
            <w:hideMark/>
          </w:tcPr>
          <w:p w14:paraId="03BA66DD"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1078" w:type="dxa"/>
            <w:tcBorders>
              <w:top w:val="double" w:sz="6" w:space="0" w:color="auto"/>
              <w:left w:val="nil"/>
              <w:bottom w:val="single" w:sz="4" w:space="0" w:color="auto"/>
              <w:right w:val="nil"/>
            </w:tcBorders>
            <w:shd w:val="clear" w:color="auto" w:fill="auto"/>
            <w:vAlign w:val="bottom"/>
            <w:hideMark/>
          </w:tcPr>
          <w:p w14:paraId="2108EF59"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(3)</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207</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r w:rsidRPr="00EF6D5A">
              <w:rPr>
                <w:rFonts w:ascii="Arial" w:eastAsia="Times New Roman" w:hAnsi="Arial" w:cs="Arial"/>
                <w:b/>
                <w:bCs/>
                <w:color w:val="000000"/>
                <w:sz w:val="16"/>
                <w:szCs w:val="16"/>
                <w:lang w:eastAsia="tr-TR"/>
              </w:rPr>
              <w:t>/</w:t>
            </w:r>
            <w:r w:rsidRPr="00EF6D5A">
              <w:rPr>
                <w:rFonts w:ascii="Arial" w:eastAsia="Times New Roman" w:hAnsi="Arial" w:cs="Arial"/>
                <w:b/>
                <w:bCs/>
                <w:color w:val="000000"/>
                <w:sz w:val="16"/>
                <w:szCs w:val="16"/>
                <w:vertAlign w:val="superscript"/>
                <w:lang w:eastAsia="tr-TR"/>
              </w:rPr>
              <w:t>235</w:t>
            </w:r>
            <w:r w:rsidRPr="00EF6D5A">
              <w:rPr>
                <w:rFonts w:ascii="Arial" w:eastAsia="Times New Roman" w:hAnsi="Arial" w:cs="Arial"/>
                <w:b/>
                <w:bCs/>
                <w:color w:val="000000"/>
                <w:sz w:val="16"/>
                <w:szCs w:val="16"/>
                <w:lang w:eastAsia="tr-TR"/>
              </w:rPr>
              <w:t>U</w:t>
            </w:r>
          </w:p>
        </w:tc>
        <w:tc>
          <w:tcPr>
            <w:tcW w:w="698" w:type="dxa"/>
            <w:tcBorders>
              <w:top w:val="double" w:sz="6" w:space="0" w:color="auto"/>
              <w:left w:val="nil"/>
              <w:bottom w:val="single" w:sz="4" w:space="0" w:color="auto"/>
              <w:right w:val="single" w:sz="4" w:space="0" w:color="auto"/>
            </w:tcBorders>
            <w:shd w:val="clear" w:color="auto" w:fill="auto"/>
            <w:vAlign w:val="bottom"/>
            <w:hideMark/>
          </w:tcPr>
          <w:p w14:paraId="6ED2F29C"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1078" w:type="dxa"/>
            <w:tcBorders>
              <w:top w:val="double" w:sz="6" w:space="0" w:color="auto"/>
              <w:left w:val="nil"/>
              <w:bottom w:val="single" w:sz="4" w:space="0" w:color="auto"/>
              <w:right w:val="nil"/>
            </w:tcBorders>
            <w:shd w:val="clear" w:color="auto" w:fill="auto"/>
            <w:vAlign w:val="bottom"/>
            <w:hideMark/>
          </w:tcPr>
          <w:p w14:paraId="2DB23D3D"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(3)</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r w:rsidRPr="00EF6D5A">
              <w:rPr>
                <w:rFonts w:ascii="Arial" w:eastAsia="Times New Roman" w:hAnsi="Arial" w:cs="Arial"/>
                <w:b/>
                <w:bCs/>
                <w:color w:val="000000"/>
                <w:sz w:val="16"/>
                <w:szCs w:val="16"/>
                <w:lang w:eastAsia="tr-TR"/>
              </w:rPr>
              <w:t>/</w:t>
            </w:r>
            <w:r w:rsidRPr="00EF6D5A">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p>
        </w:tc>
        <w:tc>
          <w:tcPr>
            <w:tcW w:w="698" w:type="dxa"/>
            <w:tcBorders>
              <w:top w:val="double" w:sz="6" w:space="0" w:color="auto"/>
              <w:left w:val="nil"/>
              <w:bottom w:val="single" w:sz="4" w:space="0" w:color="auto"/>
              <w:right w:val="single" w:sz="4" w:space="0" w:color="auto"/>
            </w:tcBorders>
            <w:shd w:val="clear" w:color="auto" w:fill="auto"/>
            <w:vAlign w:val="bottom"/>
            <w:hideMark/>
          </w:tcPr>
          <w:p w14:paraId="29E41CA9"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698" w:type="dxa"/>
            <w:tcBorders>
              <w:top w:val="double" w:sz="6" w:space="0" w:color="auto"/>
              <w:left w:val="nil"/>
              <w:bottom w:val="single" w:sz="4" w:space="0" w:color="auto"/>
            </w:tcBorders>
            <w:shd w:val="clear" w:color="auto" w:fill="auto"/>
            <w:vAlign w:val="bottom"/>
            <w:hideMark/>
          </w:tcPr>
          <w:p w14:paraId="2F2C4E85"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err.</w:t>
            </w:r>
            <w:r w:rsidRPr="00EF6D5A">
              <w:rPr>
                <w:rFonts w:ascii="Arial" w:eastAsia="Times New Roman" w:hAnsi="Arial" w:cs="Arial"/>
                <w:b/>
                <w:bCs/>
                <w:color w:val="000000"/>
                <w:sz w:val="16"/>
                <w:szCs w:val="16"/>
                <w:lang w:eastAsia="tr-TR"/>
              </w:rPr>
              <w:br/>
              <w:t>corr.</w:t>
            </w:r>
          </w:p>
        </w:tc>
      </w:tr>
      <w:tr w:rsidR="00550D32" w:rsidRPr="00EF6D5A" w14:paraId="613B943D" w14:textId="77777777" w:rsidTr="00550D32">
        <w:trPr>
          <w:gridAfter w:val="1"/>
          <w:wAfter w:w="6" w:type="dxa"/>
          <w:trHeight w:val="204"/>
        </w:trPr>
        <w:tc>
          <w:tcPr>
            <w:tcW w:w="958" w:type="dxa"/>
            <w:tcBorders>
              <w:top w:val="nil"/>
              <w:bottom w:val="nil"/>
              <w:right w:val="single" w:sz="4" w:space="0" w:color="auto"/>
            </w:tcBorders>
            <w:shd w:val="clear" w:color="auto" w:fill="auto"/>
            <w:noWrap/>
            <w:vAlign w:val="bottom"/>
            <w:hideMark/>
          </w:tcPr>
          <w:p w14:paraId="43F6C29E"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C1_</w:t>
            </w:r>
            <w:proofErr w:type="gramStart"/>
            <w:r w:rsidRPr="00EF6D5A">
              <w:rPr>
                <w:rFonts w:ascii="Arial" w:eastAsia="Times New Roman" w:hAnsi="Arial" w:cs="Arial"/>
                <w:color w:val="000000"/>
                <w:sz w:val="16"/>
                <w:szCs w:val="16"/>
                <w:lang w:eastAsia="tr-TR"/>
              </w:rPr>
              <w:t>1.1</w:t>
            </w:r>
            <w:proofErr w:type="gramEnd"/>
          </w:p>
        </w:tc>
        <w:tc>
          <w:tcPr>
            <w:tcW w:w="1078" w:type="dxa"/>
            <w:tcBorders>
              <w:top w:val="nil"/>
              <w:left w:val="nil"/>
              <w:bottom w:val="nil"/>
              <w:right w:val="nil"/>
            </w:tcBorders>
            <w:shd w:val="clear" w:color="auto" w:fill="auto"/>
            <w:noWrap/>
            <w:vAlign w:val="bottom"/>
            <w:hideMark/>
          </w:tcPr>
          <w:p w14:paraId="6C950CC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0.00673</w:t>
            </w:r>
          </w:p>
        </w:tc>
        <w:tc>
          <w:tcPr>
            <w:tcW w:w="698" w:type="dxa"/>
            <w:tcBorders>
              <w:top w:val="nil"/>
              <w:left w:val="nil"/>
              <w:bottom w:val="nil"/>
              <w:right w:val="single" w:sz="4" w:space="0" w:color="auto"/>
            </w:tcBorders>
            <w:shd w:val="clear" w:color="auto" w:fill="auto"/>
            <w:noWrap/>
            <w:vAlign w:val="bottom"/>
            <w:hideMark/>
          </w:tcPr>
          <w:p w14:paraId="2D17FEE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c>
          <w:tcPr>
            <w:tcW w:w="698" w:type="dxa"/>
            <w:tcBorders>
              <w:top w:val="nil"/>
              <w:left w:val="nil"/>
              <w:bottom w:val="nil"/>
              <w:right w:val="single" w:sz="4" w:space="0" w:color="auto"/>
            </w:tcBorders>
            <w:shd w:val="clear" w:color="auto" w:fill="auto"/>
            <w:noWrap/>
            <w:vAlign w:val="bottom"/>
            <w:hideMark/>
          </w:tcPr>
          <w:p w14:paraId="0C9B41E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w:t>
            </w:r>
          </w:p>
        </w:tc>
        <w:tc>
          <w:tcPr>
            <w:tcW w:w="1078" w:type="dxa"/>
            <w:tcBorders>
              <w:top w:val="nil"/>
              <w:left w:val="nil"/>
              <w:bottom w:val="nil"/>
              <w:right w:val="nil"/>
            </w:tcBorders>
            <w:shd w:val="clear" w:color="auto" w:fill="auto"/>
            <w:noWrap/>
            <w:vAlign w:val="bottom"/>
            <w:hideMark/>
          </w:tcPr>
          <w:p w14:paraId="3B3D290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147</w:t>
            </w:r>
          </w:p>
        </w:tc>
        <w:tc>
          <w:tcPr>
            <w:tcW w:w="698" w:type="dxa"/>
            <w:tcBorders>
              <w:top w:val="nil"/>
              <w:left w:val="nil"/>
              <w:bottom w:val="nil"/>
              <w:right w:val="single" w:sz="4" w:space="0" w:color="auto"/>
            </w:tcBorders>
            <w:shd w:val="clear" w:color="auto" w:fill="auto"/>
            <w:noWrap/>
            <w:vAlign w:val="bottom"/>
            <w:hideMark/>
          </w:tcPr>
          <w:p w14:paraId="345B6B5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3.8</w:t>
            </w:r>
          </w:p>
        </w:tc>
        <w:tc>
          <w:tcPr>
            <w:tcW w:w="1206" w:type="dxa"/>
            <w:tcBorders>
              <w:top w:val="nil"/>
              <w:left w:val="nil"/>
              <w:bottom w:val="nil"/>
              <w:right w:val="nil"/>
            </w:tcBorders>
            <w:shd w:val="clear" w:color="auto" w:fill="auto"/>
            <w:noWrap/>
            <w:vAlign w:val="bottom"/>
            <w:hideMark/>
          </w:tcPr>
          <w:p w14:paraId="3231261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0.0524</w:t>
            </w:r>
          </w:p>
        </w:tc>
        <w:tc>
          <w:tcPr>
            <w:tcW w:w="698" w:type="dxa"/>
            <w:tcBorders>
              <w:top w:val="nil"/>
              <w:left w:val="nil"/>
              <w:bottom w:val="nil"/>
              <w:right w:val="single" w:sz="4" w:space="0" w:color="auto"/>
            </w:tcBorders>
            <w:shd w:val="clear" w:color="auto" w:fill="auto"/>
            <w:noWrap/>
            <w:vAlign w:val="bottom"/>
            <w:hideMark/>
          </w:tcPr>
          <w:p w14:paraId="228E4EF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19</w:t>
            </w:r>
          </w:p>
        </w:tc>
        <w:tc>
          <w:tcPr>
            <w:tcW w:w="1078" w:type="dxa"/>
            <w:tcBorders>
              <w:top w:val="nil"/>
              <w:left w:val="nil"/>
              <w:bottom w:val="nil"/>
              <w:right w:val="nil"/>
            </w:tcBorders>
            <w:shd w:val="clear" w:color="auto" w:fill="auto"/>
            <w:noWrap/>
            <w:vAlign w:val="bottom"/>
            <w:hideMark/>
          </w:tcPr>
          <w:p w14:paraId="4879209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0.049</w:t>
            </w:r>
          </w:p>
        </w:tc>
        <w:tc>
          <w:tcPr>
            <w:tcW w:w="698" w:type="dxa"/>
            <w:tcBorders>
              <w:top w:val="nil"/>
              <w:left w:val="nil"/>
              <w:bottom w:val="nil"/>
              <w:right w:val="single" w:sz="4" w:space="0" w:color="auto"/>
            </w:tcBorders>
            <w:shd w:val="clear" w:color="auto" w:fill="auto"/>
            <w:noWrap/>
            <w:vAlign w:val="bottom"/>
            <w:hideMark/>
          </w:tcPr>
          <w:p w14:paraId="69E340A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w:t>
            </w:r>
          </w:p>
        </w:tc>
        <w:tc>
          <w:tcPr>
            <w:tcW w:w="1078" w:type="dxa"/>
            <w:tcBorders>
              <w:top w:val="nil"/>
              <w:left w:val="nil"/>
              <w:bottom w:val="nil"/>
              <w:right w:val="nil"/>
            </w:tcBorders>
            <w:shd w:val="clear" w:color="auto" w:fill="auto"/>
            <w:noWrap/>
            <w:vAlign w:val="bottom"/>
            <w:hideMark/>
          </w:tcPr>
          <w:p w14:paraId="4E3428A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0.00678</w:t>
            </w:r>
          </w:p>
        </w:tc>
        <w:tc>
          <w:tcPr>
            <w:tcW w:w="698" w:type="dxa"/>
            <w:tcBorders>
              <w:top w:val="nil"/>
              <w:left w:val="nil"/>
              <w:bottom w:val="nil"/>
              <w:right w:val="single" w:sz="4" w:space="0" w:color="auto"/>
            </w:tcBorders>
            <w:shd w:val="clear" w:color="auto" w:fill="auto"/>
            <w:noWrap/>
            <w:vAlign w:val="bottom"/>
            <w:hideMark/>
          </w:tcPr>
          <w:p w14:paraId="42093EC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3.8</w:t>
            </w:r>
          </w:p>
        </w:tc>
        <w:tc>
          <w:tcPr>
            <w:tcW w:w="698" w:type="dxa"/>
            <w:tcBorders>
              <w:top w:val="nil"/>
              <w:left w:val="nil"/>
              <w:bottom w:val="nil"/>
            </w:tcBorders>
            <w:shd w:val="clear" w:color="auto" w:fill="auto"/>
            <w:noWrap/>
            <w:vAlign w:val="bottom"/>
            <w:hideMark/>
          </w:tcPr>
          <w:p w14:paraId="77BB230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0.46</w:t>
            </w:r>
          </w:p>
        </w:tc>
      </w:tr>
      <w:tr w:rsidR="00550D32" w:rsidRPr="00EF6D5A" w14:paraId="55F99A20" w14:textId="77777777" w:rsidTr="00550D32">
        <w:trPr>
          <w:gridAfter w:val="1"/>
          <w:wAfter w:w="6" w:type="dxa"/>
          <w:trHeight w:val="204"/>
        </w:trPr>
        <w:tc>
          <w:tcPr>
            <w:tcW w:w="958" w:type="dxa"/>
            <w:tcBorders>
              <w:top w:val="nil"/>
              <w:bottom w:val="nil"/>
              <w:right w:val="single" w:sz="4" w:space="0" w:color="auto"/>
            </w:tcBorders>
            <w:shd w:val="clear" w:color="auto" w:fill="auto"/>
            <w:noWrap/>
            <w:vAlign w:val="bottom"/>
            <w:hideMark/>
          </w:tcPr>
          <w:p w14:paraId="45B2DA20"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C1_</w:t>
            </w:r>
            <w:proofErr w:type="gramStart"/>
            <w:r w:rsidRPr="00EF6D5A">
              <w:rPr>
                <w:rFonts w:ascii="Arial" w:eastAsia="Times New Roman" w:hAnsi="Arial" w:cs="Arial"/>
                <w:color w:val="000000"/>
                <w:sz w:val="16"/>
                <w:szCs w:val="16"/>
                <w:lang w:eastAsia="tr-TR"/>
              </w:rPr>
              <w:t>2.1</w:t>
            </w:r>
            <w:proofErr w:type="gramEnd"/>
          </w:p>
        </w:tc>
        <w:tc>
          <w:tcPr>
            <w:tcW w:w="1078" w:type="dxa"/>
            <w:tcBorders>
              <w:top w:val="nil"/>
              <w:left w:val="nil"/>
              <w:bottom w:val="nil"/>
              <w:right w:val="nil"/>
            </w:tcBorders>
            <w:shd w:val="clear" w:color="auto" w:fill="auto"/>
            <w:noWrap/>
            <w:vAlign w:val="bottom"/>
            <w:hideMark/>
          </w:tcPr>
          <w:p w14:paraId="7966E20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0.00652</w:t>
            </w:r>
          </w:p>
        </w:tc>
        <w:tc>
          <w:tcPr>
            <w:tcW w:w="698" w:type="dxa"/>
            <w:tcBorders>
              <w:top w:val="nil"/>
              <w:left w:val="nil"/>
              <w:bottom w:val="nil"/>
              <w:right w:val="single" w:sz="4" w:space="0" w:color="auto"/>
            </w:tcBorders>
            <w:shd w:val="clear" w:color="auto" w:fill="auto"/>
            <w:noWrap/>
            <w:vAlign w:val="bottom"/>
            <w:hideMark/>
          </w:tcPr>
          <w:p w14:paraId="7AFA0FA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5.4</w:t>
            </w:r>
          </w:p>
        </w:tc>
        <w:tc>
          <w:tcPr>
            <w:tcW w:w="698" w:type="dxa"/>
            <w:tcBorders>
              <w:top w:val="nil"/>
              <w:left w:val="nil"/>
              <w:bottom w:val="nil"/>
              <w:right w:val="single" w:sz="4" w:space="0" w:color="auto"/>
            </w:tcBorders>
            <w:shd w:val="clear" w:color="auto" w:fill="auto"/>
            <w:noWrap/>
            <w:vAlign w:val="bottom"/>
            <w:hideMark/>
          </w:tcPr>
          <w:p w14:paraId="6637E6F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w:t>
            </w:r>
          </w:p>
        </w:tc>
        <w:tc>
          <w:tcPr>
            <w:tcW w:w="1078" w:type="dxa"/>
            <w:tcBorders>
              <w:top w:val="nil"/>
              <w:left w:val="nil"/>
              <w:bottom w:val="nil"/>
              <w:right w:val="nil"/>
            </w:tcBorders>
            <w:shd w:val="clear" w:color="auto" w:fill="auto"/>
            <w:noWrap/>
            <w:vAlign w:val="bottom"/>
            <w:hideMark/>
          </w:tcPr>
          <w:p w14:paraId="09A4757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153</w:t>
            </w:r>
          </w:p>
        </w:tc>
        <w:tc>
          <w:tcPr>
            <w:tcW w:w="698" w:type="dxa"/>
            <w:tcBorders>
              <w:top w:val="nil"/>
              <w:left w:val="nil"/>
              <w:bottom w:val="nil"/>
              <w:right w:val="single" w:sz="4" w:space="0" w:color="auto"/>
            </w:tcBorders>
            <w:shd w:val="clear" w:color="auto" w:fill="auto"/>
            <w:noWrap/>
            <w:vAlign w:val="bottom"/>
            <w:hideMark/>
          </w:tcPr>
          <w:p w14:paraId="053B00A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6.1</w:t>
            </w:r>
          </w:p>
        </w:tc>
        <w:tc>
          <w:tcPr>
            <w:tcW w:w="1206" w:type="dxa"/>
            <w:tcBorders>
              <w:top w:val="nil"/>
              <w:left w:val="nil"/>
              <w:bottom w:val="nil"/>
              <w:right w:val="nil"/>
            </w:tcBorders>
            <w:shd w:val="clear" w:color="auto" w:fill="auto"/>
            <w:noWrap/>
            <w:vAlign w:val="bottom"/>
            <w:hideMark/>
          </w:tcPr>
          <w:p w14:paraId="4394661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0.0330</w:t>
            </w:r>
          </w:p>
        </w:tc>
        <w:tc>
          <w:tcPr>
            <w:tcW w:w="698" w:type="dxa"/>
            <w:tcBorders>
              <w:top w:val="nil"/>
              <w:left w:val="nil"/>
              <w:bottom w:val="nil"/>
              <w:right w:val="single" w:sz="4" w:space="0" w:color="auto"/>
            </w:tcBorders>
            <w:shd w:val="clear" w:color="auto" w:fill="auto"/>
            <w:noWrap/>
            <w:vAlign w:val="bottom"/>
            <w:hideMark/>
          </w:tcPr>
          <w:p w14:paraId="2F1CC03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28</w:t>
            </w:r>
          </w:p>
        </w:tc>
        <w:tc>
          <w:tcPr>
            <w:tcW w:w="1078" w:type="dxa"/>
            <w:tcBorders>
              <w:top w:val="nil"/>
              <w:left w:val="nil"/>
              <w:bottom w:val="nil"/>
              <w:right w:val="nil"/>
            </w:tcBorders>
            <w:shd w:val="clear" w:color="auto" w:fill="auto"/>
            <w:noWrap/>
            <w:vAlign w:val="bottom"/>
            <w:hideMark/>
          </w:tcPr>
          <w:p w14:paraId="7D06EB9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0.030</w:t>
            </w:r>
          </w:p>
        </w:tc>
        <w:tc>
          <w:tcPr>
            <w:tcW w:w="698" w:type="dxa"/>
            <w:tcBorders>
              <w:top w:val="nil"/>
              <w:left w:val="nil"/>
              <w:bottom w:val="nil"/>
              <w:right w:val="single" w:sz="4" w:space="0" w:color="auto"/>
            </w:tcBorders>
            <w:shd w:val="clear" w:color="auto" w:fill="auto"/>
            <w:noWrap/>
            <w:vAlign w:val="bottom"/>
            <w:hideMark/>
          </w:tcPr>
          <w:p w14:paraId="0D8942D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30</w:t>
            </w:r>
          </w:p>
        </w:tc>
        <w:tc>
          <w:tcPr>
            <w:tcW w:w="1078" w:type="dxa"/>
            <w:tcBorders>
              <w:top w:val="nil"/>
              <w:left w:val="nil"/>
              <w:bottom w:val="nil"/>
              <w:right w:val="nil"/>
            </w:tcBorders>
            <w:shd w:val="clear" w:color="auto" w:fill="auto"/>
            <w:noWrap/>
            <w:vAlign w:val="bottom"/>
            <w:hideMark/>
          </w:tcPr>
          <w:p w14:paraId="65D53E0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0.00655</w:t>
            </w:r>
          </w:p>
        </w:tc>
        <w:tc>
          <w:tcPr>
            <w:tcW w:w="698" w:type="dxa"/>
            <w:tcBorders>
              <w:top w:val="nil"/>
              <w:left w:val="nil"/>
              <w:bottom w:val="nil"/>
              <w:right w:val="single" w:sz="4" w:space="0" w:color="auto"/>
            </w:tcBorders>
            <w:shd w:val="clear" w:color="auto" w:fill="auto"/>
            <w:noWrap/>
            <w:vAlign w:val="bottom"/>
            <w:hideMark/>
          </w:tcPr>
          <w:p w14:paraId="40B9F7F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6.1</w:t>
            </w:r>
          </w:p>
        </w:tc>
        <w:tc>
          <w:tcPr>
            <w:tcW w:w="698" w:type="dxa"/>
            <w:tcBorders>
              <w:top w:val="nil"/>
              <w:left w:val="nil"/>
              <w:bottom w:val="nil"/>
            </w:tcBorders>
            <w:shd w:val="clear" w:color="auto" w:fill="auto"/>
            <w:noWrap/>
            <w:vAlign w:val="bottom"/>
            <w:hideMark/>
          </w:tcPr>
          <w:p w14:paraId="396AEC5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0.38</w:t>
            </w:r>
          </w:p>
        </w:tc>
      </w:tr>
      <w:tr w:rsidR="00550D32" w:rsidRPr="00EF6D5A" w14:paraId="1D31AA8C" w14:textId="77777777" w:rsidTr="00550D32">
        <w:trPr>
          <w:gridAfter w:val="1"/>
          <w:wAfter w:w="6" w:type="dxa"/>
          <w:trHeight w:val="204"/>
        </w:trPr>
        <w:tc>
          <w:tcPr>
            <w:tcW w:w="958" w:type="dxa"/>
            <w:tcBorders>
              <w:top w:val="nil"/>
              <w:bottom w:val="nil"/>
              <w:right w:val="single" w:sz="4" w:space="0" w:color="auto"/>
            </w:tcBorders>
            <w:shd w:val="clear" w:color="auto" w:fill="auto"/>
            <w:noWrap/>
            <w:vAlign w:val="bottom"/>
            <w:hideMark/>
          </w:tcPr>
          <w:p w14:paraId="639A9344"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C1_</w:t>
            </w:r>
            <w:proofErr w:type="gramStart"/>
            <w:r w:rsidRPr="00EF6D5A">
              <w:rPr>
                <w:rFonts w:ascii="Arial" w:eastAsia="Times New Roman" w:hAnsi="Arial" w:cs="Arial"/>
                <w:color w:val="000000"/>
                <w:sz w:val="16"/>
                <w:szCs w:val="16"/>
                <w:lang w:eastAsia="tr-TR"/>
              </w:rPr>
              <w:t>3.1</w:t>
            </w:r>
            <w:proofErr w:type="gramEnd"/>
          </w:p>
        </w:tc>
        <w:tc>
          <w:tcPr>
            <w:tcW w:w="1078" w:type="dxa"/>
            <w:tcBorders>
              <w:top w:val="nil"/>
              <w:left w:val="nil"/>
              <w:bottom w:val="nil"/>
              <w:right w:val="nil"/>
            </w:tcBorders>
            <w:shd w:val="clear" w:color="auto" w:fill="auto"/>
            <w:noWrap/>
            <w:vAlign w:val="bottom"/>
            <w:hideMark/>
          </w:tcPr>
          <w:p w14:paraId="3C10892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0.00671</w:t>
            </w:r>
          </w:p>
        </w:tc>
        <w:tc>
          <w:tcPr>
            <w:tcW w:w="698" w:type="dxa"/>
            <w:tcBorders>
              <w:top w:val="nil"/>
              <w:left w:val="nil"/>
              <w:bottom w:val="nil"/>
              <w:right w:val="single" w:sz="4" w:space="0" w:color="auto"/>
            </w:tcBorders>
            <w:shd w:val="clear" w:color="auto" w:fill="auto"/>
            <w:noWrap/>
            <w:vAlign w:val="bottom"/>
            <w:hideMark/>
          </w:tcPr>
          <w:p w14:paraId="616A2A6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2.2</w:t>
            </w:r>
          </w:p>
        </w:tc>
        <w:tc>
          <w:tcPr>
            <w:tcW w:w="698" w:type="dxa"/>
            <w:tcBorders>
              <w:top w:val="nil"/>
              <w:left w:val="nil"/>
              <w:bottom w:val="nil"/>
              <w:right w:val="single" w:sz="4" w:space="0" w:color="auto"/>
            </w:tcBorders>
            <w:shd w:val="clear" w:color="auto" w:fill="auto"/>
            <w:noWrap/>
            <w:vAlign w:val="bottom"/>
            <w:hideMark/>
          </w:tcPr>
          <w:p w14:paraId="40EA9D9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w:t>
            </w:r>
          </w:p>
        </w:tc>
        <w:tc>
          <w:tcPr>
            <w:tcW w:w="1078" w:type="dxa"/>
            <w:tcBorders>
              <w:top w:val="nil"/>
              <w:left w:val="nil"/>
              <w:bottom w:val="nil"/>
              <w:right w:val="nil"/>
            </w:tcBorders>
            <w:shd w:val="clear" w:color="auto" w:fill="auto"/>
            <w:noWrap/>
            <w:vAlign w:val="bottom"/>
            <w:hideMark/>
          </w:tcPr>
          <w:p w14:paraId="03ABBB3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146</w:t>
            </w:r>
          </w:p>
        </w:tc>
        <w:tc>
          <w:tcPr>
            <w:tcW w:w="698" w:type="dxa"/>
            <w:tcBorders>
              <w:top w:val="nil"/>
              <w:left w:val="nil"/>
              <w:bottom w:val="nil"/>
              <w:right w:val="single" w:sz="4" w:space="0" w:color="auto"/>
            </w:tcBorders>
            <w:shd w:val="clear" w:color="auto" w:fill="auto"/>
            <w:noWrap/>
            <w:vAlign w:val="bottom"/>
            <w:hideMark/>
          </w:tcPr>
          <w:p w14:paraId="6E38EF6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2.4</w:t>
            </w:r>
          </w:p>
        </w:tc>
        <w:tc>
          <w:tcPr>
            <w:tcW w:w="1206" w:type="dxa"/>
            <w:tcBorders>
              <w:top w:val="nil"/>
              <w:left w:val="nil"/>
              <w:bottom w:val="nil"/>
              <w:right w:val="nil"/>
            </w:tcBorders>
            <w:shd w:val="clear" w:color="auto" w:fill="auto"/>
            <w:noWrap/>
            <w:vAlign w:val="bottom"/>
            <w:hideMark/>
          </w:tcPr>
          <w:p w14:paraId="19457A3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0.0432</w:t>
            </w:r>
          </w:p>
        </w:tc>
        <w:tc>
          <w:tcPr>
            <w:tcW w:w="698" w:type="dxa"/>
            <w:tcBorders>
              <w:top w:val="nil"/>
              <w:left w:val="nil"/>
              <w:bottom w:val="nil"/>
              <w:right w:val="single" w:sz="4" w:space="0" w:color="auto"/>
            </w:tcBorders>
            <w:shd w:val="clear" w:color="auto" w:fill="auto"/>
            <w:noWrap/>
            <w:vAlign w:val="bottom"/>
            <w:hideMark/>
          </w:tcPr>
          <w:p w14:paraId="196E7F8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27</w:t>
            </w:r>
          </w:p>
        </w:tc>
        <w:tc>
          <w:tcPr>
            <w:tcW w:w="1078" w:type="dxa"/>
            <w:tcBorders>
              <w:top w:val="nil"/>
              <w:left w:val="nil"/>
              <w:bottom w:val="nil"/>
              <w:right w:val="nil"/>
            </w:tcBorders>
            <w:shd w:val="clear" w:color="auto" w:fill="auto"/>
            <w:noWrap/>
            <w:vAlign w:val="bottom"/>
            <w:hideMark/>
          </w:tcPr>
          <w:p w14:paraId="3F20097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0.041</w:t>
            </w:r>
          </w:p>
        </w:tc>
        <w:tc>
          <w:tcPr>
            <w:tcW w:w="698" w:type="dxa"/>
            <w:tcBorders>
              <w:top w:val="nil"/>
              <w:left w:val="nil"/>
              <w:bottom w:val="nil"/>
              <w:right w:val="single" w:sz="4" w:space="0" w:color="auto"/>
            </w:tcBorders>
            <w:shd w:val="clear" w:color="auto" w:fill="auto"/>
            <w:noWrap/>
            <w:vAlign w:val="bottom"/>
            <w:hideMark/>
          </w:tcPr>
          <w:p w14:paraId="4B17A10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28</w:t>
            </w:r>
          </w:p>
        </w:tc>
        <w:tc>
          <w:tcPr>
            <w:tcW w:w="1078" w:type="dxa"/>
            <w:tcBorders>
              <w:top w:val="nil"/>
              <w:left w:val="nil"/>
              <w:bottom w:val="nil"/>
              <w:right w:val="nil"/>
            </w:tcBorders>
            <w:shd w:val="clear" w:color="auto" w:fill="auto"/>
            <w:noWrap/>
            <w:vAlign w:val="bottom"/>
            <w:hideMark/>
          </w:tcPr>
          <w:p w14:paraId="648A378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0.00684</w:t>
            </w:r>
          </w:p>
        </w:tc>
        <w:tc>
          <w:tcPr>
            <w:tcW w:w="698" w:type="dxa"/>
            <w:tcBorders>
              <w:top w:val="nil"/>
              <w:left w:val="nil"/>
              <w:bottom w:val="nil"/>
              <w:right w:val="single" w:sz="4" w:space="0" w:color="auto"/>
            </w:tcBorders>
            <w:shd w:val="clear" w:color="auto" w:fill="auto"/>
            <w:noWrap/>
            <w:vAlign w:val="bottom"/>
            <w:hideMark/>
          </w:tcPr>
          <w:p w14:paraId="25802A2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2.4</w:t>
            </w:r>
          </w:p>
        </w:tc>
        <w:tc>
          <w:tcPr>
            <w:tcW w:w="698" w:type="dxa"/>
            <w:tcBorders>
              <w:top w:val="nil"/>
              <w:left w:val="nil"/>
              <w:bottom w:val="nil"/>
            </w:tcBorders>
            <w:shd w:val="clear" w:color="auto" w:fill="auto"/>
            <w:noWrap/>
            <w:vAlign w:val="bottom"/>
            <w:hideMark/>
          </w:tcPr>
          <w:p w14:paraId="40DDEF4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0.49</w:t>
            </w:r>
          </w:p>
        </w:tc>
      </w:tr>
      <w:tr w:rsidR="00550D32" w:rsidRPr="00EF6D5A" w14:paraId="1E178804" w14:textId="77777777" w:rsidTr="00550D32">
        <w:trPr>
          <w:gridAfter w:val="1"/>
          <w:wAfter w:w="6" w:type="dxa"/>
          <w:trHeight w:val="204"/>
        </w:trPr>
        <w:tc>
          <w:tcPr>
            <w:tcW w:w="958" w:type="dxa"/>
            <w:tcBorders>
              <w:top w:val="nil"/>
              <w:bottom w:val="nil"/>
              <w:right w:val="single" w:sz="4" w:space="0" w:color="auto"/>
            </w:tcBorders>
            <w:shd w:val="clear" w:color="auto" w:fill="auto"/>
            <w:noWrap/>
            <w:vAlign w:val="bottom"/>
            <w:hideMark/>
          </w:tcPr>
          <w:p w14:paraId="15688D56"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C1_</w:t>
            </w:r>
            <w:proofErr w:type="gramStart"/>
            <w:r w:rsidRPr="00EF6D5A">
              <w:rPr>
                <w:rFonts w:ascii="Arial" w:eastAsia="Times New Roman" w:hAnsi="Arial" w:cs="Arial"/>
                <w:color w:val="000000"/>
                <w:sz w:val="16"/>
                <w:szCs w:val="16"/>
                <w:lang w:eastAsia="tr-TR"/>
              </w:rPr>
              <w:t>4.1</w:t>
            </w:r>
            <w:proofErr w:type="gramEnd"/>
          </w:p>
        </w:tc>
        <w:tc>
          <w:tcPr>
            <w:tcW w:w="1078" w:type="dxa"/>
            <w:tcBorders>
              <w:top w:val="nil"/>
              <w:left w:val="nil"/>
              <w:bottom w:val="nil"/>
              <w:right w:val="nil"/>
            </w:tcBorders>
            <w:shd w:val="clear" w:color="auto" w:fill="auto"/>
            <w:noWrap/>
            <w:vAlign w:val="bottom"/>
            <w:hideMark/>
          </w:tcPr>
          <w:p w14:paraId="6702D2D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0.00723</w:t>
            </w:r>
          </w:p>
        </w:tc>
        <w:tc>
          <w:tcPr>
            <w:tcW w:w="698" w:type="dxa"/>
            <w:tcBorders>
              <w:top w:val="nil"/>
              <w:left w:val="nil"/>
              <w:bottom w:val="nil"/>
              <w:right w:val="single" w:sz="4" w:space="0" w:color="auto"/>
            </w:tcBorders>
            <w:shd w:val="clear" w:color="auto" w:fill="auto"/>
            <w:noWrap/>
            <w:vAlign w:val="bottom"/>
            <w:hideMark/>
          </w:tcPr>
          <w:p w14:paraId="7260521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5.2</w:t>
            </w:r>
          </w:p>
        </w:tc>
        <w:tc>
          <w:tcPr>
            <w:tcW w:w="698" w:type="dxa"/>
            <w:tcBorders>
              <w:top w:val="nil"/>
              <w:left w:val="nil"/>
              <w:bottom w:val="nil"/>
              <w:right w:val="single" w:sz="4" w:space="0" w:color="auto"/>
            </w:tcBorders>
            <w:shd w:val="clear" w:color="auto" w:fill="auto"/>
            <w:noWrap/>
            <w:vAlign w:val="bottom"/>
            <w:hideMark/>
          </w:tcPr>
          <w:p w14:paraId="7439DBB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w:t>
            </w:r>
          </w:p>
        </w:tc>
        <w:tc>
          <w:tcPr>
            <w:tcW w:w="1078" w:type="dxa"/>
            <w:tcBorders>
              <w:top w:val="nil"/>
              <w:left w:val="nil"/>
              <w:bottom w:val="nil"/>
              <w:right w:val="nil"/>
            </w:tcBorders>
            <w:shd w:val="clear" w:color="auto" w:fill="auto"/>
            <w:noWrap/>
            <w:vAlign w:val="bottom"/>
            <w:hideMark/>
          </w:tcPr>
          <w:p w14:paraId="6AB032C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144</w:t>
            </w:r>
          </w:p>
        </w:tc>
        <w:tc>
          <w:tcPr>
            <w:tcW w:w="698" w:type="dxa"/>
            <w:tcBorders>
              <w:top w:val="nil"/>
              <w:left w:val="nil"/>
              <w:bottom w:val="nil"/>
              <w:right w:val="single" w:sz="4" w:space="0" w:color="auto"/>
            </w:tcBorders>
            <w:shd w:val="clear" w:color="auto" w:fill="auto"/>
            <w:noWrap/>
            <w:vAlign w:val="bottom"/>
            <w:hideMark/>
          </w:tcPr>
          <w:p w14:paraId="0499215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5.5</w:t>
            </w:r>
          </w:p>
        </w:tc>
        <w:tc>
          <w:tcPr>
            <w:tcW w:w="1206" w:type="dxa"/>
            <w:tcBorders>
              <w:top w:val="nil"/>
              <w:left w:val="nil"/>
              <w:bottom w:val="nil"/>
              <w:right w:val="nil"/>
            </w:tcBorders>
            <w:shd w:val="clear" w:color="auto" w:fill="auto"/>
            <w:noWrap/>
            <w:vAlign w:val="bottom"/>
            <w:hideMark/>
          </w:tcPr>
          <w:p w14:paraId="01A1A62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0.0369</w:t>
            </w:r>
          </w:p>
        </w:tc>
        <w:tc>
          <w:tcPr>
            <w:tcW w:w="698" w:type="dxa"/>
            <w:tcBorders>
              <w:top w:val="nil"/>
              <w:left w:val="nil"/>
              <w:bottom w:val="nil"/>
              <w:right w:val="single" w:sz="4" w:space="0" w:color="auto"/>
            </w:tcBorders>
            <w:shd w:val="clear" w:color="auto" w:fill="auto"/>
            <w:noWrap/>
            <w:vAlign w:val="bottom"/>
            <w:hideMark/>
          </w:tcPr>
          <w:p w14:paraId="317111C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13</w:t>
            </w:r>
          </w:p>
        </w:tc>
        <w:tc>
          <w:tcPr>
            <w:tcW w:w="1078" w:type="dxa"/>
            <w:tcBorders>
              <w:top w:val="nil"/>
              <w:left w:val="nil"/>
              <w:bottom w:val="nil"/>
              <w:right w:val="nil"/>
            </w:tcBorders>
            <w:shd w:val="clear" w:color="auto" w:fill="auto"/>
            <w:noWrap/>
            <w:vAlign w:val="bottom"/>
            <w:hideMark/>
          </w:tcPr>
          <w:p w14:paraId="59C485D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0.035</w:t>
            </w:r>
          </w:p>
        </w:tc>
        <w:tc>
          <w:tcPr>
            <w:tcW w:w="698" w:type="dxa"/>
            <w:tcBorders>
              <w:top w:val="nil"/>
              <w:left w:val="nil"/>
              <w:bottom w:val="nil"/>
              <w:right w:val="single" w:sz="4" w:space="0" w:color="auto"/>
            </w:tcBorders>
            <w:shd w:val="clear" w:color="auto" w:fill="auto"/>
            <w:noWrap/>
            <w:vAlign w:val="bottom"/>
            <w:hideMark/>
          </w:tcPr>
          <w:p w14:paraId="634F806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w:t>
            </w:r>
          </w:p>
        </w:tc>
        <w:tc>
          <w:tcPr>
            <w:tcW w:w="1078" w:type="dxa"/>
            <w:tcBorders>
              <w:top w:val="nil"/>
              <w:left w:val="nil"/>
              <w:bottom w:val="nil"/>
              <w:right w:val="nil"/>
            </w:tcBorders>
            <w:shd w:val="clear" w:color="auto" w:fill="auto"/>
            <w:noWrap/>
            <w:vAlign w:val="bottom"/>
            <w:hideMark/>
          </w:tcPr>
          <w:p w14:paraId="7BFECCB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0.00692</w:t>
            </w:r>
          </w:p>
        </w:tc>
        <w:tc>
          <w:tcPr>
            <w:tcW w:w="698" w:type="dxa"/>
            <w:tcBorders>
              <w:top w:val="nil"/>
              <w:left w:val="nil"/>
              <w:bottom w:val="nil"/>
              <w:right w:val="single" w:sz="4" w:space="0" w:color="auto"/>
            </w:tcBorders>
            <w:shd w:val="clear" w:color="auto" w:fill="auto"/>
            <w:noWrap/>
            <w:vAlign w:val="bottom"/>
            <w:hideMark/>
          </w:tcPr>
          <w:p w14:paraId="79011AC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5.5</w:t>
            </w:r>
          </w:p>
        </w:tc>
        <w:tc>
          <w:tcPr>
            <w:tcW w:w="698" w:type="dxa"/>
            <w:tcBorders>
              <w:top w:val="nil"/>
              <w:left w:val="nil"/>
              <w:bottom w:val="nil"/>
            </w:tcBorders>
            <w:shd w:val="clear" w:color="auto" w:fill="auto"/>
            <w:noWrap/>
            <w:vAlign w:val="bottom"/>
            <w:hideMark/>
          </w:tcPr>
          <w:p w14:paraId="3A6DB72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0.37</w:t>
            </w:r>
          </w:p>
        </w:tc>
      </w:tr>
      <w:tr w:rsidR="00550D32" w:rsidRPr="00EF6D5A" w14:paraId="709E32B1" w14:textId="77777777" w:rsidTr="00550D32">
        <w:trPr>
          <w:gridAfter w:val="1"/>
          <w:wAfter w:w="6" w:type="dxa"/>
          <w:trHeight w:val="204"/>
        </w:trPr>
        <w:tc>
          <w:tcPr>
            <w:tcW w:w="958" w:type="dxa"/>
            <w:tcBorders>
              <w:top w:val="nil"/>
              <w:bottom w:val="nil"/>
              <w:right w:val="single" w:sz="4" w:space="0" w:color="auto"/>
            </w:tcBorders>
            <w:shd w:val="clear" w:color="auto" w:fill="auto"/>
            <w:noWrap/>
            <w:vAlign w:val="bottom"/>
            <w:hideMark/>
          </w:tcPr>
          <w:p w14:paraId="07C9D42D"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C1_</w:t>
            </w:r>
            <w:proofErr w:type="gramStart"/>
            <w:r w:rsidRPr="00EF6D5A">
              <w:rPr>
                <w:rFonts w:ascii="Arial" w:eastAsia="Times New Roman" w:hAnsi="Arial" w:cs="Arial"/>
                <w:color w:val="000000"/>
                <w:sz w:val="16"/>
                <w:szCs w:val="16"/>
                <w:lang w:eastAsia="tr-TR"/>
              </w:rPr>
              <w:t>5.1</w:t>
            </w:r>
            <w:proofErr w:type="gramEnd"/>
          </w:p>
        </w:tc>
        <w:tc>
          <w:tcPr>
            <w:tcW w:w="1078" w:type="dxa"/>
            <w:tcBorders>
              <w:top w:val="nil"/>
              <w:left w:val="nil"/>
              <w:bottom w:val="nil"/>
              <w:right w:val="nil"/>
            </w:tcBorders>
            <w:shd w:val="clear" w:color="auto" w:fill="auto"/>
            <w:noWrap/>
            <w:vAlign w:val="bottom"/>
            <w:hideMark/>
          </w:tcPr>
          <w:p w14:paraId="64DD8A3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0.00666</w:t>
            </w:r>
          </w:p>
        </w:tc>
        <w:tc>
          <w:tcPr>
            <w:tcW w:w="698" w:type="dxa"/>
            <w:tcBorders>
              <w:top w:val="nil"/>
              <w:left w:val="nil"/>
              <w:bottom w:val="nil"/>
              <w:right w:val="single" w:sz="4" w:space="0" w:color="auto"/>
            </w:tcBorders>
            <w:shd w:val="clear" w:color="auto" w:fill="auto"/>
            <w:noWrap/>
            <w:vAlign w:val="bottom"/>
            <w:hideMark/>
          </w:tcPr>
          <w:p w14:paraId="220BCE2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3.4</w:t>
            </w:r>
          </w:p>
        </w:tc>
        <w:tc>
          <w:tcPr>
            <w:tcW w:w="698" w:type="dxa"/>
            <w:tcBorders>
              <w:top w:val="nil"/>
              <w:left w:val="nil"/>
              <w:bottom w:val="nil"/>
              <w:right w:val="single" w:sz="4" w:space="0" w:color="auto"/>
            </w:tcBorders>
            <w:shd w:val="clear" w:color="auto" w:fill="auto"/>
            <w:noWrap/>
            <w:vAlign w:val="bottom"/>
            <w:hideMark/>
          </w:tcPr>
          <w:p w14:paraId="39F058C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w:t>
            </w:r>
          </w:p>
        </w:tc>
        <w:tc>
          <w:tcPr>
            <w:tcW w:w="1078" w:type="dxa"/>
            <w:tcBorders>
              <w:top w:val="nil"/>
              <w:left w:val="nil"/>
              <w:bottom w:val="nil"/>
              <w:right w:val="nil"/>
            </w:tcBorders>
            <w:shd w:val="clear" w:color="auto" w:fill="auto"/>
            <w:noWrap/>
            <w:vAlign w:val="bottom"/>
            <w:hideMark/>
          </w:tcPr>
          <w:p w14:paraId="548B97D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143</w:t>
            </w:r>
          </w:p>
        </w:tc>
        <w:tc>
          <w:tcPr>
            <w:tcW w:w="698" w:type="dxa"/>
            <w:tcBorders>
              <w:top w:val="nil"/>
              <w:left w:val="nil"/>
              <w:bottom w:val="nil"/>
              <w:right w:val="single" w:sz="4" w:space="0" w:color="auto"/>
            </w:tcBorders>
            <w:shd w:val="clear" w:color="auto" w:fill="auto"/>
            <w:noWrap/>
            <w:vAlign w:val="bottom"/>
            <w:hideMark/>
          </w:tcPr>
          <w:p w14:paraId="0A4E395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3.1</w:t>
            </w:r>
          </w:p>
        </w:tc>
        <w:tc>
          <w:tcPr>
            <w:tcW w:w="1206" w:type="dxa"/>
            <w:tcBorders>
              <w:top w:val="nil"/>
              <w:left w:val="nil"/>
              <w:bottom w:val="nil"/>
              <w:right w:val="nil"/>
            </w:tcBorders>
            <w:shd w:val="clear" w:color="auto" w:fill="auto"/>
            <w:noWrap/>
            <w:vAlign w:val="bottom"/>
            <w:hideMark/>
          </w:tcPr>
          <w:p w14:paraId="75FA13E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0.0502</w:t>
            </w:r>
          </w:p>
        </w:tc>
        <w:tc>
          <w:tcPr>
            <w:tcW w:w="698" w:type="dxa"/>
            <w:tcBorders>
              <w:top w:val="nil"/>
              <w:left w:val="nil"/>
              <w:bottom w:val="nil"/>
              <w:right w:val="single" w:sz="4" w:space="0" w:color="auto"/>
            </w:tcBorders>
            <w:shd w:val="clear" w:color="auto" w:fill="auto"/>
            <w:noWrap/>
            <w:vAlign w:val="bottom"/>
            <w:hideMark/>
          </w:tcPr>
          <w:p w14:paraId="15DA23D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w:t>
            </w:r>
          </w:p>
        </w:tc>
        <w:tc>
          <w:tcPr>
            <w:tcW w:w="1078" w:type="dxa"/>
            <w:tcBorders>
              <w:top w:val="nil"/>
              <w:left w:val="nil"/>
              <w:bottom w:val="nil"/>
              <w:right w:val="nil"/>
            </w:tcBorders>
            <w:shd w:val="clear" w:color="auto" w:fill="auto"/>
            <w:noWrap/>
            <w:vAlign w:val="bottom"/>
            <w:hideMark/>
          </w:tcPr>
          <w:p w14:paraId="6C9EAFD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0.048</w:t>
            </w:r>
          </w:p>
        </w:tc>
        <w:tc>
          <w:tcPr>
            <w:tcW w:w="698" w:type="dxa"/>
            <w:tcBorders>
              <w:top w:val="nil"/>
              <w:left w:val="nil"/>
              <w:bottom w:val="nil"/>
              <w:right w:val="single" w:sz="4" w:space="0" w:color="auto"/>
            </w:tcBorders>
            <w:shd w:val="clear" w:color="auto" w:fill="auto"/>
            <w:noWrap/>
            <w:vAlign w:val="bottom"/>
            <w:hideMark/>
          </w:tcPr>
          <w:p w14:paraId="1ECDEF0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w:t>
            </w:r>
          </w:p>
        </w:tc>
        <w:tc>
          <w:tcPr>
            <w:tcW w:w="1078" w:type="dxa"/>
            <w:tcBorders>
              <w:top w:val="nil"/>
              <w:left w:val="nil"/>
              <w:bottom w:val="nil"/>
              <w:right w:val="nil"/>
            </w:tcBorders>
            <w:shd w:val="clear" w:color="auto" w:fill="auto"/>
            <w:noWrap/>
            <w:vAlign w:val="bottom"/>
            <w:hideMark/>
          </w:tcPr>
          <w:p w14:paraId="5D56CFE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0.00698</w:t>
            </w:r>
          </w:p>
        </w:tc>
        <w:tc>
          <w:tcPr>
            <w:tcW w:w="698" w:type="dxa"/>
            <w:tcBorders>
              <w:top w:val="nil"/>
              <w:left w:val="nil"/>
              <w:bottom w:val="nil"/>
              <w:right w:val="single" w:sz="4" w:space="0" w:color="auto"/>
            </w:tcBorders>
            <w:shd w:val="clear" w:color="auto" w:fill="auto"/>
            <w:noWrap/>
            <w:vAlign w:val="bottom"/>
            <w:hideMark/>
          </w:tcPr>
          <w:p w14:paraId="6672C94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3.1</w:t>
            </w:r>
          </w:p>
        </w:tc>
        <w:tc>
          <w:tcPr>
            <w:tcW w:w="698" w:type="dxa"/>
            <w:tcBorders>
              <w:top w:val="nil"/>
              <w:left w:val="nil"/>
              <w:bottom w:val="nil"/>
            </w:tcBorders>
            <w:shd w:val="clear" w:color="auto" w:fill="auto"/>
            <w:noWrap/>
            <w:vAlign w:val="bottom"/>
            <w:hideMark/>
          </w:tcPr>
          <w:p w14:paraId="5C9F918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0.41</w:t>
            </w:r>
          </w:p>
        </w:tc>
      </w:tr>
      <w:tr w:rsidR="00550D32" w:rsidRPr="00EF6D5A" w14:paraId="73DFC513" w14:textId="77777777" w:rsidTr="00550D32">
        <w:trPr>
          <w:gridAfter w:val="1"/>
          <w:wAfter w:w="6" w:type="dxa"/>
          <w:trHeight w:val="204"/>
        </w:trPr>
        <w:tc>
          <w:tcPr>
            <w:tcW w:w="958" w:type="dxa"/>
            <w:tcBorders>
              <w:top w:val="nil"/>
              <w:bottom w:val="nil"/>
              <w:right w:val="single" w:sz="4" w:space="0" w:color="auto"/>
            </w:tcBorders>
            <w:shd w:val="clear" w:color="auto" w:fill="auto"/>
            <w:noWrap/>
            <w:vAlign w:val="bottom"/>
            <w:hideMark/>
          </w:tcPr>
          <w:p w14:paraId="000BA3EB"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C1_</w:t>
            </w:r>
            <w:proofErr w:type="gramStart"/>
            <w:r w:rsidRPr="00EF6D5A">
              <w:rPr>
                <w:rFonts w:ascii="Arial" w:eastAsia="Times New Roman" w:hAnsi="Arial" w:cs="Arial"/>
                <w:color w:val="000000"/>
                <w:sz w:val="16"/>
                <w:szCs w:val="16"/>
                <w:lang w:eastAsia="tr-TR"/>
              </w:rPr>
              <w:t>6.1</w:t>
            </w:r>
            <w:proofErr w:type="gramEnd"/>
          </w:p>
        </w:tc>
        <w:tc>
          <w:tcPr>
            <w:tcW w:w="1078" w:type="dxa"/>
            <w:tcBorders>
              <w:top w:val="nil"/>
              <w:left w:val="nil"/>
              <w:bottom w:val="nil"/>
              <w:right w:val="nil"/>
            </w:tcBorders>
            <w:shd w:val="clear" w:color="auto" w:fill="auto"/>
            <w:noWrap/>
            <w:vAlign w:val="bottom"/>
            <w:hideMark/>
          </w:tcPr>
          <w:p w14:paraId="599C2C5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0.00723</w:t>
            </w:r>
          </w:p>
        </w:tc>
        <w:tc>
          <w:tcPr>
            <w:tcW w:w="698" w:type="dxa"/>
            <w:tcBorders>
              <w:top w:val="nil"/>
              <w:left w:val="nil"/>
              <w:bottom w:val="nil"/>
              <w:right w:val="single" w:sz="4" w:space="0" w:color="auto"/>
            </w:tcBorders>
            <w:shd w:val="clear" w:color="auto" w:fill="auto"/>
            <w:noWrap/>
            <w:vAlign w:val="bottom"/>
            <w:hideMark/>
          </w:tcPr>
          <w:p w14:paraId="575DC16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1.9</w:t>
            </w:r>
          </w:p>
        </w:tc>
        <w:tc>
          <w:tcPr>
            <w:tcW w:w="698" w:type="dxa"/>
            <w:tcBorders>
              <w:top w:val="nil"/>
              <w:left w:val="nil"/>
              <w:bottom w:val="nil"/>
              <w:right w:val="single" w:sz="4" w:space="0" w:color="auto"/>
            </w:tcBorders>
            <w:shd w:val="clear" w:color="auto" w:fill="auto"/>
            <w:noWrap/>
            <w:vAlign w:val="bottom"/>
            <w:hideMark/>
          </w:tcPr>
          <w:p w14:paraId="42D14B9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w:t>
            </w:r>
          </w:p>
        </w:tc>
        <w:tc>
          <w:tcPr>
            <w:tcW w:w="1078" w:type="dxa"/>
            <w:tcBorders>
              <w:top w:val="nil"/>
              <w:left w:val="nil"/>
              <w:bottom w:val="nil"/>
              <w:right w:val="nil"/>
            </w:tcBorders>
            <w:shd w:val="clear" w:color="auto" w:fill="auto"/>
            <w:noWrap/>
            <w:vAlign w:val="bottom"/>
            <w:hideMark/>
          </w:tcPr>
          <w:p w14:paraId="724D71B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142</w:t>
            </w:r>
          </w:p>
        </w:tc>
        <w:tc>
          <w:tcPr>
            <w:tcW w:w="698" w:type="dxa"/>
            <w:tcBorders>
              <w:top w:val="nil"/>
              <w:left w:val="nil"/>
              <w:bottom w:val="nil"/>
              <w:right w:val="single" w:sz="4" w:space="0" w:color="auto"/>
            </w:tcBorders>
            <w:shd w:val="clear" w:color="auto" w:fill="auto"/>
            <w:noWrap/>
            <w:vAlign w:val="bottom"/>
            <w:hideMark/>
          </w:tcPr>
          <w:p w14:paraId="200F4F9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w:t>
            </w:r>
          </w:p>
        </w:tc>
        <w:tc>
          <w:tcPr>
            <w:tcW w:w="1206" w:type="dxa"/>
            <w:tcBorders>
              <w:top w:val="nil"/>
              <w:left w:val="nil"/>
              <w:bottom w:val="nil"/>
              <w:right w:val="nil"/>
            </w:tcBorders>
            <w:shd w:val="clear" w:color="auto" w:fill="auto"/>
            <w:noWrap/>
            <w:vAlign w:val="bottom"/>
            <w:hideMark/>
          </w:tcPr>
          <w:p w14:paraId="066E42C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0.0400</w:t>
            </w:r>
          </w:p>
        </w:tc>
        <w:tc>
          <w:tcPr>
            <w:tcW w:w="698" w:type="dxa"/>
            <w:tcBorders>
              <w:top w:val="nil"/>
              <w:left w:val="nil"/>
              <w:bottom w:val="nil"/>
              <w:right w:val="single" w:sz="4" w:space="0" w:color="auto"/>
            </w:tcBorders>
            <w:shd w:val="clear" w:color="auto" w:fill="auto"/>
            <w:noWrap/>
            <w:vAlign w:val="bottom"/>
            <w:hideMark/>
          </w:tcPr>
          <w:p w14:paraId="4F04B91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w:t>
            </w:r>
          </w:p>
        </w:tc>
        <w:tc>
          <w:tcPr>
            <w:tcW w:w="1078" w:type="dxa"/>
            <w:tcBorders>
              <w:top w:val="nil"/>
              <w:left w:val="nil"/>
              <w:bottom w:val="nil"/>
              <w:right w:val="nil"/>
            </w:tcBorders>
            <w:shd w:val="clear" w:color="auto" w:fill="auto"/>
            <w:noWrap/>
            <w:vAlign w:val="bottom"/>
            <w:hideMark/>
          </w:tcPr>
          <w:p w14:paraId="033D774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0.039</w:t>
            </w:r>
          </w:p>
        </w:tc>
        <w:tc>
          <w:tcPr>
            <w:tcW w:w="698" w:type="dxa"/>
            <w:tcBorders>
              <w:top w:val="nil"/>
              <w:left w:val="nil"/>
              <w:bottom w:val="nil"/>
              <w:right w:val="single" w:sz="4" w:space="0" w:color="auto"/>
            </w:tcBorders>
            <w:shd w:val="clear" w:color="auto" w:fill="auto"/>
            <w:noWrap/>
            <w:vAlign w:val="bottom"/>
            <w:hideMark/>
          </w:tcPr>
          <w:p w14:paraId="6816BDE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w:t>
            </w:r>
          </w:p>
        </w:tc>
        <w:tc>
          <w:tcPr>
            <w:tcW w:w="1078" w:type="dxa"/>
            <w:tcBorders>
              <w:top w:val="nil"/>
              <w:left w:val="nil"/>
              <w:bottom w:val="nil"/>
              <w:right w:val="nil"/>
            </w:tcBorders>
            <w:shd w:val="clear" w:color="auto" w:fill="auto"/>
            <w:noWrap/>
            <w:vAlign w:val="bottom"/>
            <w:hideMark/>
          </w:tcPr>
          <w:p w14:paraId="4B804D9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0.00706</w:t>
            </w:r>
          </w:p>
        </w:tc>
        <w:tc>
          <w:tcPr>
            <w:tcW w:w="698" w:type="dxa"/>
            <w:tcBorders>
              <w:top w:val="nil"/>
              <w:left w:val="nil"/>
              <w:bottom w:val="nil"/>
              <w:right w:val="single" w:sz="4" w:space="0" w:color="auto"/>
            </w:tcBorders>
            <w:shd w:val="clear" w:color="auto" w:fill="auto"/>
            <w:noWrap/>
            <w:vAlign w:val="bottom"/>
            <w:hideMark/>
          </w:tcPr>
          <w:p w14:paraId="142C8DD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w:t>
            </w:r>
          </w:p>
        </w:tc>
        <w:tc>
          <w:tcPr>
            <w:tcW w:w="698" w:type="dxa"/>
            <w:tcBorders>
              <w:top w:val="nil"/>
              <w:left w:val="nil"/>
              <w:bottom w:val="nil"/>
            </w:tcBorders>
            <w:shd w:val="clear" w:color="auto" w:fill="auto"/>
            <w:noWrap/>
            <w:vAlign w:val="bottom"/>
            <w:hideMark/>
          </w:tcPr>
          <w:p w14:paraId="0C49521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0.47</w:t>
            </w:r>
          </w:p>
        </w:tc>
      </w:tr>
      <w:tr w:rsidR="00550D32" w:rsidRPr="00EF6D5A" w14:paraId="3B4520B3" w14:textId="77777777" w:rsidTr="00550D32">
        <w:trPr>
          <w:gridAfter w:val="1"/>
          <w:wAfter w:w="6" w:type="dxa"/>
          <w:trHeight w:val="204"/>
        </w:trPr>
        <w:tc>
          <w:tcPr>
            <w:tcW w:w="958" w:type="dxa"/>
            <w:tcBorders>
              <w:top w:val="nil"/>
              <w:bottom w:val="nil"/>
              <w:right w:val="single" w:sz="4" w:space="0" w:color="auto"/>
            </w:tcBorders>
            <w:shd w:val="clear" w:color="auto" w:fill="auto"/>
            <w:noWrap/>
            <w:vAlign w:val="bottom"/>
            <w:hideMark/>
          </w:tcPr>
          <w:p w14:paraId="6A985FFD"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C1_</w:t>
            </w:r>
            <w:proofErr w:type="gramStart"/>
            <w:r w:rsidRPr="00EF6D5A">
              <w:rPr>
                <w:rFonts w:ascii="Arial" w:eastAsia="Times New Roman" w:hAnsi="Arial" w:cs="Arial"/>
                <w:color w:val="000000"/>
                <w:sz w:val="16"/>
                <w:szCs w:val="16"/>
                <w:lang w:eastAsia="tr-TR"/>
              </w:rPr>
              <w:t>7.1</w:t>
            </w:r>
            <w:proofErr w:type="gramEnd"/>
          </w:p>
        </w:tc>
        <w:tc>
          <w:tcPr>
            <w:tcW w:w="1078" w:type="dxa"/>
            <w:tcBorders>
              <w:top w:val="nil"/>
              <w:left w:val="nil"/>
              <w:bottom w:val="nil"/>
              <w:right w:val="nil"/>
            </w:tcBorders>
            <w:shd w:val="clear" w:color="auto" w:fill="auto"/>
            <w:noWrap/>
            <w:vAlign w:val="bottom"/>
            <w:hideMark/>
          </w:tcPr>
          <w:p w14:paraId="72A750F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0.00732</w:t>
            </w:r>
          </w:p>
        </w:tc>
        <w:tc>
          <w:tcPr>
            <w:tcW w:w="698" w:type="dxa"/>
            <w:tcBorders>
              <w:top w:val="nil"/>
              <w:left w:val="nil"/>
              <w:bottom w:val="nil"/>
              <w:right w:val="single" w:sz="4" w:space="0" w:color="auto"/>
            </w:tcBorders>
            <w:shd w:val="clear" w:color="auto" w:fill="auto"/>
            <w:noWrap/>
            <w:vAlign w:val="bottom"/>
            <w:hideMark/>
          </w:tcPr>
          <w:p w14:paraId="17D8F3D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3.6</w:t>
            </w:r>
          </w:p>
        </w:tc>
        <w:tc>
          <w:tcPr>
            <w:tcW w:w="698" w:type="dxa"/>
            <w:tcBorders>
              <w:top w:val="nil"/>
              <w:left w:val="nil"/>
              <w:bottom w:val="nil"/>
              <w:right w:val="single" w:sz="4" w:space="0" w:color="auto"/>
            </w:tcBorders>
            <w:shd w:val="clear" w:color="auto" w:fill="auto"/>
            <w:noWrap/>
            <w:vAlign w:val="bottom"/>
            <w:hideMark/>
          </w:tcPr>
          <w:p w14:paraId="790F1AE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w:t>
            </w:r>
          </w:p>
        </w:tc>
        <w:tc>
          <w:tcPr>
            <w:tcW w:w="1078" w:type="dxa"/>
            <w:tcBorders>
              <w:top w:val="nil"/>
              <w:left w:val="nil"/>
              <w:bottom w:val="nil"/>
              <w:right w:val="nil"/>
            </w:tcBorders>
            <w:shd w:val="clear" w:color="auto" w:fill="auto"/>
            <w:noWrap/>
            <w:vAlign w:val="bottom"/>
            <w:hideMark/>
          </w:tcPr>
          <w:p w14:paraId="5387F8A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141</w:t>
            </w:r>
          </w:p>
        </w:tc>
        <w:tc>
          <w:tcPr>
            <w:tcW w:w="698" w:type="dxa"/>
            <w:tcBorders>
              <w:top w:val="nil"/>
              <w:left w:val="nil"/>
              <w:bottom w:val="nil"/>
              <w:right w:val="single" w:sz="4" w:space="0" w:color="auto"/>
            </w:tcBorders>
            <w:shd w:val="clear" w:color="auto" w:fill="auto"/>
            <w:noWrap/>
            <w:vAlign w:val="bottom"/>
            <w:hideMark/>
          </w:tcPr>
          <w:p w14:paraId="225B8F9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4.0</w:t>
            </w:r>
          </w:p>
        </w:tc>
        <w:tc>
          <w:tcPr>
            <w:tcW w:w="1206" w:type="dxa"/>
            <w:tcBorders>
              <w:top w:val="nil"/>
              <w:left w:val="nil"/>
              <w:bottom w:val="nil"/>
              <w:right w:val="nil"/>
            </w:tcBorders>
            <w:shd w:val="clear" w:color="auto" w:fill="auto"/>
            <w:noWrap/>
            <w:vAlign w:val="bottom"/>
            <w:hideMark/>
          </w:tcPr>
          <w:p w14:paraId="2D9F602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0.0385</w:t>
            </w:r>
          </w:p>
        </w:tc>
        <w:tc>
          <w:tcPr>
            <w:tcW w:w="698" w:type="dxa"/>
            <w:tcBorders>
              <w:top w:val="nil"/>
              <w:left w:val="nil"/>
              <w:bottom w:val="nil"/>
              <w:right w:val="single" w:sz="4" w:space="0" w:color="auto"/>
            </w:tcBorders>
            <w:shd w:val="clear" w:color="auto" w:fill="auto"/>
            <w:noWrap/>
            <w:vAlign w:val="bottom"/>
            <w:hideMark/>
          </w:tcPr>
          <w:p w14:paraId="5639888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16</w:t>
            </w:r>
          </w:p>
        </w:tc>
        <w:tc>
          <w:tcPr>
            <w:tcW w:w="1078" w:type="dxa"/>
            <w:tcBorders>
              <w:top w:val="nil"/>
              <w:left w:val="nil"/>
              <w:bottom w:val="nil"/>
              <w:right w:val="nil"/>
            </w:tcBorders>
            <w:shd w:val="clear" w:color="auto" w:fill="auto"/>
            <w:noWrap/>
            <w:vAlign w:val="bottom"/>
            <w:hideMark/>
          </w:tcPr>
          <w:p w14:paraId="78373EE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0.038</w:t>
            </w:r>
          </w:p>
        </w:tc>
        <w:tc>
          <w:tcPr>
            <w:tcW w:w="698" w:type="dxa"/>
            <w:tcBorders>
              <w:top w:val="nil"/>
              <w:left w:val="nil"/>
              <w:bottom w:val="nil"/>
              <w:right w:val="single" w:sz="4" w:space="0" w:color="auto"/>
            </w:tcBorders>
            <w:shd w:val="clear" w:color="auto" w:fill="auto"/>
            <w:noWrap/>
            <w:vAlign w:val="bottom"/>
            <w:hideMark/>
          </w:tcPr>
          <w:p w14:paraId="7A7586B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w:t>
            </w:r>
          </w:p>
        </w:tc>
        <w:tc>
          <w:tcPr>
            <w:tcW w:w="1078" w:type="dxa"/>
            <w:tcBorders>
              <w:top w:val="nil"/>
              <w:left w:val="nil"/>
              <w:bottom w:val="nil"/>
              <w:right w:val="nil"/>
            </w:tcBorders>
            <w:shd w:val="clear" w:color="auto" w:fill="auto"/>
            <w:noWrap/>
            <w:vAlign w:val="bottom"/>
            <w:hideMark/>
          </w:tcPr>
          <w:p w14:paraId="09BE60D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0.00709</w:t>
            </w:r>
          </w:p>
        </w:tc>
        <w:tc>
          <w:tcPr>
            <w:tcW w:w="698" w:type="dxa"/>
            <w:tcBorders>
              <w:top w:val="nil"/>
              <w:left w:val="nil"/>
              <w:bottom w:val="nil"/>
              <w:right w:val="single" w:sz="4" w:space="0" w:color="auto"/>
            </w:tcBorders>
            <w:shd w:val="clear" w:color="auto" w:fill="auto"/>
            <w:noWrap/>
            <w:vAlign w:val="bottom"/>
            <w:hideMark/>
          </w:tcPr>
          <w:p w14:paraId="6795044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4.0</w:t>
            </w:r>
          </w:p>
        </w:tc>
        <w:tc>
          <w:tcPr>
            <w:tcW w:w="698" w:type="dxa"/>
            <w:tcBorders>
              <w:top w:val="nil"/>
              <w:left w:val="nil"/>
              <w:bottom w:val="nil"/>
            </w:tcBorders>
            <w:shd w:val="clear" w:color="auto" w:fill="auto"/>
            <w:noWrap/>
            <w:vAlign w:val="bottom"/>
            <w:hideMark/>
          </w:tcPr>
          <w:p w14:paraId="5AD1BCC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0.38</w:t>
            </w:r>
          </w:p>
        </w:tc>
      </w:tr>
      <w:tr w:rsidR="00550D32" w:rsidRPr="00EF6D5A" w14:paraId="2A4CD008" w14:textId="77777777" w:rsidTr="00550D32">
        <w:trPr>
          <w:gridAfter w:val="1"/>
          <w:wAfter w:w="6" w:type="dxa"/>
          <w:trHeight w:val="204"/>
        </w:trPr>
        <w:tc>
          <w:tcPr>
            <w:tcW w:w="958" w:type="dxa"/>
            <w:tcBorders>
              <w:top w:val="nil"/>
              <w:bottom w:val="nil"/>
              <w:right w:val="single" w:sz="4" w:space="0" w:color="auto"/>
            </w:tcBorders>
            <w:shd w:val="clear" w:color="auto" w:fill="auto"/>
            <w:noWrap/>
            <w:vAlign w:val="bottom"/>
            <w:hideMark/>
          </w:tcPr>
          <w:p w14:paraId="66044226"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C1_</w:t>
            </w:r>
            <w:proofErr w:type="gramStart"/>
            <w:r w:rsidRPr="00EF6D5A">
              <w:rPr>
                <w:rFonts w:ascii="Arial" w:eastAsia="Times New Roman" w:hAnsi="Arial" w:cs="Arial"/>
                <w:color w:val="000000"/>
                <w:sz w:val="16"/>
                <w:szCs w:val="16"/>
                <w:lang w:eastAsia="tr-TR"/>
              </w:rPr>
              <w:t>8.1</w:t>
            </w:r>
            <w:proofErr w:type="gramEnd"/>
          </w:p>
        </w:tc>
        <w:tc>
          <w:tcPr>
            <w:tcW w:w="1078" w:type="dxa"/>
            <w:tcBorders>
              <w:top w:val="nil"/>
              <w:left w:val="nil"/>
              <w:bottom w:val="nil"/>
              <w:right w:val="nil"/>
            </w:tcBorders>
            <w:shd w:val="clear" w:color="auto" w:fill="auto"/>
            <w:noWrap/>
            <w:vAlign w:val="bottom"/>
            <w:hideMark/>
          </w:tcPr>
          <w:p w14:paraId="4C6AA4D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0.00675</w:t>
            </w:r>
          </w:p>
        </w:tc>
        <w:tc>
          <w:tcPr>
            <w:tcW w:w="698" w:type="dxa"/>
            <w:tcBorders>
              <w:top w:val="nil"/>
              <w:left w:val="nil"/>
              <w:bottom w:val="nil"/>
              <w:right w:val="single" w:sz="4" w:space="0" w:color="auto"/>
            </w:tcBorders>
            <w:shd w:val="clear" w:color="auto" w:fill="auto"/>
            <w:noWrap/>
            <w:vAlign w:val="bottom"/>
            <w:hideMark/>
          </w:tcPr>
          <w:p w14:paraId="3241A6D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4.8</w:t>
            </w:r>
          </w:p>
        </w:tc>
        <w:tc>
          <w:tcPr>
            <w:tcW w:w="698" w:type="dxa"/>
            <w:tcBorders>
              <w:top w:val="nil"/>
              <w:left w:val="nil"/>
              <w:bottom w:val="nil"/>
              <w:right w:val="single" w:sz="4" w:space="0" w:color="auto"/>
            </w:tcBorders>
            <w:shd w:val="clear" w:color="auto" w:fill="auto"/>
            <w:noWrap/>
            <w:vAlign w:val="bottom"/>
            <w:hideMark/>
          </w:tcPr>
          <w:p w14:paraId="1BA95EF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w:t>
            </w:r>
          </w:p>
        </w:tc>
        <w:tc>
          <w:tcPr>
            <w:tcW w:w="1078" w:type="dxa"/>
            <w:tcBorders>
              <w:top w:val="nil"/>
              <w:left w:val="nil"/>
              <w:bottom w:val="nil"/>
              <w:right w:val="nil"/>
            </w:tcBorders>
            <w:shd w:val="clear" w:color="auto" w:fill="auto"/>
            <w:noWrap/>
            <w:vAlign w:val="bottom"/>
            <w:hideMark/>
          </w:tcPr>
          <w:p w14:paraId="4BAC142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143</w:t>
            </w:r>
          </w:p>
        </w:tc>
        <w:tc>
          <w:tcPr>
            <w:tcW w:w="698" w:type="dxa"/>
            <w:tcBorders>
              <w:top w:val="nil"/>
              <w:left w:val="nil"/>
              <w:bottom w:val="nil"/>
              <w:right w:val="single" w:sz="4" w:space="0" w:color="auto"/>
            </w:tcBorders>
            <w:shd w:val="clear" w:color="auto" w:fill="auto"/>
            <w:noWrap/>
            <w:vAlign w:val="bottom"/>
            <w:hideMark/>
          </w:tcPr>
          <w:p w14:paraId="238EC6E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5.4</w:t>
            </w:r>
          </w:p>
        </w:tc>
        <w:tc>
          <w:tcPr>
            <w:tcW w:w="1206" w:type="dxa"/>
            <w:tcBorders>
              <w:top w:val="nil"/>
              <w:left w:val="nil"/>
              <w:bottom w:val="nil"/>
              <w:right w:val="nil"/>
            </w:tcBorders>
            <w:shd w:val="clear" w:color="auto" w:fill="auto"/>
            <w:noWrap/>
            <w:vAlign w:val="bottom"/>
            <w:hideMark/>
          </w:tcPr>
          <w:p w14:paraId="377193D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0.0573</w:t>
            </w:r>
          </w:p>
        </w:tc>
        <w:tc>
          <w:tcPr>
            <w:tcW w:w="698" w:type="dxa"/>
            <w:tcBorders>
              <w:top w:val="nil"/>
              <w:left w:val="nil"/>
              <w:bottom w:val="nil"/>
              <w:right w:val="single" w:sz="4" w:space="0" w:color="auto"/>
            </w:tcBorders>
            <w:shd w:val="clear" w:color="auto" w:fill="auto"/>
            <w:noWrap/>
            <w:vAlign w:val="bottom"/>
            <w:hideMark/>
          </w:tcPr>
          <w:p w14:paraId="1B41659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w:t>
            </w:r>
          </w:p>
        </w:tc>
        <w:tc>
          <w:tcPr>
            <w:tcW w:w="1078" w:type="dxa"/>
            <w:tcBorders>
              <w:top w:val="nil"/>
              <w:left w:val="nil"/>
              <w:bottom w:val="nil"/>
              <w:right w:val="nil"/>
            </w:tcBorders>
            <w:shd w:val="clear" w:color="auto" w:fill="auto"/>
            <w:noWrap/>
            <w:vAlign w:val="bottom"/>
            <w:hideMark/>
          </w:tcPr>
          <w:p w14:paraId="36E40EF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0.055</w:t>
            </w:r>
          </w:p>
        </w:tc>
        <w:tc>
          <w:tcPr>
            <w:tcW w:w="698" w:type="dxa"/>
            <w:tcBorders>
              <w:top w:val="nil"/>
              <w:left w:val="nil"/>
              <w:bottom w:val="nil"/>
              <w:right w:val="single" w:sz="4" w:space="0" w:color="auto"/>
            </w:tcBorders>
            <w:shd w:val="clear" w:color="auto" w:fill="auto"/>
            <w:noWrap/>
            <w:vAlign w:val="bottom"/>
            <w:hideMark/>
          </w:tcPr>
          <w:p w14:paraId="661E751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16</w:t>
            </w:r>
          </w:p>
        </w:tc>
        <w:tc>
          <w:tcPr>
            <w:tcW w:w="1078" w:type="dxa"/>
            <w:tcBorders>
              <w:top w:val="nil"/>
              <w:left w:val="nil"/>
              <w:bottom w:val="nil"/>
              <w:right w:val="nil"/>
            </w:tcBorders>
            <w:shd w:val="clear" w:color="auto" w:fill="auto"/>
            <w:noWrap/>
            <w:vAlign w:val="bottom"/>
            <w:hideMark/>
          </w:tcPr>
          <w:p w14:paraId="397ED40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0.00697</w:t>
            </w:r>
          </w:p>
        </w:tc>
        <w:tc>
          <w:tcPr>
            <w:tcW w:w="698" w:type="dxa"/>
            <w:tcBorders>
              <w:top w:val="nil"/>
              <w:left w:val="nil"/>
              <w:bottom w:val="nil"/>
              <w:right w:val="single" w:sz="4" w:space="0" w:color="auto"/>
            </w:tcBorders>
            <w:shd w:val="clear" w:color="auto" w:fill="auto"/>
            <w:noWrap/>
            <w:vAlign w:val="bottom"/>
            <w:hideMark/>
          </w:tcPr>
          <w:p w14:paraId="51985D1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5.4</w:t>
            </w:r>
          </w:p>
        </w:tc>
        <w:tc>
          <w:tcPr>
            <w:tcW w:w="698" w:type="dxa"/>
            <w:tcBorders>
              <w:top w:val="nil"/>
              <w:left w:val="nil"/>
              <w:bottom w:val="nil"/>
            </w:tcBorders>
            <w:shd w:val="clear" w:color="auto" w:fill="auto"/>
            <w:noWrap/>
            <w:vAlign w:val="bottom"/>
            <w:hideMark/>
          </w:tcPr>
          <w:p w14:paraId="5D37372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0.45</w:t>
            </w:r>
          </w:p>
        </w:tc>
      </w:tr>
      <w:tr w:rsidR="00550D32" w:rsidRPr="00EF6D5A" w14:paraId="05D376D8" w14:textId="77777777" w:rsidTr="00550D32">
        <w:trPr>
          <w:gridAfter w:val="1"/>
          <w:wAfter w:w="6" w:type="dxa"/>
          <w:trHeight w:val="204"/>
        </w:trPr>
        <w:tc>
          <w:tcPr>
            <w:tcW w:w="958" w:type="dxa"/>
            <w:tcBorders>
              <w:top w:val="nil"/>
              <w:bottom w:val="nil"/>
              <w:right w:val="single" w:sz="4" w:space="0" w:color="auto"/>
            </w:tcBorders>
            <w:shd w:val="clear" w:color="auto" w:fill="auto"/>
            <w:noWrap/>
            <w:vAlign w:val="bottom"/>
            <w:hideMark/>
          </w:tcPr>
          <w:p w14:paraId="5FD58118"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C1_</w:t>
            </w:r>
            <w:proofErr w:type="gramStart"/>
            <w:r w:rsidRPr="00EF6D5A">
              <w:rPr>
                <w:rFonts w:ascii="Arial" w:eastAsia="Times New Roman" w:hAnsi="Arial" w:cs="Arial"/>
                <w:color w:val="000000"/>
                <w:sz w:val="16"/>
                <w:szCs w:val="16"/>
                <w:lang w:eastAsia="tr-TR"/>
              </w:rPr>
              <w:t>9.1</w:t>
            </w:r>
            <w:proofErr w:type="gramEnd"/>
          </w:p>
        </w:tc>
        <w:tc>
          <w:tcPr>
            <w:tcW w:w="1078" w:type="dxa"/>
            <w:tcBorders>
              <w:top w:val="nil"/>
              <w:left w:val="nil"/>
              <w:bottom w:val="nil"/>
              <w:right w:val="nil"/>
            </w:tcBorders>
            <w:shd w:val="clear" w:color="auto" w:fill="auto"/>
            <w:noWrap/>
            <w:vAlign w:val="bottom"/>
            <w:hideMark/>
          </w:tcPr>
          <w:p w14:paraId="1CC66CC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0.00703</w:t>
            </w:r>
          </w:p>
        </w:tc>
        <w:tc>
          <w:tcPr>
            <w:tcW w:w="698" w:type="dxa"/>
            <w:tcBorders>
              <w:top w:val="nil"/>
              <w:left w:val="nil"/>
              <w:bottom w:val="nil"/>
              <w:right w:val="single" w:sz="4" w:space="0" w:color="auto"/>
            </w:tcBorders>
            <w:shd w:val="clear" w:color="auto" w:fill="auto"/>
            <w:noWrap/>
            <w:vAlign w:val="bottom"/>
            <w:hideMark/>
          </w:tcPr>
          <w:p w14:paraId="0348003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2.8</w:t>
            </w:r>
          </w:p>
        </w:tc>
        <w:tc>
          <w:tcPr>
            <w:tcW w:w="698" w:type="dxa"/>
            <w:tcBorders>
              <w:top w:val="nil"/>
              <w:left w:val="nil"/>
              <w:bottom w:val="nil"/>
              <w:right w:val="single" w:sz="4" w:space="0" w:color="auto"/>
            </w:tcBorders>
            <w:shd w:val="clear" w:color="auto" w:fill="auto"/>
            <w:noWrap/>
            <w:vAlign w:val="bottom"/>
            <w:hideMark/>
          </w:tcPr>
          <w:p w14:paraId="7C3BE88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w:t>
            </w:r>
          </w:p>
        </w:tc>
        <w:tc>
          <w:tcPr>
            <w:tcW w:w="1078" w:type="dxa"/>
            <w:tcBorders>
              <w:top w:val="nil"/>
              <w:left w:val="nil"/>
              <w:bottom w:val="nil"/>
              <w:right w:val="nil"/>
            </w:tcBorders>
            <w:shd w:val="clear" w:color="auto" w:fill="auto"/>
            <w:noWrap/>
            <w:vAlign w:val="bottom"/>
            <w:hideMark/>
          </w:tcPr>
          <w:p w14:paraId="2153B07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148</w:t>
            </w:r>
          </w:p>
        </w:tc>
        <w:tc>
          <w:tcPr>
            <w:tcW w:w="698" w:type="dxa"/>
            <w:tcBorders>
              <w:top w:val="nil"/>
              <w:left w:val="nil"/>
              <w:bottom w:val="nil"/>
              <w:right w:val="single" w:sz="4" w:space="0" w:color="auto"/>
            </w:tcBorders>
            <w:shd w:val="clear" w:color="auto" w:fill="auto"/>
            <w:noWrap/>
            <w:vAlign w:val="bottom"/>
            <w:hideMark/>
          </w:tcPr>
          <w:p w14:paraId="22A5FC6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2.8</w:t>
            </w:r>
          </w:p>
        </w:tc>
        <w:tc>
          <w:tcPr>
            <w:tcW w:w="1206" w:type="dxa"/>
            <w:tcBorders>
              <w:top w:val="nil"/>
              <w:left w:val="nil"/>
              <w:bottom w:val="nil"/>
              <w:right w:val="nil"/>
            </w:tcBorders>
            <w:shd w:val="clear" w:color="auto" w:fill="auto"/>
            <w:noWrap/>
            <w:vAlign w:val="bottom"/>
            <w:hideMark/>
          </w:tcPr>
          <w:p w14:paraId="54D1E61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0.0424</w:t>
            </w:r>
          </w:p>
        </w:tc>
        <w:tc>
          <w:tcPr>
            <w:tcW w:w="698" w:type="dxa"/>
            <w:tcBorders>
              <w:top w:val="nil"/>
              <w:left w:val="nil"/>
              <w:bottom w:val="nil"/>
              <w:right w:val="single" w:sz="4" w:space="0" w:color="auto"/>
            </w:tcBorders>
            <w:shd w:val="clear" w:color="auto" w:fill="auto"/>
            <w:noWrap/>
            <w:vAlign w:val="bottom"/>
            <w:hideMark/>
          </w:tcPr>
          <w:p w14:paraId="13741FC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22</w:t>
            </w:r>
          </w:p>
        </w:tc>
        <w:tc>
          <w:tcPr>
            <w:tcW w:w="1078" w:type="dxa"/>
            <w:tcBorders>
              <w:top w:val="nil"/>
              <w:left w:val="nil"/>
              <w:bottom w:val="nil"/>
              <w:right w:val="nil"/>
            </w:tcBorders>
            <w:shd w:val="clear" w:color="auto" w:fill="auto"/>
            <w:noWrap/>
            <w:vAlign w:val="bottom"/>
            <w:hideMark/>
          </w:tcPr>
          <w:p w14:paraId="68F3C39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0.040</w:t>
            </w:r>
          </w:p>
        </w:tc>
        <w:tc>
          <w:tcPr>
            <w:tcW w:w="698" w:type="dxa"/>
            <w:tcBorders>
              <w:top w:val="nil"/>
              <w:left w:val="nil"/>
              <w:bottom w:val="nil"/>
              <w:right w:val="single" w:sz="4" w:space="0" w:color="auto"/>
            </w:tcBorders>
            <w:shd w:val="clear" w:color="auto" w:fill="auto"/>
            <w:noWrap/>
            <w:vAlign w:val="bottom"/>
            <w:hideMark/>
          </w:tcPr>
          <w:p w14:paraId="6AA3A82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23</w:t>
            </w:r>
          </w:p>
        </w:tc>
        <w:tc>
          <w:tcPr>
            <w:tcW w:w="1078" w:type="dxa"/>
            <w:tcBorders>
              <w:top w:val="nil"/>
              <w:left w:val="nil"/>
              <w:bottom w:val="nil"/>
              <w:right w:val="nil"/>
            </w:tcBorders>
            <w:shd w:val="clear" w:color="auto" w:fill="auto"/>
            <w:noWrap/>
            <w:vAlign w:val="bottom"/>
            <w:hideMark/>
          </w:tcPr>
          <w:p w14:paraId="2377161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0.00676</w:t>
            </w:r>
          </w:p>
        </w:tc>
        <w:tc>
          <w:tcPr>
            <w:tcW w:w="698" w:type="dxa"/>
            <w:tcBorders>
              <w:top w:val="nil"/>
              <w:left w:val="nil"/>
              <w:bottom w:val="nil"/>
              <w:right w:val="single" w:sz="4" w:space="0" w:color="auto"/>
            </w:tcBorders>
            <w:shd w:val="clear" w:color="auto" w:fill="auto"/>
            <w:noWrap/>
            <w:vAlign w:val="bottom"/>
            <w:hideMark/>
          </w:tcPr>
          <w:p w14:paraId="2A97717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2.8</w:t>
            </w:r>
          </w:p>
        </w:tc>
        <w:tc>
          <w:tcPr>
            <w:tcW w:w="698" w:type="dxa"/>
            <w:tcBorders>
              <w:top w:val="nil"/>
              <w:left w:val="nil"/>
              <w:bottom w:val="nil"/>
            </w:tcBorders>
            <w:shd w:val="clear" w:color="auto" w:fill="auto"/>
            <w:noWrap/>
            <w:vAlign w:val="bottom"/>
            <w:hideMark/>
          </w:tcPr>
          <w:p w14:paraId="0EE86E1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0.50</w:t>
            </w:r>
          </w:p>
        </w:tc>
      </w:tr>
      <w:tr w:rsidR="00550D32" w:rsidRPr="00EF6D5A" w14:paraId="074C1B46" w14:textId="77777777" w:rsidTr="00550D32">
        <w:trPr>
          <w:gridAfter w:val="1"/>
          <w:wAfter w:w="6" w:type="dxa"/>
          <w:trHeight w:val="204"/>
        </w:trPr>
        <w:tc>
          <w:tcPr>
            <w:tcW w:w="958" w:type="dxa"/>
            <w:tcBorders>
              <w:top w:val="nil"/>
              <w:bottom w:val="nil"/>
              <w:right w:val="single" w:sz="4" w:space="0" w:color="auto"/>
            </w:tcBorders>
            <w:shd w:val="clear" w:color="auto" w:fill="auto"/>
            <w:noWrap/>
            <w:vAlign w:val="bottom"/>
            <w:hideMark/>
          </w:tcPr>
          <w:p w14:paraId="1C82E8D4"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C1_</w:t>
            </w:r>
            <w:proofErr w:type="gramStart"/>
            <w:r w:rsidRPr="00EF6D5A">
              <w:rPr>
                <w:rFonts w:ascii="Arial" w:eastAsia="Times New Roman" w:hAnsi="Arial" w:cs="Arial"/>
                <w:color w:val="000000"/>
                <w:sz w:val="16"/>
                <w:szCs w:val="16"/>
                <w:lang w:eastAsia="tr-TR"/>
              </w:rPr>
              <w:t>9.2</w:t>
            </w:r>
            <w:proofErr w:type="gramEnd"/>
          </w:p>
        </w:tc>
        <w:tc>
          <w:tcPr>
            <w:tcW w:w="1078" w:type="dxa"/>
            <w:tcBorders>
              <w:top w:val="nil"/>
              <w:left w:val="nil"/>
              <w:bottom w:val="nil"/>
              <w:right w:val="nil"/>
            </w:tcBorders>
            <w:shd w:val="clear" w:color="auto" w:fill="auto"/>
            <w:noWrap/>
            <w:vAlign w:val="bottom"/>
            <w:hideMark/>
          </w:tcPr>
          <w:p w14:paraId="652AD4D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0.00194</w:t>
            </w:r>
          </w:p>
        </w:tc>
        <w:tc>
          <w:tcPr>
            <w:tcW w:w="698" w:type="dxa"/>
            <w:tcBorders>
              <w:top w:val="nil"/>
              <w:left w:val="nil"/>
              <w:bottom w:val="nil"/>
              <w:right w:val="single" w:sz="4" w:space="0" w:color="auto"/>
            </w:tcBorders>
            <w:shd w:val="clear" w:color="auto" w:fill="auto"/>
            <w:noWrap/>
            <w:vAlign w:val="bottom"/>
            <w:hideMark/>
          </w:tcPr>
          <w:p w14:paraId="3735504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73.9</w:t>
            </w:r>
          </w:p>
        </w:tc>
        <w:tc>
          <w:tcPr>
            <w:tcW w:w="698" w:type="dxa"/>
            <w:tcBorders>
              <w:top w:val="nil"/>
              <w:left w:val="nil"/>
              <w:bottom w:val="nil"/>
              <w:right w:val="single" w:sz="4" w:space="0" w:color="auto"/>
            </w:tcBorders>
            <w:shd w:val="clear" w:color="auto" w:fill="auto"/>
            <w:noWrap/>
            <w:vAlign w:val="bottom"/>
            <w:hideMark/>
          </w:tcPr>
          <w:p w14:paraId="1355381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w:t>
            </w:r>
          </w:p>
        </w:tc>
        <w:tc>
          <w:tcPr>
            <w:tcW w:w="1078" w:type="dxa"/>
            <w:tcBorders>
              <w:top w:val="nil"/>
              <w:left w:val="nil"/>
              <w:bottom w:val="nil"/>
              <w:right w:val="nil"/>
            </w:tcBorders>
            <w:shd w:val="clear" w:color="auto" w:fill="auto"/>
            <w:noWrap/>
            <w:vAlign w:val="bottom"/>
            <w:hideMark/>
          </w:tcPr>
          <w:p w14:paraId="4754A53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136</w:t>
            </w:r>
          </w:p>
        </w:tc>
        <w:tc>
          <w:tcPr>
            <w:tcW w:w="698" w:type="dxa"/>
            <w:tcBorders>
              <w:top w:val="nil"/>
              <w:left w:val="nil"/>
              <w:bottom w:val="nil"/>
              <w:right w:val="single" w:sz="4" w:space="0" w:color="auto"/>
            </w:tcBorders>
            <w:shd w:val="clear" w:color="auto" w:fill="auto"/>
            <w:noWrap/>
            <w:vAlign w:val="bottom"/>
            <w:hideMark/>
          </w:tcPr>
          <w:p w14:paraId="1552FBE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4.1</w:t>
            </w:r>
          </w:p>
        </w:tc>
        <w:tc>
          <w:tcPr>
            <w:tcW w:w="1206" w:type="dxa"/>
            <w:tcBorders>
              <w:top w:val="nil"/>
              <w:left w:val="nil"/>
              <w:bottom w:val="nil"/>
              <w:right w:val="nil"/>
            </w:tcBorders>
            <w:shd w:val="clear" w:color="auto" w:fill="auto"/>
            <w:noWrap/>
            <w:vAlign w:val="bottom"/>
            <w:hideMark/>
          </w:tcPr>
          <w:p w14:paraId="2B97C83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0.0335</w:t>
            </w:r>
          </w:p>
        </w:tc>
        <w:tc>
          <w:tcPr>
            <w:tcW w:w="698" w:type="dxa"/>
            <w:tcBorders>
              <w:top w:val="nil"/>
              <w:left w:val="nil"/>
              <w:bottom w:val="nil"/>
              <w:right w:val="single" w:sz="4" w:space="0" w:color="auto"/>
            </w:tcBorders>
            <w:shd w:val="clear" w:color="auto" w:fill="auto"/>
            <w:noWrap/>
            <w:vAlign w:val="bottom"/>
            <w:hideMark/>
          </w:tcPr>
          <w:p w14:paraId="78E85E8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35</w:t>
            </w:r>
          </w:p>
        </w:tc>
        <w:tc>
          <w:tcPr>
            <w:tcW w:w="1078" w:type="dxa"/>
            <w:tcBorders>
              <w:top w:val="nil"/>
              <w:left w:val="nil"/>
              <w:bottom w:val="nil"/>
              <w:right w:val="nil"/>
            </w:tcBorders>
            <w:shd w:val="clear" w:color="auto" w:fill="auto"/>
            <w:noWrap/>
            <w:vAlign w:val="bottom"/>
            <w:hideMark/>
          </w:tcPr>
          <w:p w14:paraId="058094D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0.034</w:t>
            </w:r>
          </w:p>
        </w:tc>
        <w:tc>
          <w:tcPr>
            <w:tcW w:w="698" w:type="dxa"/>
            <w:tcBorders>
              <w:top w:val="nil"/>
              <w:left w:val="nil"/>
              <w:bottom w:val="nil"/>
              <w:right w:val="single" w:sz="4" w:space="0" w:color="auto"/>
            </w:tcBorders>
            <w:shd w:val="clear" w:color="auto" w:fill="auto"/>
            <w:noWrap/>
            <w:vAlign w:val="bottom"/>
            <w:hideMark/>
          </w:tcPr>
          <w:p w14:paraId="30DA4CA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37</w:t>
            </w:r>
          </w:p>
        </w:tc>
        <w:tc>
          <w:tcPr>
            <w:tcW w:w="1078" w:type="dxa"/>
            <w:tcBorders>
              <w:top w:val="nil"/>
              <w:left w:val="nil"/>
              <w:bottom w:val="nil"/>
              <w:right w:val="nil"/>
            </w:tcBorders>
            <w:shd w:val="clear" w:color="auto" w:fill="auto"/>
            <w:noWrap/>
            <w:vAlign w:val="bottom"/>
            <w:hideMark/>
          </w:tcPr>
          <w:p w14:paraId="41BC638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0.00735</w:t>
            </w:r>
          </w:p>
        </w:tc>
        <w:tc>
          <w:tcPr>
            <w:tcW w:w="698" w:type="dxa"/>
            <w:tcBorders>
              <w:top w:val="nil"/>
              <w:left w:val="nil"/>
              <w:bottom w:val="nil"/>
              <w:right w:val="single" w:sz="4" w:space="0" w:color="auto"/>
            </w:tcBorders>
            <w:shd w:val="clear" w:color="auto" w:fill="auto"/>
            <w:noWrap/>
            <w:vAlign w:val="bottom"/>
            <w:hideMark/>
          </w:tcPr>
          <w:p w14:paraId="73426A2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4.1</w:t>
            </w:r>
          </w:p>
        </w:tc>
        <w:tc>
          <w:tcPr>
            <w:tcW w:w="698" w:type="dxa"/>
            <w:tcBorders>
              <w:top w:val="nil"/>
              <w:left w:val="nil"/>
              <w:bottom w:val="nil"/>
            </w:tcBorders>
            <w:shd w:val="clear" w:color="auto" w:fill="auto"/>
            <w:noWrap/>
            <w:vAlign w:val="bottom"/>
            <w:hideMark/>
          </w:tcPr>
          <w:p w14:paraId="55F085D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0.51</w:t>
            </w:r>
          </w:p>
        </w:tc>
      </w:tr>
      <w:tr w:rsidR="00550D32" w:rsidRPr="00EF6D5A" w14:paraId="7573F864" w14:textId="77777777" w:rsidTr="00550D32">
        <w:trPr>
          <w:gridAfter w:val="1"/>
          <w:wAfter w:w="6" w:type="dxa"/>
          <w:trHeight w:val="204"/>
        </w:trPr>
        <w:tc>
          <w:tcPr>
            <w:tcW w:w="958" w:type="dxa"/>
            <w:tcBorders>
              <w:top w:val="nil"/>
              <w:bottom w:val="single" w:sz="4" w:space="0" w:color="auto"/>
              <w:right w:val="single" w:sz="4" w:space="0" w:color="auto"/>
            </w:tcBorders>
            <w:shd w:val="clear" w:color="auto" w:fill="auto"/>
            <w:noWrap/>
            <w:vAlign w:val="bottom"/>
            <w:hideMark/>
          </w:tcPr>
          <w:p w14:paraId="0DBEF173"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C1_</w:t>
            </w:r>
            <w:proofErr w:type="gramStart"/>
            <w:r w:rsidRPr="00EF6D5A">
              <w:rPr>
                <w:rFonts w:ascii="Arial" w:eastAsia="Times New Roman" w:hAnsi="Arial" w:cs="Arial"/>
                <w:color w:val="000000"/>
                <w:sz w:val="16"/>
                <w:szCs w:val="16"/>
                <w:lang w:eastAsia="tr-TR"/>
              </w:rPr>
              <w:t>14.1</w:t>
            </w:r>
            <w:proofErr w:type="gramEnd"/>
          </w:p>
        </w:tc>
        <w:tc>
          <w:tcPr>
            <w:tcW w:w="1078" w:type="dxa"/>
            <w:tcBorders>
              <w:top w:val="nil"/>
              <w:left w:val="nil"/>
              <w:bottom w:val="single" w:sz="4" w:space="0" w:color="auto"/>
              <w:right w:val="nil"/>
            </w:tcBorders>
            <w:shd w:val="clear" w:color="auto" w:fill="auto"/>
            <w:noWrap/>
            <w:vAlign w:val="bottom"/>
            <w:hideMark/>
          </w:tcPr>
          <w:p w14:paraId="714171E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-0.04913</w:t>
            </w:r>
          </w:p>
        </w:tc>
        <w:tc>
          <w:tcPr>
            <w:tcW w:w="698" w:type="dxa"/>
            <w:tcBorders>
              <w:top w:val="nil"/>
              <w:left w:val="nil"/>
              <w:bottom w:val="single" w:sz="4" w:space="0" w:color="auto"/>
              <w:right w:val="single" w:sz="4" w:space="0" w:color="auto"/>
            </w:tcBorders>
            <w:shd w:val="clear" w:color="auto" w:fill="auto"/>
            <w:noWrap/>
            <w:vAlign w:val="bottom"/>
            <w:hideMark/>
          </w:tcPr>
          <w:p w14:paraId="76BBED2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22.4</w:t>
            </w:r>
          </w:p>
        </w:tc>
        <w:tc>
          <w:tcPr>
            <w:tcW w:w="698" w:type="dxa"/>
            <w:tcBorders>
              <w:top w:val="nil"/>
              <w:left w:val="nil"/>
              <w:bottom w:val="single" w:sz="4" w:space="0" w:color="auto"/>
              <w:right w:val="single" w:sz="4" w:space="0" w:color="auto"/>
            </w:tcBorders>
            <w:shd w:val="clear" w:color="auto" w:fill="auto"/>
            <w:noWrap/>
            <w:vAlign w:val="bottom"/>
            <w:hideMark/>
          </w:tcPr>
          <w:p w14:paraId="2285040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w:t>
            </w:r>
          </w:p>
        </w:tc>
        <w:tc>
          <w:tcPr>
            <w:tcW w:w="1078" w:type="dxa"/>
            <w:tcBorders>
              <w:top w:val="nil"/>
              <w:left w:val="nil"/>
              <w:bottom w:val="single" w:sz="4" w:space="0" w:color="auto"/>
              <w:right w:val="nil"/>
            </w:tcBorders>
            <w:shd w:val="clear" w:color="auto" w:fill="auto"/>
            <w:noWrap/>
            <w:vAlign w:val="bottom"/>
            <w:hideMark/>
          </w:tcPr>
          <w:p w14:paraId="63F734F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86</w:t>
            </w:r>
          </w:p>
        </w:tc>
        <w:tc>
          <w:tcPr>
            <w:tcW w:w="698" w:type="dxa"/>
            <w:tcBorders>
              <w:top w:val="nil"/>
              <w:left w:val="nil"/>
              <w:bottom w:val="single" w:sz="4" w:space="0" w:color="auto"/>
              <w:right w:val="single" w:sz="4" w:space="0" w:color="auto"/>
            </w:tcBorders>
            <w:shd w:val="clear" w:color="auto" w:fill="auto"/>
            <w:noWrap/>
            <w:vAlign w:val="bottom"/>
            <w:hideMark/>
          </w:tcPr>
          <w:p w14:paraId="1DB7ADB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6.0</w:t>
            </w:r>
          </w:p>
        </w:tc>
        <w:tc>
          <w:tcPr>
            <w:tcW w:w="1206" w:type="dxa"/>
            <w:tcBorders>
              <w:top w:val="nil"/>
              <w:left w:val="nil"/>
              <w:bottom w:val="single" w:sz="4" w:space="0" w:color="auto"/>
              <w:right w:val="nil"/>
            </w:tcBorders>
            <w:shd w:val="clear" w:color="auto" w:fill="auto"/>
            <w:noWrap/>
            <w:vAlign w:val="bottom"/>
            <w:hideMark/>
          </w:tcPr>
          <w:p w14:paraId="2A9011F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0.0449</w:t>
            </w:r>
          </w:p>
        </w:tc>
        <w:tc>
          <w:tcPr>
            <w:tcW w:w="698" w:type="dxa"/>
            <w:tcBorders>
              <w:top w:val="nil"/>
              <w:left w:val="nil"/>
              <w:bottom w:val="single" w:sz="4" w:space="0" w:color="auto"/>
              <w:right w:val="single" w:sz="4" w:space="0" w:color="auto"/>
            </w:tcBorders>
            <w:shd w:val="clear" w:color="auto" w:fill="auto"/>
            <w:noWrap/>
            <w:vAlign w:val="bottom"/>
            <w:hideMark/>
          </w:tcPr>
          <w:p w14:paraId="740EB57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34</w:t>
            </w:r>
          </w:p>
        </w:tc>
        <w:tc>
          <w:tcPr>
            <w:tcW w:w="1078" w:type="dxa"/>
            <w:tcBorders>
              <w:top w:val="nil"/>
              <w:left w:val="nil"/>
              <w:bottom w:val="single" w:sz="4" w:space="0" w:color="auto"/>
              <w:right w:val="nil"/>
            </w:tcBorders>
            <w:shd w:val="clear" w:color="auto" w:fill="auto"/>
            <w:noWrap/>
            <w:vAlign w:val="bottom"/>
            <w:hideMark/>
          </w:tcPr>
          <w:p w14:paraId="73550DB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0.072</w:t>
            </w:r>
          </w:p>
        </w:tc>
        <w:tc>
          <w:tcPr>
            <w:tcW w:w="698" w:type="dxa"/>
            <w:tcBorders>
              <w:top w:val="nil"/>
              <w:left w:val="nil"/>
              <w:bottom w:val="single" w:sz="4" w:space="0" w:color="auto"/>
              <w:right w:val="single" w:sz="4" w:space="0" w:color="auto"/>
            </w:tcBorders>
            <w:shd w:val="clear" w:color="auto" w:fill="auto"/>
            <w:noWrap/>
            <w:vAlign w:val="bottom"/>
            <w:hideMark/>
          </w:tcPr>
          <w:p w14:paraId="20FC243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37</w:t>
            </w:r>
          </w:p>
        </w:tc>
        <w:tc>
          <w:tcPr>
            <w:tcW w:w="1078" w:type="dxa"/>
            <w:tcBorders>
              <w:top w:val="nil"/>
              <w:left w:val="nil"/>
              <w:bottom w:val="single" w:sz="4" w:space="0" w:color="auto"/>
              <w:right w:val="nil"/>
            </w:tcBorders>
            <w:shd w:val="clear" w:color="auto" w:fill="auto"/>
            <w:noWrap/>
            <w:vAlign w:val="bottom"/>
            <w:hideMark/>
          </w:tcPr>
          <w:p w14:paraId="0404FEE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0.01165</w:t>
            </w:r>
          </w:p>
        </w:tc>
        <w:tc>
          <w:tcPr>
            <w:tcW w:w="698" w:type="dxa"/>
            <w:tcBorders>
              <w:top w:val="nil"/>
              <w:left w:val="nil"/>
              <w:bottom w:val="single" w:sz="4" w:space="0" w:color="auto"/>
              <w:right w:val="single" w:sz="4" w:space="0" w:color="auto"/>
            </w:tcBorders>
            <w:shd w:val="clear" w:color="auto" w:fill="auto"/>
            <w:noWrap/>
            <w:vAlign w:val="bottom"/>
            <w:hideMark/>
          </w:tcPr>
          <w:p w14:paraId="4EB3F05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6.0</w:t>
            </w:r>
          </w:p>
        </w:tc>
        <w:tc>
          <w:tcPr>
            <w:tcW w:w="698" w:type="dxa"/>
            <w:tcBorders>
              <w:top w:val="nil"/>
              <w:left w:val="nil"/>
              <w:bottom w:val="single" w:sz="4" w:space="0" w:color="auto"/>
            </w:tcBorders>
            <w:shd w:val="clear" w:color="auto" w:fill="auto"/>
            <w:noWrap/>
            <w:vAlign w:val="bottom"/>
            <w:hideMark/>
          </w:tcPr>
          <w:p w14:paraId="6817D5D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0.49</w:t>
            </w:r>
          </w:p>
        </w:tc>
      </w:tr>
      <w:tr w:rsidR="00550D32" w:rsidRPr="00EF6D5A" w14:paraId="75C3263A" w14:textId="77777777" w:rsidTr="00550D32">
        <w:trPr>
          <w:trHeight w:val="737"/>
        </w:trPr>
        <w:tc>
          <w:tcPr>
            <w:tcW w:w="11368" w:type="dxa"/>
            <w:gridSpan w:val="14"/>
            <w:tcBorders>
              <w:top w:val="single" w:sz="4" w:space="0" w:color="auto"/>
              <w:bottom w:val="single" w:sz="4" w:space="0" w:color="auto"/>
            </w:tcBorders>
            <w:shd w:val="clear" w:color="auto" w:fill="auto"/>
            <w:noWrap/>
            <w:vAlign w:val="bottom"/>
          </w:tcPr>
          <w:p w14:paraId="7D0CF941" w14:textId="77777777" w:rsidR="00550D32" w:rsidRPr="00EF6D5A" w:rsidRDefault="00550D32" w:rsidP="00550D32">
            <w:pPr>
              <w:spacing w:after="0"/>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Hatalar 1</w:t>
            </w:r>
            <w:r w:rsidRPr="00EF6D5A">
              <w:rPr>
                <w:rFonts w:ascii="Arial" w:eastAsia="Times New Roman" w:hAnsi="Arial" w:cs="Arial"/>
                <w:color w:val="000000"/>
                <w:sz w:val="16"/>
                <w:szCs w:val="16"/>
                <w:lang w:eastAsia="tr-TR"/>
              </w:rPr>
              <w:sym w:font="Symbol" w:char="F073"/>
            </w:r>
            <w:r w:rsidRPr="00EF6D5A">
              <w:rPr>
                <w:rFonts w:ascii="Arial" w:eastAsia="Times New Roman" w:hAnsi="Arial" w:cs="Arial"/>
                <w:color w:val="000000"/>
                <w:sz w:val="16"/>
                <w:szCs w:val="16"/>
                <w:lang w:eastAsia="tr-TR"/>
              </w:rPr>
              <w:t xml:space="preserve"> cinsinden verilmiştir; Pb</w:t>
            </w:r>
            <w:r w:rsidRPr="00EF6D5A">
              <w:rPr>
                <w:rFonts w:ascii="Arial" w:eastAsia="Times New Roman" w:hAnsi="Arial" w:cs="Arial"/>
                <w:color w:val="000000"/>
                <w:sz w:val="16"/>
                <w:szCs w:val="16"/>
                <w:vertAlign w:val="subscript"/>
                <w:lang w:eastAsia="tr-TR"/>
              </w:rPr>
              <w:t>c</w:t>
            </w:r>
            <w:r w:rsidRPr="00EF6D5A">
              <w:rPr>
                <w:rFonts w:ascii="Arial" w:eastAsia="Times New Roman" w:hAnsi="Arial" w:cs="Arial"/>
                <w:color w:val="000000"/>
                <w:sz w:val="16"/>
                <w:szCs w:val="16"/>
                <w:lang w:eastAsia="tr-TR"/>
              </w:rPr>
              <w:t xml:space="preserve"> ve Pb* sırasıyla ortak ve radyojenik kısımları gösterir. Standart </w:t>
            </w:r>
            <w:proofErr w:type="gramStart"/>
            <w:r w:rsidRPr="00EF6D5A">
              <w:rPr>
                <w:rFonts w:ascii="Arial" w:eastAsia="Times New Roman" w:hAnsi="Arial" w:cs="Arial"/>
                <w:color w:val="000000"/>
                <w:sz w:val="16"/>
                <w:szCs w:val="16"/>
                <w:lang w:eastAsia="tr-TR"/>
              </w:rPr>
              <w:t>kalibrasyonda</w:t>
            </w:r>
            <w:proofErr w:type="gramEnd"/>
            <w:r w:rsidRPr="00EF6D5A">
              <w:rPr>
                <w:rFonts w:ascii="Arial" w:eastAsia="Times New Roman" w:hAnsi="Arial" w:cs="Arial"/>
                <w:color w:val="000000"/>
                <w:sz w:val="16"/>
                <w:szCs w:val="16"/>
                <w:lang w:eastAsia="tr-TR"/>
              </w:rPr>
              <w:t xml:space="preserve"> hata% 0.18’dir. (1) Ölçülen </w:t>
            </w:r>
            <w:r w:rsidRPr="00EF6D5A">
              <w:rPr>
                <w:rFonts w:ascii="Arial" w:eastAsia="Times New Roman" w:hAnsi="Arial" w:cs="Arial"/>
                <w:color w:val="000000"/>
                <w:sz w:val="16"/>
                <w:szCs w:val="16"/>
                <w:vertAlign w:val="superscript"/>
                <w:lang w:eastAsia="tr-TR"/>
              </w:rPr>
              <w:t>204</w:t>
            </w:r>
            <w:r w:rsidRPr="00EF6D5A">
              <w:rPr>
                <w:rFonts w:ascii="Arial" w:eastAsia="Times New Roman" w:hAnsi="Arial" w:cs="Arial"/>
                <w:color w:val="000000"/>
                <w:sz w:val="16"/>
                <w:szCs w:val="16"/>
                <w:lang w:eastAsia="tr-TR"/>
              </w:rPr>
              <w:t xml:space="preserve">Pb kullanılarak düzeltilen ortak Pb. (2) </w:t>
            </w:r>
            <w:r w:rsidRPr="00EF6D5A">
              <w:rPr>
                <w:rFonts w:ascii="Arial" w:eastAsia="Times New Roman" w:hAnsi="Arial" w:cs="Arial"/>
                <w:color w:val="000000"/>
                <w:sz w:val="16"/>
                <w:szCs w:val="16"/>
                <w:vertAlign w:val="superscript"/>
                <w:lang w:eastAsia="tr-TR"/>
              </w:rPr>
              <w:t>206</w:t>
            </w:r>
            <w:r w:rsidRPr="00EF6D5A">
              <w:rPr>
                <w:rFonts w:ascii="Arial" w:eastAsia="Times New Roman" w:hAnsi="Arial" w:cs="Arial"/>
                <w:color w:val="000000"/>
                <w:sz w:val="16"/>
                <w:szCs w:val="16"/>
                <w:lang w:eastAsia="tr-TR"/>
              </w:rPr>
              <w:t xml:space="preserve">Pb / </w:t>
            </w:r>
            <w:r w:rsidRPr="00EF6D5A">
              <w:rPr>
                <w:rFonts w:ascii="Arial" w:eastAsia="Times New Roman" w:hAnsi="Arial" w:cs="Arial"/>
                <w:color w:val="000000"/>
                <w:sz w:val="16"/>
                <w:szCs w:val="16"/>
                <w:vertAlign w:val="superscript"/>
                <w:lang w:eastAsia="tr-TR"/>
              </w:rPr>
              <w:t>238</w:t>
            </w:r>
            <w:r w:rsidRPr="00EF6D5A">
              <w:rPr>
                <w:rFonts w:ascii="Arial" w:eastAsia="Times New Roman" w:hAnsi="Arial" w:cs="Arial"/>
                <w:color w:val="000000"/>
                <w:sz w:val="16"/>
                <w:szCs w:val="16"/>
                <w:lang w:eastAsia="tr-TR"/>
              </w:rPr>
              <w:t>U-</w:t>
            </w:r>
            <w:r w:rsidRPr="00EF6D5A">
              <w:rPr>
                <w:rFonts w:ascii="Arial" w:eastAsia="Times New Roman" w:hAnsi="Arial" w:cs="Arial"/>
                <w:color w:val="000000"/>
                <w:sz w:val="16"/>
                <w:szCs w:val="16"/>
                <w:vertAlign w:val="superscript"/>
                <w:lang w:eastAsia="tr-TR"/>
              </w:rPr>
              <w:t>207</w:t>
            </w:r>
            <w:r w:rsidRPr="00EF6D5A">
              <w:rPr>
                <w:rFonts w:ascii="Arial" w:eastAsia="Times New Roman" w:hAnsi="Arial" w:cs="Arial"/>
                <w:color w:val="000000"/>
                <w:sz w:val="16"/>
                <w:szCs w:val="16"/>
                <w:lang w:eastAsia="tr-TR"/>
              </w:rPr>
              <w:t xml:space="preserve">Pb / </w:t>
            </w:r>
            <w:r w:rsidRPr="00EF6D5A">
              <w:rPr>
                <w:rFonts w:ascii="Arial" w:eastAsia="Times New Roman" w:hAnsi="Arial" w:cs="Arial"/>
                <w:color w:val="000000"/>
                <w:sz w:val="16"/>
                <w:szCs w:val="16"/>
                <w:vertAlign w:val="superscript"/>
                <w:lang w:eastAsia="tr-TR"/>
              </w:rPr>
              <w:t>235</w:t>
            </w:r>
            <w:r w:rsidRPr="00EF6D5A">
              <w:rPr>
                <w:rFonts w:ascii="Arial" w:eastAsia="Times New Roman" w:hAnsi="Arial" w:cs="Arial"/>
                <w:color w:val="000000"/>
                <w:sz w:val="16"/>
                <w:szCs w:val="16"/>
                <w:lang w:eastAsia="tr-TR"/>
              </w:rPr>
              <w:t xml:space="preserve">U yaş uyumu varsayılarak düzeltilen ortak Pb. (3) </w:t>
            </w:r>
            <w:r w:rsidRPr="00EF6D5A">
              <w:rPr>
                <w:rFonts w:ascii="Arial" w:eastAsia="Times New Roman" w:hAnsi="Arial" w:cs="Arial"/>
                <w:color w:val="000000"/>
                <w:sz w:val="16"/>
                <w:szCs w:val="16"/>
                <w:vertAlign w:val="superscript"/>
                <w:lang w:eastAsia="tr-TR"/>
              </w:rPr>
              <w:t>206</w:t>
            </w:r>
            <w:r w:rsidRPr="00EF6D5A">
              <w:rPr>
                <w:rFonts w:ascii="Arial" w:eastAsia="Times New Roman" w:hAnsi="Arial" w:cs="Arial"/>
                <w:color w:val="000000"/>
                <w:sz w:val="16"/>
                <w:szCs w:val="16"/>
                <w:lang w:eastAsia="tr-TR"/>
              </w:rPr>
              <w:t xml:space="preserve">Pb / </w:t>
            </w:r>
            <w:r w:rsidRPr="00EF6D5A">
              <w:rPr>
                <w:rFonts w:ascii="Arial" w:eastAsia="Times New Roman" w:hAnsi="Arial" w:cs="Arial"/>
                <w:color w:val="000000"/>
                <w:sz w:val="16"/>
                <w:szCs w:val="16"/>
                <w:vertAlign w:val="superscript"/>
                <w:lang w:eastAsia="tr-TR"/>
              </w:rPr>
              <w:t>238</w:t>
            </w:r>
            <w:r w:rsidRPr="00EF6D5A">
              <w:rPr>
                <w:rFonts w:ascii="Arial" w:eastAsia="Times New Roman" w:hAnsi="Arial" w:cs="Arial"/>
                <w:color w:val="000000"/>
                <w:sz w:val="16"/>
                <w:szCs w:val="16"/>
                <w:lang w:eastAsia="tr-TR"/>
              </w:rPr>
              <w:t>U-</w:t>
            </w:r>
            <w:r w:rsidRPr="00EF6D5A">
              <w:rPr>
                <w:rFonts w:ascii="Arial" w:eastAsia="Times New Roman" w:hAnsi="Arial" w:cs="Arial"/>
                <w:color w:val="000000"/>
                <w:sz w:val="16"/>
                <w:szCs w:val="16"/>
                <w:vertAlign w:val="superscript"/>
                <w:lang w:eastAsia="tr-TR"/>
              </w:rPr>
              <w:t>208</w:t>
            </w:r>
            <w:r w:rsidRPr="00EF6D5A">
              <w:rPr>
                <w:rFonts w:ascii="Arial" w:eastAsia="Times New Roman" w:hAnsi="Arial" w:cs="Arial"/>
                <w:color w:val="000000"/>
                <w:sz w:val="16"/>
                <w:szCs w:val="16"/>
                <w:lang w:eastAsia="tr-TR"/>
              </w:rPr>
              <w:t xml:space="preserve">Pb / </w:t>
            </w:r>
            <w:r w:rsidRPr="00EF6D5A">
              <w:rPr>
                <w:rFonts w:ascii="Arial" w:eastAsia="Times New Roman" w:hAnsi="Arial" w:cs="Arial"/>
                <w:color w:val="000000"/>
                <w:sz w:val="16"/>
                <w:szCs w:val="16"/>
                <w:vertAlign w:val="superscript"/>
                <w:lang w:eastAsia="tr-TR"/>
              </w:rPr>
              <w:t>232</w:t>
            </w:r>
            <w:r w:rsidRPr="00EF6D5A">
              <w:rPr>
                <w:rFonts w:ascii="Arial" w:eastAsia="Times New Roman" w:hAnsi="Arial" w:cs="Arial"/>
                <w:color w:val="000000"/>
                <w:sz w:val="16"/>
                <w:szCs w:val="16"/>
                <w:lang w:eastAsia="tr-TR"/>
              </w:rPr>
              <w:t>Th yaş uyumu varsayılarak düzeltilen ortak Pb.</w:t>
            </w:r>
          </w:p>
        </w:tc>
      </w:tr>
    </w:tbl>
    <w:p w14:paraId="5A9E6366" w14:textId="77777777" w:rsidR="00550D32" w:rsidRDefault="00550D32" w:rsidP="00550D32"/>
    <w:p w14:paraId="0958224A" w14:textId="77777777" w:rsidR="0074465C" w:rsidRDefault="0074465C" w:rsidP="00550D32">
      <w:pPr>
        <w:spacing w:after="120" w:line="240" w:lineRule="auto"/>
        <w:jc w:val="both"/>
      </w:pPr>
    </w:p>
    <w:p w14:paraId="15282962" w14:textId="77777777" w:rsidR="0074465C" w:rsidRDefault="0074465C" w:rsidP="00550D32">
      <w:pPr>
        <w:spacing w:after="120" w:line="240" w:lineRule="auto"/>
        <w:jc w:val="both"/>
      </w:pPr>
    </w:p>
    <w:p w14:paraId="40C8466E" w14:textId="77777777" w:rsidR="0074465C" w:rsidRDefault="0074465C" w:rsidP="00550D32">
      <w:pPr>
        <w:spacing w:after="120" w:line="240" w:lineRule="auto"/>
        <w:jc w:val="both"/>
      </w:pPr>
    </w:p>
    <w:p w14:paraId="5E42BBC8" w14:textId="77777777" w:rsidR="0074465C" w:rsidRDefault="0074465C" w:rsidP="00550D32">
      <w:pPr>
        <w:spacing w:after="120" w:line="240" w:lineRule="auto"/>
        <w:jc w:val="both"/>
      </w:pPr>
    </w:p>
    <w:p w14:paraId="412ACEFC" w14:textId="77777777" w:rsidR="0074465C" w:rsidRDefault="0074465C" w:rsidP="00550D32">
      <w:pPr>
        <w:spacing w:after="120" w:line="240" w:lineRule="auto"/>
        <w:jc w:val="both"/>
      </w:pPr>
    </w:p>
    <w:p w14:paraId="22535F88" w14:textId="77777777" w:rsidR="0074465C" w:rsidRDefault="0074465C" w:rsidP="00550D32">
      <w:pPr>
        <w:spacing w:after="120" w:line="240" w:lineRule="auto"/>
        <w:jc w:val="both"/>
      </w:pPr>
    </w:p>
    <w:p w14:paraId="7384B0E8" w14:textId="77777777" w:rsidR="0074465C" w:rsidRDefault="0074465C" w:rsidP="00550D32">
      <w:pPr>
        <w:spacing w:after="120" w:line="240" w:lineRule="auto"/>
        <w:jc w:val="both"/>
      </w:pPr>
    </w:p>
    <w:p w14:paraId="44839F94" w14:textId="77777777" w:rsidR="0074465C" w:rsidRDefault="0074465C" w:rsidP="00550D32">
      <w:pPr>
        <w:spacing w:after="120" w:line="240" w:lineRule="auto"/>
        <w:jc w:val="both"/>
      </w:pPr>
    </w:p>
    <w:p w14:paraId="088DCECE" w14:textId="77777777" w:rsidR="0074465C" w:rsidRDefault="0074465C" w:rsidP="00550D32">
      <w:pPr>
        <w:spacing w:after="120" w:line="240" w:lineRule="auto"/>
        <w:jc w:val="both"/>
      </w:pPr>
    </w:p>
    <w:p w14:paraId="434366BD" w14:textId="77777777" w:rsidR="0074465C" w:rsidRDefault="0074465C" w:rsidP="00550D32">
      <w:pPr>
        <w:spacing w:after="120" w:line="240" w:lineRule="auto"/>
        <w:jc w:val="both"/>
      </w:pPr>
    </w:p>
    <w:p w14:paraId="0BC93974" w14:textId="77777777" w:rsidR="0074465C" w:rsidRDefault="0074465C" w:rsidP="00550D32">
      <w:pPr>
        <w:spacing w:after="120" w:line="240" w:lineRule="auto"/>
        <w:jc w:val="both"/>
      </w:pPr>
    </w:p>
    <w:p w14:paraId="41ADD3FC" w14:textId="77777777" w:rsidR="00550D32" w:rsidRDefault="00550D32" w:rsidP="00550D32">
      <w:pPr>
        <w:spacing w:after="120" w:line="240" w:lineRule="auto"/>
        <w:jc w:val="both"/>
        <w:rPr>
          <w:bCs/>
          <w:color w:val="000000"/>
          <w:sz w:val="22"/>
        </w:rPr>
      </w:pPr>
      <w:r w:rsidRPr="00D637FF">
        <w:rPr>
          <w:rFonts w:eastAsia="Times New Roman"/>
          <w:b/>
          <w:bCs/>
          <w:sz w:val="22"/>
        </w:rPr>
        <w:lastRenderedPageBreak/>
        <w:t xml:space="preserve">Ek Tablo </w:t>
      </w:r>
      <w:r>
        <w:rPr>
          <w:rFonts w:eastAsia="Times New Roman"/>
          <w:b/>
          <w:bCs/>
          <w:sz w:val="22"/>
        </w:rPr>
        <w:t>2</w:t>
      </w:r>
      <w:r w:rsidRPr="00D637FF">
        <w:rPr>
          <w:rFonts w:eastAsia="Times New Roman"/>
          <w:b/>
          <w:bCs/>
          <w:sz w:val="22"/>
        </w:rPr>
        <w:t xml:space="preserve">. </w:t>
      </w:r>
      <w:r>
        <w:rPr>
          <w:bCs/>
          <w:color w:val="000000"/>
          <w:sz w:val="22"/>
        </w:rPr>
        <w:t>C4</w:t>
      </w:r>
      <w:r w:rsidRPr="00550D32">
        <w:rPr>
          <w:bCs/>
          <w:color w:val="000000"/>
          <w:sz w:val="22"/>
        </w:rPr>
        <w:t xml:space="preserve"> </w:t>
      </w:r>
      <w:r>
        <w:rPr>
          <w:bCs/>
          <w:color w:val="000000"/>
          <w:sz w:val="22"/>
        </w:rPr>
        <w:t>nolu Granodiyorit örneği</w:t>
      </w:r>
      <w:r w:rsidRPr="00550D32">
        <w:rPr>
          <w:bCs/>
          <w:color w:val="000000"/>
          <w:sz w:val="22"/>
        </w:rPr>
        <w:t>nin U-Pb (zirkon) SHRIMP yaş analizi sonuçları</w:t>
      </w:r>
    </w:p>
    <w:tbl>
      <w:tblPr>
        <w:tblW w:w="13405" w:type="dxa"/>
        <w:tblLayout w:type="fixed"/>
        <w:tblCellMar>
          <w:left w:w="70" w:type="dxa"/>
          <w:right w:w="70" w:type="dxa"/>
        </w:tblCellMar>
        <w:tblLook w:val="04A0" w:firstRow="1" w:lastRow="0" w:firstColumn="1" w:lastColumn="0" w:noHBand="0" w:noVBand="1"/>
      </w:tblPr>
      <w:tblGrid>
        <w:gridCol w:w="745"/>
        <w:gridCol w:w="740"/>
        <w:gridCol w:w="496"/>
        <w:gridCol w:w="740"/>
        <w:gridCol w:w="541"/>
        <w:gridCol w:w="740"/>
        <w:gridCol w:w="460"/>
        <w:gridCol w:w="740"/>
        <w:gridCol w:w="460"/>
        <w:gridCol w:w="740"/>
        <w:gridCol w:w="668"/>
        <w:gridCol w:w="656"/>
        <w:gridCol w:w="656"/>
        <w:gridCol w:w="740"/>
        <w:gridCol w:w="740"/>
        <w:gridCol w:w="740"/>
        <w:gridCol w:w="541"/>
        <w:gridCol w:w="740"/>
        <w:gridCol w:w="452"/>
        <w:gridCol w:w="541"/>
        <w:gridCol w:w="529"/>
      </w:tblGrid>
      <w:tr w:rsidR="0074465C" w:rsidRPr="00EF6D5A" w14:paraId="72EF2DDE" w14:textId="77777777" w:rsidTr="0074465C">
        <w:trPr>
          <w:trHeight w:val="661"/>
        </w:trPr>
        <w:tc>
          <w:tcPr>
            <w:tcW w:w="745" w:type="dxa"/>
            <w:tcBorders>
              <w:top w:val="double" w:sz="6" w:space="0" w:color="auto"/>
              <w:bottom w:val="single" w:sz="4" w:space="0" w:color="auto"/>
              <w:right w:val="single" w:sz="4" w:space="0" w:color="auto"/>
            </w:tcBorders>
            <w:shd w:val="clear" w:color="auto" w:fill="auto"/>
            <w:noWrap/>
            <w:vAlign w:val="bottom"/>
            <w:hideMark/>
          </w:tcPr>
          <w:p w14:paraId="44AA30E8" w14:textId="77777777" w:rsidR="0074465C" w:rsidRPr="00EF6D5A" w:rsidRDefault="0074465C" w:rsidP="0074465C">
            <w:pPr>
              <w:spacing w:after="0" w:line="240" w:lineRule="auto"/>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Analiz</w:t>
            </w:r>
          </w:p>
          <w:p w14:paraId="5022FD43" w14:textId="77777777" w:rsidR="0074465C" w:rsidRPr="00EF6D5A" w:rsidRDefault="0074465C" w:rsidP="0074465C">
            <w:pPr>
              <w:spacing w:after="0" w:line="240" w:lineRule="auto"/>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No</w:t>
            </w:r>
          </w:p>
        </w:tc>
        <w:tc>
          <w:tcPr>
            <w:tcW w:w="740" w:type="dxa"/>
            <w:tcBorders>
              <w:top w:val="double" w:sz="6" w:space="0" w:color="auto"/>
              <w:left w:val="nil"/>
              <w:bottom w:val="single" w:sz="4" w:space="0" w:color="auto"/>
              <w:right w:val="nil"/>
            </w:tcBorders>
            <w:shd w:val="clear" w:color="auto" w:fill="auto"/>
            <w:vAlign w:val="bottom"/>
            <w:hideMark/>
          </w:tcPr>
          <w:p w14:paraId="695ACA08"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vertAlign w:val="superscript"/>
                <w:lang w:eastAsia="tr-TR"/>
              </w:rPr>
              <w:t>204</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lang w:eastAsia="tr-TR"/>
              </w:rPr>
              <w:br/>
              <w:t>/</w:t>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p>
        </w:tc>
        <w:tc>
          <w:tcPr>
            <w:tcW w:w="496" w:type="dxa"/>
            <w:tcBorders>
              <w:top w:val="double" w:sz="6" w:space="0" w:color="auto"/>
              <w:left w:val="nil"/>
              <w:bottom w:val="single" w:sz="4" w:space="0" w:color="auto"/>
              <w:right w:val="single" w:sz="4" w:space="0" w:color="auto"/>
            </w:tcBorders>
            <w:shd w:val="clear" w:color="auto" w:fill="auto"/>
            <w:vAlign w:val="bottom"/>
            <w:hideMark/>
          </w:tcPr>
          <w:p w14:paraId="5B0574D0"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740" w:type="dxa"/>
            <w:tcBorders>
              <w:top w:val="double" w:sz="6" w:space="0" w:color="auto"/>
              <w:left w:val="nil"/>
              <w:bottom w:val="single" w:sz="4" w:space="0" w:color="auto"/>
              <w:right w:val="nil"/>
            </w:tcBorders>
            <w:shd w:val="clear" w:color="auto" w:fill="auto"/>
            <w:vAlign w:val="bottom"/>
            <w:hideMark/>
          </w:tcPr>
          <w:p w14:paraId="7B5F3C94"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vertAlign w:val="superscript"/>
                <w:lang w:eastAsia="tr-TR"/>
              </w:rPr>
              <w:t>207</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lang w:eastAsia="tr-TR"/>
              </w:rPr>
              <w:br/>
              <w:t>/</w:t>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p>
        </w:tc>
        <w:tc>
          <w:tcPr>
            <w:tcW w:w="541" w:type="dxa"/>
            <w:tcBorders>
              <w:top w:val="double" w:sz="6" w:space="0" w:color="auto"/>
              <w:left w:val="nil"/>
              <w:bottom w:val="single" w:sz="4" w:space="0" w:color="auto"/>
              <w:right w:val="single" w:sz="4" w:space="0" w:color="auto"/>
            </w:tcBorders>
            <w:shd w:val="clear" w:color="auto" w:fill="auto"/>
            <w:vAlign w:val="bottom"/>
            <w:hideMark/>
          </w:tcPr>
          <w:p w14:paraId="0FA404FC"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740" w:type="dxa"/>
            <w:tcBorders>
              <w:top w:val="double" w:sz="6" w:space="0" w:color="auto"/>
              <w:left w:val="nil"/>
              <w:bottom w:val="single" w:sz="4" w:space="0" w:color="auto"/>
              <w:right w:val="nil"/>
            </w:tcBorders>
            <w:shd w:val="clear" w:color="auto" w:fill="auto"/>
            <w:vAlign w:val="bottom"/>
            <w:hideMark/>
          </w:tcPr>
          <w:p w14:paraId="225FFDE8"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vertAlign w:val="superscript"/>
                <w:lang w:eastAsia="tr-TR"/>
              </w:rPr>
              <w:t>208</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lang w:eastAsia="tr-TR"/>
              </w:rPr>
              <w:br/>
              <w:t>/</w:t>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p>
        </w:tc>
        <w:tc>
          <w:tcPr>
            <w:tcW w:w="460" w:type="dxa"/>
            <w:tcBorders>
              <w:top w:val="double" w:sz="6" w:space="0" w:color="auto"/>
              <w:left w:val="nil"/>
              <w:bottom w:val="single" w:sz="4" w:space="0" w:color="auto"/>
              <w:right w:val="single" w:sz="4" w:space="0" w:color="auto"/>
            </w:tcBorders>
            <w:shd w:val="clear" w:color="auto" w:fill="auto"/>
            <w:vAlign w:val="bottom"/>
            <w:hideMark/>
          </w:tcPr>
          <w:p w14:paraId="579C7643"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740" w:type="dxa"/>
            <w:tcBorders>
              <w:top w:val="double" w:sz="6" w:space="0" w:color="auto"/>
              <w:left w:val="nil"/>
              <w:bottom w:val="single" w:sz="4" w:space="0" w:color="auto"/>
              <w:right w:val="nil"/>
            </w:tcBorders>
            <w:shd w:val="clear" w:color="auto" w:fill="auto"/>
            <w:vAlign w:val="bottom"/>
            <w:hideMark/>
          </w:tcPr>
          <w:p w14:paraId="2871BF09"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lang w:eastAsia="tr-TR"/>
              </w:rPr>
              <w:br/>
              <w:t>/</w:t>
            </w:r>
            <w:r w:rsidRPr="00EF6D5A">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p>
        </w:tc>
        <w:tc>
          <w:tcPr>
            <w:tcW w:w="460" w:type="dxa"/>
            <w:tcBorders>
              <w:top w:val="double" w:sz="6" w:space="0" w:color="auto"/>
              <w:left w:val="nil"/>
              <w:bottom w:val="single" w:sz="4" w:space="0" w:color="auto"/>
              <w:right w:val="single" w:sz="4" w:space="0" w:color="auto"/>
            </w:tcBorders>
            <w:shd w:val="clear" w:color="auto" w:fill="auto"/>
            <w:vAlign w:val="bottom"/>
            <w:hideMark/>
          </w:tcPr>
          <w:p w14:paraId="2EBA75D1"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740" w:type="dxa"/>
            <w:tcBorders>
              <w:top w:val="double" w:sz="6" w:space="0" w:color="auto"/>
              <w:left w:val="nil"/>
              <w:bottom w:val="single" w:sz="4" w:space="0" w:color="auto"/>
              <w:right w:val="single" w:sz="4" w:space="0" w:color="auto"/>
            </w:tcBorders>
            <w:shd w:val="clear" w:color="auto" w:fill="auto"/>
            <w:vAlign w:val="bottom"/>
            <w:hideMark/>
          </w:tcPr>
          <w:p w14:paraId="42469995"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7-corr</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204</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lang w:eastAsia="tr-TR"/>
              </w:rPr>
              <w:br/>
              <w:t>/</w:t>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p>
        </w:tc>
        <w:tc>
          <w:tcPr>
            <w:tcW w:w="668" w:type="dxa"/>
            <w:tcBorders>
              <w:top w:val="double" w:sz="6" w:space="0" w:color="auto"/>
              <w:left w:val="nil"/>
              <w:bottom w:val="single" w:sz="4" w:space="0" w:color="auto"/>
              <w:right w:val="single" w:sz="4" w:space="0" w:color="auto"/>
            </w:tcBorders>
            <w:shd w:val="clear" w:color="auto" w:fill="auto"/>
            <w:vAlign w:val="bottom"/>
            <w:hideMark/>
          </w:tcPr>
          <w:p w14:paraId="297ECDFC"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bscript"/>
                <w:lang w:eastAsia="tr-TR"/>
              </w:rPr>
              <w:t>c</w:t>
            </w:r>
          </w:p>
        </w:tc>
        <w:tc>
          <w:tcPr>
            <w:tcW w:w="656" w:type="dxa"/>
            <w:tcBorders>
              <w:top w:val="double" w:sz="6" w:space="0" w:color="auto"/>
              <w:left w:val="nil"/>
              <w:bottom w:val="single" w:sz="4" w:space="0" w:color="auto"/>
              <w:right w:val="single" w:sz="4" w:space="0" w:color="auto"/>
            </w:tcBorders>
            <w:shd w:val="clear" w:color="auto" w:fill="auto"/>
            <w:vAlign w:val="bottom"/>
            <w:hideMark/>
          </w:tcPr>
          <w:p w14:paraId="00B102C2"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ppm</w:t>
            </w:r>
            <w:r w:rsidRPr="00EF6D5A">
              <w:rPr>
                <w:rFonts w:ascii="Arial" w:eastAsia="Times New Roman" w:hAnsi="Arial" w:cs="Arial"/>
                <w:b/>
                <w:bCs/>
                <w:color w:val="000000"/>
                <w:sz w:val="16"/>
                <w:szCs w:val="16"/>
                <w:lang w:eastAsia="tr-TR"/>
              </w:rPr>
              <w:br/>
              <w:t>U</w:t>
            </w:r>
          </w:p>
        </w:tc>
        <w:tc>
          <w:tcPr>
            <w:tcW w:w="656" w:type="dxa"/>
            <w:tcBorders>
              <w:top w:val="double" w:sz="6" w:space="0" w:color="auto"/>
              <w:left w:val="nil"/>
              <w:bottom w:val="single" w:sz="4" w:space="0" w:color="auto"/>
              <w:right w:val="single" w:sz="4" w:space="0" w:color="auto"/>
            </w:tcBorders>
            <w:shd w:val="clear" w:color="auto" w:fill="auto"/>
            <w:vAlign w:val="bottom"/>
            <w:hideMark/>
          </w:tcPr>
          <w:p w14:paraId="21C38786"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ppm</w:t>
            </w:r>
            <w:r w:rsidRPr="00EF6D5A">
              <w:rPr>
                <w:rFonts w:ascii="Arial" w:eastAsia="Times New Roman" w:hAnsi="Arial" w:cs="Arial"/>
                <w:b/>
                <w:bCs/>
                <w:color w:val="000000"/>
                <w:sz w:val="16"/>
                <w:szCs w:val="16"/>
                <w:lang w:eastAsia="tr-TR"/>
              </w:rPr>
              <w:br/>
              <w:t>Th</w:t>
            </w:r>
          </w:p>
        </w:tc>
        <w:tc>
          <w:tcPr>
            <w:tcW w:w="740" w:type="dxa"/>
            <w:tcBorders>
              <w:top w:val="double" w:sz="6" w:space="0" w:color="auto"/>
              <w:left w:val="nil"/>
              <w:bottom w:val="single" w:sz="4" w:space="0" w:color="auto"/>
              <w:right w:val="single" w:sz="4" w:space="0" w:color="auto"/>
            </w:tcBorders>
            <w:shd w:val="clear" w:color="auto" w:fill="auto"/>
            <w:vAlign w:val="bottom"/>
            <w:hideMark/>
          </w:tcPr>
          <w:p w14:paraId="6532D840"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7-corr</w:t>
            </w:r>
            <w:r w:rsidRPr="00EF6D5A">
              <w:rPr>
                <w:rFonts w:ascii="Arial" w:eastAsia="Times New Roman" w:hAnsi="Arial" w:cs="Arial"/>
                <w:b/>
                <w:bCs/>
                <w:color w:val="000000"/>
                <w:sz w:val="16"/>
                <w:szCs w:val="16"/>
                <w:lang w:eastAsia="tr-TR"/>
              </w:rPr>
              <w:br/>
              <w:t>ppm</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p>
        </w:tc>
        <w:tc>
          <w:tcPr>
            <w:tcW w:w="740" w:type="dxa"/>
            <w:tcBorders>
              <w:top w:val="double" w:sz="6" w:space="0" w:color="auto"/>
              <w:left w:val="nil"/>
              <w:bottom w:val="single" w:sz="4" w:space="0" w:color="auto"/>
              <w:right w:val="single" w:sz="4" w:space="0" w:color="auto"/>
            </w:tcBorders>
            <w:shd w:val="clear" w:color="auto" w:fill="auto"/>
            <w:vAlign w:val="bottom"/>
            <w:hideMark/>
          </w:tcPr>
          <w:p w14:paraId="6A9EF9E8"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7-corr</w:t>
            </w:r>
            <w:r w:rsidRPr="00EF6D5A">
              <w:rPr>
                <w:rFonts w:ascii="Arial" w:eastAsia="Times New Roman" w:hAnsi="Arial" w:cs="Arial"/>
                <w:b/>
                <w:bCs/>
                <w:color w:val="000000"/>
                <w:sz w:val="16"/>
                <w:szCs w:val="16"/>
                <w:lang w:eastAsia="tr-TR"/>
              </w:rPr>
              <w:br/>
              <w:t>ppm</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208</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p>
        </w:tc>
        <w:tc>
          <w:tcPr>
            <w:tcW w:w="740" w:type="dxa"/>
            <w:tcBorders>
              <w:top w:val="double" w:sz="6" w:space="0" w:color="auto"/>
              <w:left w:val="nil"/>
              <w:bottom w:val="single" w:sz="4" w:space="0" w:color="auto"/>
              <w:right w:val="nil"/>
            </w:tcBorders>
            <w:shd w:val="clear" w:color="auto" w:fill="auto"/>
            <w:vAlign w:val="bottom"/>
            <w:hideMark/>
          </w:tcPr>
          <w:p w14:paraId="6FE63BF4"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vertAlign w:val="superscript"/>
                <w:lang w:eastAsia="tr-TR"/>
              </w:rPr>
              <w:t>232</w:t>
            </w:r>
            <w:r w:rsidRPr="00EF6D5A">
              <w:rPr>
                <w:rFonts w:ascii="Arial" w:eastAsia="Times New Roman" w:hAnsi="Arial" w:cs="Arial"/>
                <w:b/>
                <w:bCs/>
                <w:color w:val="000000"/>
                <w:sz w:val="16"/>
                <w:szCs w:val="16"/>
                <w:lang w:eastAsia="tr-TR"/>
              </w:rPr>
              <w:t>Th</w:t>
            </w:r>
            <w:r w:rsidRPr="00EF6D5A">
              <w:rPr>
                <w:rFonts w:ascii="Arial" w:eastAsia="Times New Roman" w:hAnsi="Arial" w:cs="Arial"/>
                <w:b/>
                <w:bCs/>
                <w:color w:val="000000"/>
                <w:sz w:val="16"/>
                <w:szCs w:val="16"/>
                <w:lang w:eastAsia="tr-TR"/>
              </w:rPr>
              <w:br/>
              <w:t>/</w:t>
            </w:r>
            <w:r w:rsidRPr="00EF6D5A">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p>
        </w:tc>
        <w:tc>
          <w:tcPr>
            <w:tcW w:w="541" w:type="dxa"/>
            <w:tcBorders>
              <w:top w:val="double" w:sz="6" w:space="0" w:color="auto"/>
              <w:left w:val="nil"/>
              <w:bottom w:val="single" w:sz="4" w:space="0" w:color="auto"/>
              <w:right w:val="single" w:sz="4" w:space="0" w:color="auto"/>
            </w:tcBorders>
            <w:shd w:val="clear" w:color="auto" w:fill="auto"/>
            <w:vAlign w:val="bottom"/>
            <w:hideMark/>
          </w:tcPr>
          <w:p w14:paraId="6E96F773"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1192" w:type="dxa"/>
            <w:gridSpan w:val="2"/>
            <w:tcBorders>
              <w:top w:val="double" w:sz="6" w:space="0" w:color="auto"/>
              <w:left w:val="nil"/>
              <w:bottom w:val="single" w:sz="4" w:space="0" w:color="auto"/>
              <w:right w:val="single" w:sz="4" w:space="0" w:color="000000"/>
            </w:tcBorders>
            <w:shd w:val="clear" w:color="auto" w:fill="auto"/>
            <w:vAlign w:val="bottom"/>
            <w:hideMark/>
          </w:tcPr>
          <w:p w14:paraId="309FE1B4"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(1)</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r w:rsidRPr="00EF6D5A">
              <w:rPr>
                <w:rFonts w:ascii="Arial" w:eastAsia="Times New Roman" w:hAnsi="Arial" w:cs="Arial"/>
                <w:b/>
                <w:bCs/>
                <w:color w:val="000000"/>
                <w:sz w:val="16"/>
                <w:szCs w:val="16"/>
                <w:lang w:eastAsia="tr-TR"/>
              </w:rPr>
              <w:br/>
              <w:t>Age</w:t>
            </w:r>
          </w:p>
        </w:tc>
        <w:tc>
          <w:tcPr>
            <w:tcW w:w="1070" w:type="dxa"/>
            <w:gridSpan w:val="2"/>
            <w:tcBorders>
              <w:top w:val="double" w:sz="6" w:space="0" w:color="auto"/>
              <w:left w:val="nil"/>
              <w:bottom w:val="single" w:sz="4" w:space="0" w:color="auto"/>
            </w:tcBorders>
            <w:shd w:val="clear" w:color="auto" w:fill="auto"/>
            <w:vAlign w:val="bottom"/>
            <w:hideMark/>
          </w:tcPr>
          <w:p w14:paraId="00A271AA"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(2)</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r w:rsidRPr="00EF6D5A">
              <w:rPr>
                <w:rFonts w:ascii="Arial" w:eastAsia="Times New Roman" w:hAnsi="Arial" w:cs="Arial"/>
                <w:b/>
                <w:bCs/>
                <w:color w:val="000000"/>
                <w:sz w:val="16"/>
                <w:szCs w:val="16"/>
                <w:lang w:eastAsia="tr-TR"/>
              </w:rPr>
              <w:br/>
              <w:t>Age</w:t>
            </w:r>
          </w:p>
        </w:tc>
      </w:tr>
      <w:tr w:rsidR="0074465C" w:rsidRPr="00EF6D5A" w14:paraId="6B48D42A" w14:textId="77777777" w:rsidTr="0074465C">
        <w:trPr>
          <w:trHeight w:val="255"/>
        </w:trPr>
        <w:tc>
          <w:tcPr>
            <w:tcW w:w="745" w:type="dxa"/>
            <w:tcBorders>
              <w:top w:val="nil"/>
              <w:bottom w:val="nil"/>
              <w:right w:val="single" w:sz="4" w:space="0" w:color="auto"/>
            </w:tcBorders>
            <w:shd w:val="clear" w:color="auto" w:fill="auto"/>
            <w:noWrap/>
            <w:vAlign w:val="bottom"/>
            <w:hideMark/>
          </w:tcPr>
          <w:p w14:paraId="5CBF96CF"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1.1</w:t>
            </w:r>
            <w:proofErr w:type="gramEnd"/>
          </w:p>
        </w:tc>
        <w:tc>
          <w:tcPr>
            <w:tcW w:w="740" w:type="dxa"/>
            <w:tcBorders>
              <w:top w:val="nil"/>
              <w:left w:val="nil"/>
              <w:bottom w:val="nil"/>
              <w:right w:val="nil"/>
            </w:tcBorders>
            <w:shd w:val="clear" w:color="auto" w:fill="auto"/>
            <w:noWrap/>
            <w:vAlign w:val="bottom"/>
            <w:hideMark/>
          </w:tcPr>
          <w:p w14:paraId="3D095DA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496" w:type="dxa"/>
            <w:tcBorders>
              <w:top w:val="nil"/>
              <w:left w:val="nil"/>
              <w:bottom w:val="nil"/>
              <w:right w:val="single" w:sz="4" w:space="0" w:color="auto"/>
            </w:tcBorders>
            <w:shd w:val="clear" w:color="auto" w:fill="auto"/>
            <w:noWrap/>
            <w:vAlign w:val="bottom"/>
            <w:hideMark/>
          </w:tcPr>
          <w:p w14:paraId="2B5A194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740" w:type="dxa"/>
            <w:tcBorders>
              <w:top w:val="nil"/>
              <w:left w:val="nil"/>
              <w:bottom w:val="nil"/>
              <w:right w:val="nil"/>
            </w:tcBorders>
            <w:shd w:val="clear" w:color="auto" w:fill="auto"/>
            <w:noWrap/>
            <w:vAlign w:val="bottom"/>
            <w:hideMark/>
          </w:tcPr>
          <w:p w14:paraId="3A884AD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0.0474</w:t>
            </w:r>
          </w:p>
        </w:tc>
        <w:tc>
          <w:tcPr>
            <w:tcW w:w="541" w:type="dxa"/>
            <w:tcBorders>
              <w:top w:val="nil"/>
              <w:left w:val="nil"/>
              <w:bottom w:val="nil"/>
              <w:right w:val="single" w:sz="4" w:space="0" w:color="auto"/>
            </w:tcBorders>
            <w:shd w:val="clear" w:color="auto" w:fill="auto"/>
            <w:noWrap/>
            <w:vAlign w:val="bottom"/>
            <w:hideMark/>
          </w:tcPr>
          <w:p w14:paraId="19AC5E6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5.8</w:t>
            </w:r>
          </w:p>
        </w:tc>
        <w:tc>
          <w:tcPr>
            <w:tcW w:w="740" w:type="dxa"/>
            <w:tcBorders>
              <w:top w:val="nil"/>
              <w:left w:val="nil"/>
              <w:bottom w:val="nil"/>
              <w:right w:val="nil"/>
            </w:tcBorders>
            <w:shd w:val="clear" w:color="auto" w:fill="auto"/>
            <w:noWrap/>
            <w:vAlign w:val="bottom"/>
            <w:hideMark/>
          </w:tcPr>
          <w:p w14:paraId="04AF04D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0.378</w:t>
            </w:r>
          </w:p>
        </w:tc>
        <w:tc>
          <w:tcPr>
            <w:tcW w:w="460" w:type="dxa"/>
            <w:tcBorders>
              <w:top w:val="nil"/>
              <w:left w:val="nil"/>
              <w:bottom w:val="nil"/>
              <w:right w:val="single" w:sz="4" w:space="0" w:color="auto"/>
            </w:tcBorders>
            <w:shd w:val="clear" w:color="auto" w:fill="auto"/>
            <w:noWrap/>
            <w:vAlign w:val="bottom"/>
            <w:hideMark/>
          </w:tcPr>
          <w:p w14:paraId="4958868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4.2</w:t>
            </w:r>
          </w:p>
        </w:tc>
        <w:tc>
          <w:tcPr>
            <w:tcW w:w="740" w:type="dxa"/>
            <w:tcBorders>
              <w:top w:val="nil"/>
              <w:left w:val="nil"/>
              <w:bottom w:val="nil"/>
              <w:right w:val="nil"/>
            </w:tcBorders>
            <w:shd w:val="clear" w:color="auto" w:fill="auto"/>
            <w:noWrap/>
            <w:vAlign w:val="bottom"/>
            <w:hideMark/>
          </w:tcPr>
          <w:p w14:paraId="642D3F7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0.0148</w:t>
            </w:r>
          </w:p>
        </w:tc>
        <w:tc>
          <w:tcPr>
            <w:tcW w:w="460" w:type="dxa"/>
            <w:tcBorders>
              <w:top w:val="nil"/>
              <w:left w:val="nil"/>
              <w:bottom w:val="nil"/>
              <w:right w:val="single" w:sz="4" w:space="0" w:color="auto"/>
            </w:tcBorders>
            <w:shd w:val="clear" w:color="auto" w:fill="auto"/>
            <w:noWrap/>
            <w:vAlign w:val="bottom"/>
            <w:hideMark/>
          </w:tcPr>
          <w:p w14:paraId="36E84C9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3.5</w:t>
            </w:r>
          </w:p>
        </w:tc>
        <w:tc>
          <w:tcPr>
            <w:tcW w:w="740" w:type="dxa"/>
            <w:tcBorders>
              <w:top w:val="nil"/>
              <w:left w:val="nil"/>
              <w:bottom w:val="nil"/>
              <w:right w:val="single" w:sz="4" w:space="0" w:color="auto"/>
            </w:tcBorders>
            <w:shd w:val="clear" w:color="auto" w:fill="auto"/>
            <w:noWrap/>
            <w:vAlign w:val="bottom"/>
            <w:hideMark/>
          </w:tcPr>
          <w:p w14:paraId="08CFE61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3.5E-5</w:t>
            </w:r>
          </w:p>
        </w:tc>
        <w:tc>
          <w:tcPr>
            <w:tcW w:w="668" w:type="dxa"/>
            <w:tcBorders>
              <w:top w:val="nil"/>
              <w:left w:val="nil"/>
              <w:bottom w:val="nil"/>
              <w:right w:val="single" w:sz="4" w:space="0" w:color="auto"/>
            </w:tcBorders>
            <w:shd w:val="clear" w:color="auto" w:fill="auto"/>
            <w:noWrap/>
            <w:vAlign w:val="bottom"/>
            <w:hideMark/>
          </w:tcPr>
          <w:p w14:paraId="2ABB165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0.07</w:t>
            </w:r>
          </w:p>
        </w:tc>
        <w:tc>
          <w:tcPr>
            <w:tcW w:w="656" w:type="dxa"/>
            <w:tcBorders>
              <w:top w:val="nil"/>
              <w:left w:val="nil"/>
              <w:bottom w:val="nil"/>
              <w:right w:val="single" w:sz="4" w:space="0" w:color="auto"/>
            </w:tcBorders>
            <w:shd w:val="clear" w:color="auto" w:fill="auto"/>
            <w:noWrap/>
            <w:vAlign w:val="bottom"/>
            <w:hideMark/>
          </w:tcPr>
          <w:p w14:paraId="6655B9F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157</w:t>
            </w:r>
          </w:p>
        </w:tc>
        <w:tc>
          <w:tcPr>
            <w:tcW w:w="656" w:type="dxa"/>
            <w:tcBorders>
              <w:top w:val="nil"/>
              <w:left w:val="nil"/>
              <w:bottom w:val="nil"/>
              <w:right w:val="single" w:sz="4" w:space="0" w:color="auto"/>
            </w:tcBorders>
            <w:shd w:val="clear" w:color="auto" w:fill="auto"/>
            <w:noWrap/>
            <w:vAlign w:val="bottom"/>
            <w:hideMark/>
          </w:tcPr>
          <w:p w14:paraId="01CCEE5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172</w:t>
            </w:r>
          </w:p>
        </w:tc>
        <w:tc>
          <w:tcPr>
            <w:tcW w:w="740" w:type="dxa"/>
            <w:tcBorders>
              <w:top w:val="nil"/>
              <w:left w:val="nil"/>
              <w:bottom w:val="nil"/>
              <w:right w:val="single" w:sz="4" w:space="0" w:color="auto"/>
            </w:tcBorders>
            <w:shd w:val="clear" w:color="auto" w:fill="auto"/>
            <w:noWrap/>
            <w:vAlign w:val="bottom"/>
            <w:hideMark/>
          </w:tcPr>
          <w:p w14:paraId="2DE0216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0.91</w:t>
            </w:r>
          </w:p>
        </w:tc>
        <w:tc>
          <w:tcPr>
            <w:tcW w:w="740" w:type="dxa"/>
            <w:tcBorders>
              <w:top w:val="nil"/>
              <w:left w:val="nil"/>
              <w:bottom w:val="nil"/>
              <w:right w:val="single" w:sz="4" w:space="0" w:color="auto"/>
            </w:tcBorders>
            <w:shd w:val="clear" w:color="auto" w:fill="auto"/>
            <w:noWrap/>
            <w:vAlign w:val="bottom"/>
            <w:hideMark/>
          </w:tcPr>
          <w:p w14:paraId="0A6E1CD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0.35</w:t>
            </w:r>
          </w:p>
        </w:tc>
        <w:tc>
          <w:tcPr>
            <w:tcW w:w="740" w:type="dxa"/>
            <w:tcBorders>
              <w:top w:val="nil"/>
              <w:left w:val="nil"/>
              <w:bottom w:val="nil"/>
              <w:right w:val="nil"/>
            </w:tcBorders>
            <w:shd w:val="clear" w:color="auto" w:fill="auto"/>
            <w:noWrap/>
            <w:vAlign w:val="bottom"/>
            <w:hideMark/>
          </w:tcPr>
          <w:p w14:paraId="3D54A22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1.13</w:t>
            </w:r>
          </w:p>
        </w:tc>
        <w:tc>
          <w:tcPr>
            <w:tcW w:w="541" w:type="dxa"/>
            <w:tcBorders>
              <w:top w:val="nil"/>
              <w:left w:val="nil"/>
              <w:bottom w:val="nil"/>
              <w:right w:val="single" w:sz="4" w:space="0" w:color="auto"/>
            </w:tcBorders>
            <w:shd w:val="clear" w:color="auto" w:fill="auto"/>
            <w:noWrap/>
            <w:vAlign w:val="bottom"/>
            <w:hideMark/>
          </w:tcPr>
          <w:p w14:paraId="72DE2B7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0.30</w:t>
            </w:r>
          </w:p>
        </w:tc>
        <w:tc>
          <w:tcPr>
            <w:tcW w:w="740" w:type="dxa"/>
            <w:tcBorders>
              <w:top w:val="nil"/>
              <w:left w:val="nil"/>
              <w:bottom w:val="nil"/>
              <w:right w:val="nil"/>
            </w:tcBorders>
            <w:shd w:val="clear" w:color="auto" w:fill="auto"/>
            <w:noWrap/>
            <w:vAlign w:val="bottom"/>
            <w:hideMark/>
          </w:tcPr>
          <w:p w14:paraId="5035E73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43.6</w:t>
            </w:r>
          </w:p>
        </w:tc>
        <w:tc>
          <w:tcPr>
            <w:tcW w:w="452" w:type="dxa"/>
            <w:tcBorders>
              <w:top w:val="nil"/>
              <w:left w:val="nil"/>
              <w:bottom w:val="nil"/>
              <w:right w:val="single" w:sz="4" w:space="0" w:color="auto"/>
            </w:tcBorders>
            <w:shd w:val="clear" w:color="auto" w:fill="auto"/>
            <w:noWrap/>
            <w:vAlign w:val="bottom"/>
            <w:hideMark/>
          </w:tcPr>
          <w:p w14:paraId="3EF32BED"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11E8F6D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43.5</w:t>
            </w:r>
          </w:p>
        </w:tc>
        <w:tc>
          <w:tcPr>
            <w:tcW w:w="529" w:type="dxa"/>
            <w:tcBorders>
              <w:top w:val="nil"/>
              <w:left w:val="nil"/>
              <w:bottom w:val="nil"/>
            </w:tcBorders>
            <w:shd w:val="clear" w:color="auto" w:fill="auto"/>
            <w:noWrap/>
            <w:vAlign w:val="bottom"/>
            <w:hideMark/>
          </w:tcPr>
          <w:p w14:paraId="31537F56"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r>
      <w:tr w:rsidR="0074465C" w:rsidRPr="00EF6D5A" w14:paraId="6BABBB51" w14:textId="77777777" w:rsidTr="0074465C">
        <w:trPr>
          <w:trHeight w:val="204"/>
        </w:trPr>
        <w:tc>
          <w:tcPr>
            <w:tcW w:w="745" w:type="dxa"/>
            <w:tcBorders>
              <w:top w:val="nil"/>
              <w:bottom w:val="nil"/>
              <w:right w:val="single" w:sz="4" w:space="0" w:color="auto"/>
            </w:tcBorders>
            <w:shd w:val="clear" w:color="auto" w:fill="auto"/>
            <w:noWrap/>
            <w:vAlign w:val="bottom"/>
            <w:hideMark/>
          </w:tcPr>
          <w:p w14:paraId="64004BDD"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2.1</w:t>
            </w:r>
            <w:proofErr w:type="gramEnd"/>
          </w:p>
        </w:tc>
        <w:tc>
          <w:tcPr>
            <w:tcW w:w="740" w:type="dxa"/>
            <w:tcBorders>
              <w:top w:val="nil"/>
              <w:left w:val="nil"/>
              <w:bottom w:val="nil"/>
              <w:right w:val="nil"/>
            </w:tcBorders>
            <w:shd w:val="clear" w:color="auto" w:fill="auto"/>
            <w:noWrap/>
            <w:vAlign w:val="bottom"/>
            <w:hideMark/>
          </w:tcPr>
          <w:p w14:paraId="7A6B39D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2.5E-3</w:t>
            </w:r>
          </w:p>
        </w:tc>
        <w:tc>
          <w:tcPr>
            <w:tcW w:w="496" w:type="dxa"/>
            <w:tcBorders>
              <w:top w:val="nil"/>
              <w:left w:val="nil"/>
              <w:bottom w:val="nil"/>
              <w:right w:val="single" w:sz="4" w:space="0" w:color="auto"/>
            </w:tcBorders>
            <w:shd w:val="clear" w:color="auto" w:fill="auto"/>
            <w:noWrap/>
            <w:vAlign w:val="bottom"/>
            <w:hideMark/>
          </w:tcPr>
          <w:p w14:paraId="7E9613A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50</w:t>
            </w:r>
          </w:p>
        </w:tc>
        <w:tc>
          <w:tcPr>
            <w:tcW w:w="740" w:type="dxa"/>
            <w:tcBorders>
              <w:top w:val="nil"/>
              <w:left w:val="nil"/>
              <w:bottom w:val="nil"/>
              <w:right w:val="nil"/>
            </w:tcBorders>
            <w:shd w:val="clear" w:color="auto" w:fill="auto"/>
            <w:noWrap/>
            <w:vAlign w:val="bottom"/>
            <w:hideMark/>
          </w:tcPr>
          <w:p w14:paraId="5E7C593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0.0480</w:t>
            </w:r>
          </w:p>
        </w:tc>
        <w:tc>
          <w:tcPr>
            <w:tcW w:w="541" w:type="dxa"/>
            <w:tcBorders>
              <w:top w:val="nil"/>
              <w:left w:val="nil"/>
              <w:bottom w:val="nil"/>
              <w:right w:val="single" w:sz="4" w:space="0" w:color="auto"/>
            </w:tcBorders>
            <w:shd w:val="clear" w:color="auto" w:fill="auto"/>
            <w:noWrap/>
            <w:vAlign w:val="bottom"/>
            <w:hideMark/>
          </w:tcPr>
          <w:p w14:paraId="6377565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6.3</w:t>
            </w:r>
          </w:p>
        </w:tc>
        <w:tc>
          <w:tcPr>
            <w:tcW w:w="740" w:type="dxa"/>
            <w:tcBorders>
              <w:top w:val="nil"/>
              <w:left w:val="nil"/>
              <w:bottom w:val="nil"/>
              <w:right w:val="nil"/>
            </w:tcBorders>
            <w:shd w:val="clear" w:color="auto" w:fill="auto"/>
            <w:noWrap/>
            <w:vAlign w:val="bottom"/>
            <w:hideMark/>
          </w:tcPr>
          <w:p w14:paraId="74382CC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0.268</w:t>
            </w:r>
          </w:p>
        </w:tc>
        <w:tc>
          <w:tcPr>
            <w:tcW w:w="460" w:type="dxa"/>
            <w:tcBorders>
              <w:top w:val="nil"/>
              <w:left w:val="nil"/>
              <w:bottom w:val="nil"/>
              <w:right w:val="single" w:sz="4" w:space="0" w:color="auto"/>
            </w:tcBorders>
            <w:shd w:val="clear" w:color="auto" w:fill="auto"/>
            <w:noWrap/>
            <w:vAlign w:val="bottom"/>
            <w:hideMark/>
          </w:tcPr>
          <w:p w14:paraId="2A19F08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9.6</w:t>
            </w:r>
          </w:p>
        </w:tc>
        <w:tc>
          <w:tcPr>
            <w:tcW w:w="740" w:type="dxa"/>
            <w:tcBorders>
              <w:top w:val="nil"/>
              <w:left w:val="nil"/>
              <w:bottom w:val="nil"/>
              <w:right w:val="nil"/>
            </w:tcBorders>
            <w:shd w:val="clear" w:color="auto" w:fill="auto"/>
            <w:noWrap/>
            <w:vAlign w:val="bottom"/>
            <w:hideMark/>
          </w:tcPr>
          <w:p w14:paraId="402E6EF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0.0147</w:t>
            </w:r>
          </w:p>
        </w:tc>
        <w:tc>
          <w:tcPr>
            <w:tcW w:w="460" w:type="dxa"/>
            <w:tcBorders>
              <w:top w:val="nil"/>
              <w:left w:val="nil"/>
              <w:bottom w:val="nil"/>
              <w:right w:val="single" w:sz="4" w:space="0" w:color="auto"/>
            </w:tcBorders>
            <w:shd w:val="clear" w:color="auto" w:fill="auto"/>
            <w:noWrap/>
            <w:vAlign w:val="bottom"/>
            <w:hideMark/>
          </w:tcPr>
          <w:p w14:paraId="5063215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1.9</w:t>
            </w:r>
          </w:p>
        </w:tc>
        <w:tc>
          <w:tcPr>
            <w:tcW w:w="740" w:type="dxa"/>
            <w:tcBorders>
              <w:top w:val="nil"/>
              <w:left w:val="nil"/>
              <w:bottom w:val="nil"/>
              <w:right w:val="single" w:sz="4" w:space="0" w:color="auto"/>
            </w:tcBorders>
            <w:shd w:val="clear" w:color="auto" w:fill="auto"/>
            <w:noWrap/>
            <w:vAlign w:val="bottom"/>
            <w:hideMark/>
          </w:tcPr>
          <w:p w14:paraId="0601ED6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7.1E-5</w:t>
            </w:r>
          </w:p>
        </w:tc>
        <w:tc>
          <w:tcPr>
            <w:tcW w:w="668" w:type="dxa"/>
            <w:tcBorders>
              <w:top w:val="nil"/>
              <w:left w:val="nil"/>
              <w:bottom w:val="nil"/>
              <w:right w:val="single" w:sz="4" w:space="0" w:color="auto"/>
            </w:tcBorders>
            <w:shd w:val="clear" w:color="auto" w:fill="auto"/>
            <w:noWrap/>
            <w:vAlign w:val="bottom"/>
            <w:hideMark/>
          </w:tcPr>
          <w:p w14:paraId="12FC6A9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0.13</w:t>
            </w:r>
          </w:p>
        </w:tc>
        <w:tc>
          <w:tcPr>
            <w:tcW w:w="656" w:type="dxa"/>
            <w:tcBorders>
              <w:top w:val="nil"/>
              <w:left w:val="nil"/>
              <w:bottom w:val="nil"/>
              <w:right w:val="single" w:sz="4" w:space="0" w:color="auto"/>
            </w:tcBorders>
            <w:shd w:val="clear" w:color="auto" w:fill="auto"/>
            <w:noWrap/>
            <w:vAlign w:val="bottom"/>
            <w:hideMark/>
          </w:tcPr>
          <w:p w14:paraId="78931B1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118</w:t>
            </w:r>
          </w:p>
        </w:tc>
        <w:tc>
          <w:tcPr>
            <w:tcW w:w="656" w:type="dxa"/>
            <w:tcBorders>
              <w:top w:val="nil"/>
              <w:left w:val="nil"/>
              <w:bottom w:val="nil"/>
              <w:right w:val="single" w:sz="4" w:space="0" w:color="auto"/>
            </w:tcBorders>
            <w:shd w:val="clear" w:color="auto" w:fill="auto"/>
            <w:noWrap/>
            <w:vAlign w:val="bottom"/>
            <w:hideMark/>
          </w:tcPr>
          <w:p w14:paraId="3E825C0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99</w:t>
            </w:r>
          </w:p>
        </w:tc>
        <w:tc>
          <w:tcPr>
            <w:tcW w:w="740" w:type="dxa"/>
            <w:tcBorders>
              <w:top w:val="nil"/>
              <w:left w:val="nil"/>
              <w:bottom w:val="nil"/>
              <w:right w:val="single" w:sz="4" w:space="0" w:color="auto"/>
            </w:tcBorders>
            <w:shd w:val="clear" w:color="auto" w:fill="auto"/>
            <w:noWrap/>
            <w:vAlign w:val="bottom"/>
            <w:hideMark/>
          </w:tcPr>
          <w:p w14:paraId="2A1248B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0.73</w:t>
            </w:r>
          </w:p>
        </w:tc>
        <w:tc>
          <w:tcPr>
            <w:tcW w:w="740" w:type="dxa"/>
            <w:tcBorders>
              <w:top w:val="nil"/>
              <w:left w:val="nil"/>
              <w:bottom w:val="nil"/>
              <w:right w:val="single" w:sz="4" w:space="0" w:color="auto"/>
            </w:tcBorders>
            <w:shd w:val="clear" w:color="auto" w:fill="auto"/>
            <w:noWrap/>
            <w:vAlign w:val="bottom"/>
            <w:hideMark/>
          </w:tcPr>
          <w:p w14:paraId="1A7DA20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0.20</w:t>
            </w:r>
          </w:p>
        </w:tc>
        <w:tc>
          <w:tcPr>
            <w:tcW w:w="740" w:type="dxa"/>
            <w:tcBorders>
              <w:top w:val="nil"/>
              <w:left w:val="nil"/>
              <w:bottom w:val="nil"/>
              <w:right w:val="nil"/>
            </w:tcBorders>
            <w:shd w:val="clear" w:color="auto" w:fill="auto"/>
            <w:noWrap/>
            <w:vAlign w:val="bottom"/>
            <w:hideMark/>
          </w:tcPr>
          <w:p w14:paraId="60BE9E5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0.87</w:t>
            </w:r>
          </w:p>
        </w:tc>
        <w:tc>
          <w:tcPr>
            <w:tcW w:w="541" w:type="dxa"/>
            <w:tcBorders>
              <w:top w:val="nil"/>
              <w:left w:val="nil"/>
              <w:bottom w:val="nil"/>
              <w:right w:val="single" w:sz="4" w:space="0" w:color="auto"/>
            </w:tcBorders>
            <w:shd w:val="clear" w:color="auto" w:fill="auto"/>
            <w:noWrap/>
            <w:vAlign w:val="bottom"/>
            <w:hideMark/>
          </w:tcPr>
          <w:p w14:paraId="0BCC823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0.37</w:t>
            </w:r>
          </w:p>
        </w:tc>
        <w:tc>
          <w:tcPr>
            <w:tcW w:w="740" w:type="dxa"/>
            <w:tcBorders>
              <w:top w:val="nil"/>
              <w:left w:val="nil"/>
              <w:bottom w:val="nil"/>
              <w:right w:val="nil"/>
            </w:tcBorders>
            <w:shd w:val="clear" w:color="auto" w:fill="auto"/>
            <w:noWrap/>
            <w:vAlign w:val="bottom"/>
            <w:hideMark/>
          </w:tcPr>
          <w:p w14:paraId="3FAC23F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44.2</w:t>
            </w:r>
          </w:p>
        </w:tc>
        <w:tc>
          <w:tcPr>
            <w:tcW w:w="452" w:type="dxa"/>
            <w:tcBorders>
              <w:top w:val="nil"/>
              <w:left w:val="nil"/>
              <w:bottom w:val="nil"/>
              <w:right w:val="single" w:sz="4" w:space="0" w:color="auto"/>
            </w:tcBorders>
            <w:shd w:val="clear" w:color="auto" w:fill="auto"/>
            <w:noWrap/>
            <w:vAlign w:val="bottom"/>
            <w:hideMark/>
          </w:tcPr>
          <w:p w14:paraId="49EC861C"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11E1AFA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46.2</w:t>
            </w:r>
          </w:p>
        </w:tc>
        <w:tc>
          <w:tcPr>
            <w:tcW w:w="529" w:type="dxa"/>
            <w:tcBorders>
              <w:top w:val="nil"/>
              <w:left w:val="nil"/>
              <w:bottom w:val="nil"/>
            </w:tcBorders>
            <w:shd w:val="clear" w:color="auto" w:fill="auto"/>
            <w:noWrap/>
            <w:vAlign w:val="bottom"/>
            <w:hideMark/>
          </w:tcPr>
          <w:p w14:paraId="1A1D289C"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w:t>
            </w:r>
          </w:p>
        </w:tc>
      </w:tr>
      <w:tr w:rsidR="0074465C" w:rsidRPr="00EF6D5A" w14:paraId="67908058" w14:textId="77777777" w:rsidTr="0074465C">
        <w:trPr>
          <w:trHeight w:val="204"/>
        </w:trPr>
        <w:tc>
          <w:tcPr>
            <w:tcW w:w="745" w:type="dxa"/>
            <w:tcBorders>
              <w:top w:val="nil"/>
              <w:bottom w:val="nil"/>
              <w:right w:val="single" w:sz="4" w:space="0" w:color="auto"/>
            </w:tcBorders>
            <w:shd w:val="clear" w:color="auto" w:fill="auto"/>
            <w:noWrap/>
            <w:vAlign w:val="bottom"/>
            <w:hideMark/>
          </w:tcPr>
          <w:p w14:paraId="363DF9AE"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4.1</w:t>
            </w:r>
            <w:proofErr w:type="gramEnd"/>
          </w:p>
        </w:tc>
        <w:tc>
          <w:tcPr>
            <w:tcW w:w="740" w:type="dxa"/>
            <w:tcBorders>
              <w:top w:val="nil"/>
              <w:left w:val="nil"/>
              <w:bottom w:val="nil"/>
              <w:right w:val="nil"/>
            </w:tcBorders>
            <w:shd w:val="clear" w:color="auto" w:fill="auto"/>
            <w:noWrap/>
            <w:vAlign w:val="bottom"/>
            <w:hideMark/>
          </w:tcPr>
          <w:p w14:paraId="02A0476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3.3E-3</w:t>
            </w:r>
          </w:p>
        </w:tc>
        <w:tc>
          <w:tcPr>
            <w:tcW w:w="496" w:type="dxa"/>
            <w:tcBorders>
              <w:top w:val="nil"/>
              <w:left w:val="nil"/>
              <w:bottom w:val="nil"/>
              <w:right w:val="single" w:sz="4" w:space="0" w:color="auto"/>
            </w:tcBorders>
            <w:shd w:val="clear" w:color="auto" w:fill="auto"/>
            <w:noWrap/>
            <w:vAlign w:val="bottom"/>
            <w:hideMark/>
          </w:tcPr>
          <w:p w14:paraId="59DF0C6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w:t>
            </w:r>
          </w:p>
        </w:tc>
        <w:tc>
          <w:tcPr>
            <w:tcW w:w="740" w:type="dxa"/>
            <w:tcBorders>
              <w:top w:val="nil"/>
              <w:left w:val="nil"/>
              <w:bottom w:val="nil"/>
              <w:right w:val="nil"/>
            </w:tcBorders>
            <w:shd w:val="clear" w:color="auto" w:fill="auto"/>
            <w:noWrap/>
            <w:vAlign w:val="bottom"/>
            <w:hideMark/>
          </w:tcPr>
          <w:p w14:paraId="5CECE10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0.0480</w:t>
            </w:r>
          </w:p>
        </w:tc>
        <w:tc>
          <w:tcPr>
            <w:tcW w:w="541" w:type="dxa"/>
            <w:tcBorders>
              <w:top w:val="nil"/>
              <w:left w:val="nil"/>
              <w:bottom w:val="nil"/>
              <w:right w:val="single" w:sz="4" w:space="0" w:color="auto"/>
            </w:tcBorders>
            <w:shd w:val="clear" w:color="auto" w:fill="auto"/>
            <w:noWrap/>
            <w:vAlign w:val="bottom"/>
            <w:hideMark/>
          </w:tcPr>
          <w:p w14:paraId="0680DCA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6.7</w:t>
            </w:r>
          </w:p>
        </w:tc>
        <w:tc>
          <w:tcPr>
            <w:tcW w:w="740" w:type="dxa"/>
            <w:tcBorders>
              <w:top w:val="nil"/>
              <w:left w:val="nil"/>
              <w:bottom w:val="nil"/>
              <w:right w:val="nil"/>
            </w:tcBorders>
            <w:shd w:val="clear" w:color="auto" w:fill="auto"/>
            <w:noWrap/>
            <w:vAlign w:val="bottom"/>
            <w:hideMark/>
          </w:tcPr>
          <w:p w14:paraId="189E8F4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0.360</w:t>
            </w:r>
          </w:p>
        </w:tc>
        <w:tc>
          <w:tcPr>
            <w:tcW w:w="460" w:type="dxa"/>
            <w:tcBorders>
              <w:top w:val="nil"/>
              <w:left w:val="nil"/>
              <w:bottom w:val="nil"/>
              <w:right w:val="single" w:sz="4" w:space="0" w:color="auto"/>
            </w:tcBorders>
            <w:shd w:val="clear" w:color="auto" w:fill="auto"/>
            <w:noWrap/>
            <w:vAlign w:val="bottom"/>
            <w:hideMark/>
          </w:tcPr>
          <w:p w14:paraId="15EA38C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5.1</w:t>
            </w:r>
          </w:p>
        </w:tc>
        <w:tc>
          <w:tcPr>
            <w:tcW w:w="740" w:type="dxa"/>
            <w:tcBorders>
              <w:top w:val="nil"/>
              <w:left w:val="nil"/>
              <w:bottom w:val="nil"/>
              <w:right w:val="nil"/>
            </w:tcBorders>
            <w:shd w:val="clear" w:color="auto" w:fill="auto"/>
            <w:noWrap/>
            <w:vAlign w:val="bottom"/>
            <w:hideMark/>
          </w:tcPr>
          <w:p w14:paraId="559122C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0.0153</w:t>
            </w:r>
          </w:p>
        </w:tc>
        <w:tc>
          <w:tcPr>
            <w:tcW w:w="460" w:type="dxa"/>
            <w:tcBorders>
              <w:top w:val="nil"/>
              <w:left w:val="nil"/>
              <w:bottom w:val="nil"/>
              <w:right w:val="single" w:sz="4" w:space="0" w:color="auto"/>
            </w:tcBorders>
            <w:shd w:val="clear" w:color="auto" w:fill="auto"/>
            <w:noWrap/>
            <w:vAlign w:val="bottom"/>
            <w:hideMark/>
          </w:tcPr>
          <w:p w14:paraId="3BF0092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3.8</w:t>
            </w:r>
          </w:p>
        </w:tc>
        <w:tc>
          <w:tcPr>
            <w:tcW w:w="740" w:type="dxa"/>
            <w:tcBorders>
              <w:top w:val="nil"/>
              <w:left w:val="nil"/>
              <w:bottom w:val="nil"/>
              <w:right w:val="single" w:sz="4" w:space="0" w:color="auto"/>
            </w:tcBorders>
            <w:shd w:val="clear" w:color="auto" w:fill="auto"/>
            <w:noWrap/>
            <w:vAlign w:val="bottom"/>
            <w:hideMark/>
          </w:tcPr>
          <w:p w14:paraId="029B12D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7.4E-5</w:t>
            </w:r>
          </w:p>
        </w:tc>
        <w:tc>
          <w:tcPr>
            <w:tcW w:w="668" w:type="dxa"/>
            <w:tcBorders>
              <w:top w:val="nil"/>
              <w:left w:val="nil"/>
              <w:bottom w:val="nil"/>
              <w:right w:val="single" w:sz="4" w:space="0" w:color="auto"/>
            </w:tcBorders>
            <w:shd w:val="clear" w:color="auto" w:fill="auto"/>
            <w:noWrap/>
            <w:vAlign w:val="bottom"/>
            <w:hideMark/>
          </w:tcPr>
          <w:p w14:paraId="122F033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0.14</w:t>
            </w:r>
          </w:p>
        </w:tc>
        <w:tc>
          <w:tcPr>
            <w:tcW w:w="656" w:type="dxa"/>
            <w:tcBorders>
              <w:top w:val="nil"/>
              <w:left w:val="nil"/>
              <w:bottom w:val="nil"/>
              <w:right w:val="single" w:sz="4" w:space="0" w:color="auto"/>
            </w:tcBorders>
            <w:shd w:val="clear" w:color="auto" w:fill="auto"/>
            <w:noWrap/>
            <w:vAlign w:val="bottom"/>
            <w:hideMark/>
          </w:tcPr>
          <w:p w14:paraId="309A726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109</w:t>
            </w:r>
          </w:p>
        </w:tc>
        <w:tc>
          <w:tcPr>
            <w:tcW w:w="656" w:type="dxa"/>
            <w:tcBorders>
              <w:top w:val="nil"/>
              <w:left w:val="nil"/>
              <w:bottom w:val="nil"/>
              <w:right w:val="single" w:sz="4" w:space="0" w:color="auto"/>
            </w:tcBorders>
            <w:shd w:val="clear" w:color="auto" w:fill="auto"/>
            <w:noWrap/>
            <w:vAlign w:val="bottom"/>
            <w:hideMark/>
          </w:tcPr>
          <w:p w14:paraId="3022BC3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115</w:t>
            </w:r>
          </w:p>
        </w:tc>
        <w:tc>
          <w:tcPr>
            <w:tcW w:w="740" w:type="dxa"/>
            <w:tcBorders>
              <w:top w:val="nil"/>
              <w:left w:val="nil"/>
              <w:bottom w:val="nil"/>
              <w:right w:val="single" w:sz="4" w:space="0" w:color="auto"/>
            </w:tcBorders>
            <w:shd w:val="clear" w:color="auto" w:fill="auto"/>
            <w:noWrap/>
            <w:vAlign w:val="bottom"/>
            <w:hideMark/>
          </w:tcPr>
          <w:p w14:paraId="3F9B870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0.65</w:t>
            </w:r>
          </w:p>
        </w:tc>
        <w:tc>
          <w:tcPr>
            <w:tcW w:w="740" w:type="dxa"/>
            <w:tcBorders>
              <w:top w:val="nil"/>
              <w:left w:val="nil"/>
              <w:bottom w:val="nil"/>
              <w:right w:val="single" w:sz="4" w:space="0" w:color="auto"/>
            </w:tcBorders>
            <w:shd w:val="clear" w:color="auto" w:fill="auto"/>
            <w:noWrap/>
            <w:vAlign w:val="bottom"/>
            <w:hideMark/>
          </w:tcPr>
          <w:p w14:paraId="4C98442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0.24</w:t>
            </w:r>
          </w:p>
        </w:tc>
        <w:tc>
          <w:tcPr>
            <w:tcW w:w="740" w:type="dxa"/>
            <w:tcBorders>
              <w:top w:val="nil"/>
              <w:left w:val="nil"/>
              <w:bottom w:val="nil"/>
              <w:right w:val="nil"/>
            </w:tcBorders>
            <w:shd w:val="clear" w:color="auto" w:fill="auto"/>
            <w:noWrap/>
            <w:vAlign w:val="bottom"/>
            <w:hideMark/>
          </w:tcPr>
          <w:p w14:paraId="087C5F5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1.09</w:t>
            </w:r>
          </w:p>
        </w:tc>
        <w:tc>
          <w:tcPr>
            <w:tcW w:w="541" w:type="dxa"/>
            <w:tcBorders>
              <w:top w:val="nil"/>
              <w:left w:val="nil"/>
              <w:bottom w:val="nil"/>
              <w:right w:val="single" w:sz="4" w:space="0" w:color="auto"/>
            </w:tcBorders>
            <w:shd w:val="clear" w:color="auto" w:fill="auto"/>
            <w:noWrap/>
            <w:vAlign w:val="bottom"/>
            <w:hideMark/>
          </w:tcPr>
          <w:p w14:paraId="26637E0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0.36</w:t>
            </w:r>
          </w:p>
        </w:tc>
        <w:tc>
          <w:tcPr>
            <w:tcW w:w="740" w:type="dxa"/>
            <w:tcBorders>
              <w:top w:val="nil"/>
              <w:left w:val="nil"/>
              <w:bottom w:val="nil"/>
              <w:right w:val="nil"/>
            </w:tcBorders>
            <w:shd w:val="clear" w:color="auto" w:fill="auto"/>
            <w:noWrap/>
            <w:vAlign w:val="bottom"/>
            <w:hideMark/>
          </w:tcPr>
          <w:p w14:paraId="51E5B29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42.0</w:t>
            </w:r>
          </w:p>
        </w:tc>
        <w:tc>
          <w:tcPr>
            <w:tcW w:w="452" w:type="dxa"/>
            <w:tcBorders>
              <w:top w:val="nil"/>
              <w:left w:val="nil"/>
              <w:bottom w:val="nil"/>
              <w:right w:val="single" w:sz="4" w:space="0" w:color="auto"/>
            </w:tcBorders>
            <w:shd w:val="clear" w:color="auto" w:fill="auto"/>
            <w:noWrap/>
            <w:vAlign w:val="bottom"/>
            <w:hideMark/>
          </w:tcPr>
          <w:p w14:paraId="74006C71"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541" w:type="dxa"/>
            <w:tcBorders>
              <w:top w:val="nil"/>
              <w:left w:val="nil"/>
              <w:bottom w:val="nil"/>
              <w:right w:val="nil"/>
            </w:tcBorders>
            <w:shd w:val="clear" w:color="auto" w:fill="auto"/>
            <w:noWrap/>
            <w:vAlign w:val="bottom"/>
            <w:hideMark/>
          </w:tcPr>
          <w:p w14:paraId="4F4D305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44.8</w:t>
            </w:r>
          </w:p>
        </w:tc>
        <w:tc>
          <w:tcPr>
            <w:tcW w:w="529" w:type="dxa"/>
            <w:tcBorders>
              <w:top w:val="nil"/>
              <w:left w:val="nil"/>
              <w:bottom w:val="nil"/>
            </w:tcBorders>
            <w:shd w:val="clear" w:color="auto" w:fill="auto"/>
            <w:noWrap/>
            <w:vAlign w:val="bottom"/>
            <w:hideMark/>
          </w:tcPr>
          <w:p w14:paraId="5F44A590"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r>
      <w:tr w:rsidR="0074465C" w:rsidRPr="00EF6D5A" w14:paraId="4854EB99" w14:textId="77777777" w:rsidTr="0074465C">
        <w:trPr>
          <w:trHeight w:val="204"/>
        </w:trPr>
        <w:tc>
          <w:tcPr>
            <w:tcW w:w="745" w:type="dxa"/>
            <w:tcBorders>
              <w:top w:val="nil"/>
              <w:bottom w:val="nil"/>
              <w:right w:val="single" w:sz="4" w:space="0" w:color="auto"/>
            </w:tcBorders>
            <w:shd w:val="clear" w:color="auto" w:fill="auto"/>
            <w:noWrap/>
            <w:vAlign w:val="bottom"/>
            <w:hideMark/>
          </w:tcPr>
          <w:p w14:paraId="2D98938D"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4.2</w:t>
            </w:r>
            <w:proofErr w:type="gramEnd"/>
          </w:p>
        </w:tc>
        <w:tc>
          <w:tcPr>
            <w:tcW w:w="740" w:type="dxa"/>
            <w:tcBorders>
              <w:top w:val="nil"/>
              <w:left w:val="nil"/>
              <w:bottom w:val="nil"/>
              <w:right w:val="nil"/>
            </w:tcBorders>
            <w:shd w:val="clear" w:color="auto" w:fill="auto"/>
            <w:noWrap/>
            <w:vAlign w:val="bottom"/>
            <w:hideMark/>
          </w:tcPr>
          <w:p w14:paraId="51614B0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3.3E-3</w:t>
            </w:r>
          </w:p>
        </w:tc>
        <w:tc>
          <w:tcPr>
            <w:tcW w:w="496" w:type="dxa"/>
            <w:tcBorders>
              <w:top w:val="nil"/>
              <w:left w:val="nil"/>
              <w:bottom w:val="nil"/>
              <w:right w:val="single" w:sz="4" w:space="0" w:color="auto"/>
            </w:tcBorders>
            <w:shd w:val="clear" w:color="auto" w:fill="auto"/>
            <w:noWrap/>
            <w:vAlign w:val="bottom"/>
            <w:hideMark/>
          </w:tcPr>
          <w:p w14:paraId="1C89593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w:t>
            </w:r>
          </w:p>
        </w:tc>
        <w:tc>
          <w:tcPr>
            <w:tcW w:w="740" w:type="dxa"/>
            <w:tcBorders>
              <w:top w:val="nil"/>
              <w:left w:val="nil"/>
              <w:bottom w:val="nil"/>
              <w:right w:val="nil"/>
            </w:tcBorders>
            <w:shd w:val="clear" w:color="auto" w:fill="auto"/>
            <w:noWrap/>
            <w:vAlign w:val="bottom"/>
            <w:hideMark/>
          </w:tcPr>
          <w:p w14:paraId="5C2F5F0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0.0471</w:t>
            </w:r>
          </w:p>
        </w:tc>
        <w:tc>
          <w:tcPr>
            <w:tcW w:w="541" w:type="dxa"/>
            <w:tcBorders>
              <w:top w:val="nil"/>
              <w:left w:val="nil"/>
              <w:bottom w:val="nil"/>
              <w:right w:val="single" w:sz="4" w:space="0" w:color="auto"/>
            </w:tcBorders>
            <w:shd w:val="clear" w:color="auto" w:fill="auto"/>
            <w:noWrap/>
            <w:vAlign w:val="bottom"/>
            <w:hideMark/>
          </w:tcPr>
          <w:p w14:paraId="205C77A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6.9</w:t>
            </w:r>
          </w:p>
        </w:tc>
        <w:tc>
          <w:tcPr>
            <w:tcW w:w="740" w:type="dxa"/>
            <w:tcBorders>
              <w:top w:val="nil"/>
              <w:left w:val="nil"/>
              <w:bottom w:val="nil"/>
              <w:right w:val="nil"/>
            </w:tcBorders>
            <w:shd w:val="clear" w:color="auto" w:fill="auto"/>
            <w:noWrap/>
            <w:vAlign w:val="bottom"/>
            <w:hideMark/>
          </w:tcPr>
          <w:p w14:paraId="1667877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0.278</w:t>
            </w:r>
          </w:p>
        </w:tc>
        <w:tc>
          <w:tcPr>
            <w:tcW w:w="460" w:type="dxa"/>
            <w:tcBorders>
              <w:top w:val="nil"/>
              <w:left w:val="nil"/>
              <w:bottom w:val="nil"/>
              <w:right w:val="single" w:sz="4" w:space="0" w:color="auto"/>
            </w:tcBorders>
            <w:shd w:val="clear" w:color="auto" w:fill="auto"/>
            <w:noWrap/>
            <w:vAlign w:val="bottom"/>
            <w:hideMark/>
          </w:tcPr>
          <w:p w14:paraId="1CC5418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5.6</w:t>
            </w:r>
          </w:p>
        </w:tc>
        <w:tc>
          <w:tcPr>
            <w:tcW w:w="740" w:type="dxa"/>
            <w:tcBorders>
              <w:top w:val="nil"/>
              <w:left w:val="nil"/>
              <w:bottom w:val="nil"/>
              <w:right w:val="nil"/>
            </w:tcBorders>
            <w:shd w:val="clear" w:color="auto" w:fill="auto"/>
            <w:noWrap/>
            <w:vAlign w:val="bottom"/>
            <w:hideMark/>
          </w:tcPr>
          <w:p w14:paraId="56702C6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0.0149</w:t>
            </w:r>
          </w:p>
        </w:tc>
        <w:tc>
          <w:tcPr>
            <w:tcW w:w="460" w:type="dxa"/>
            <w:tcBorders>
              <w:top w:val="nil"/>
              <w:left w:val="nil"/>
              <w:bottom w:val="nil"/>
              <w:right w:val="single" w:sz="4" w:space="0" w:color="auto"/>
            </w:tcBorders>
            <w:shd w:val="clear" w:color="auto" w:fill="auto"/>
            <w:noWrap/>
            <w:vAlign w:val="bottom"/>
            <w:hideMark/>
          </w:tcPr>
          <w:p w14:paraId="2863C95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4.0</w:t>
            </w:r>
          </w:p>
        </w:tc>
        <w:tc>
          <w:tcPr>
            <w:tcW w:w="740" w:type="dxa"/>
            <w:tcBorders>
              <w:top w:val="nil"/>
              <w:left w:val="nil"/>
              <w:bottom w:val="nil"/>
              <w:right w:val="single" w:sz="4" w:space="0" w:color="auto"/>
            </w:tcBorders>
            <w:shd w:val="clear" w:color="auto" w:fill="auto"/>
            <w:noWrap/>
            <w:vAlign w:val="bottom"/>
            <w:hideMark/>
          </w:tcPr>
          <w:p w14:paraId="172F5C8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1.2E-5</w:t>
            </w:r>
          </w:p>
        </w:tc>
        <w:tc>
          <w:tcPr>
            <w:tcW w:w="668" w:type="dxa"/>
            <w:tcBorders>
              <w:top w:val="nil"/>
              <w:left w:val="nil"/>
              <w:bottom w:val="nil"/>
              <w:right w:val="single" w:sz="4" w:space="0" w:color="auto"/>
            </w:tcBorders>
            <w:shd w:val="clear" w:color="auto" w:fill="auto"/>
            <w:noWrap/>
            <w:vAlign w:val="bottom"/>
            <w:hideMark/>
          </w:tcPr>
          <w:p w14:paraId="0EFE808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0.02</w:t>
            </w:r>
          </w:p>
        </w:tc>
        <w:tc>
          <w:tcPr>
            <w:tcW w:w="656" w:type="dxa"/>
            <w:tcBorders>
              <w:top w:val="nil"/>
              <w:left w:val="nil"/>
              <w:bottom w:val="nil"/>
              <w:right w:val="single" w:sz="4" w:space="0" w:color="auto"/>
            </w:tcBorders>
            <w:shd w:val="clear" w:color="auto" w:fill="auto"/>
            <w:noWrap/>
            <w:vAlign w:val="bottom"/>
            <w:hideMark/>
          </w:tcPr>
          <w:p w14:paraId="5495F68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111</w:t>
            </w:r>
          </w:p>
        </w:tc>
        <w:tc>
          <w:tcPr>
            <w:tcW w:w="656" w:type="dxa"/>
            <w:tcBorders>
              <w:top w:val="nil"/>
              <w:left w:val="nil"/>
              <w:bottom w:val="nil"/>
              <w:right w:val="single" w:sz="4" w:space="0" w:color="auto"/>
            </w:tcBorders>
            <w:shd w:val="clear" w:color="auto" w:fill="auto"/>
            <w:noWrap/>
            <w:vAlign w:val="bottom"/>
            <w:hideMark/>
          </w:tcPr>
          <w:p w14:paraId="181EEB4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87</w:t>
            </w:r>
          </w:p>
        </w:tc>
        <w:tc>
          <w:tcPr>
            <w:tcW w:w="740" w:type="dxa"/>
            <w:tcBorders>
              <w:top w:val="nil"/>
              <w:left w:val="nil"/>
              <w:bottom w:val="nil"/>
              <w:right w:val="single" w:sz="4" w:space="0" w:color="auto"/>
            </w:tcBorders>
            <w:shd w:val="clear" w:color="auto" w:fill="auto"/>
            <w:noWrap/>
            <w:vAlign w:val="bottom"/>
            <w:hideMark/>
          </w:tcPr>
          <w:p w14:paraId="753443D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0.63</w:t>
            </w:r>
          </w:p>
        </w:tc>
        <w:tc>
          <w:tcPr>
            <w:tcW w:w="740" w:type="dxa"/>
            <w:tcBorders>
              <w:top w:val="nil"/>
              <w:left w:val="nil"/>
              <w:bottom w:val="nil"/>
              <w:right w:val="single" w:sz="4" w:space="0" w:color="auto"/>
            </w:tcBorders>
            <w:shd w:val="clear" w:color="auto" w:fill="auto"/>
            <w:noWrap/>
            <w:vAlign w:val="bottom"/>
            <w:hideMark/>
          </w:tcPr>
          <w:p w14:paraId="711BEC3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0.18</w:t>
            </w:r>
          </w:p>
        </w:tc>
        <w:tc>
          <w:tcPr>
            <w:tcW w:w="740" w:type="dxa"/>
            <w:tcBorders>
              <w:top w:val="nil"/>
              <w:left w:val="nil"/>
              <w:bottom w:val="nil"/>
              <w:right w:val="nil"/>
            </w:tcBorders>
            <w:shd w:val="clear" w:color="auto" w:fill="auto"/>
            <w:noWrap/>
            <w:vAlign w:val="bottom"/>
            <w:hideMark/>
          </w:tcPr>
          <w:p w14:paraId="5741FB1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0.81</w:t>
            </w:r>
          </w:p>
        </w:tc>
        <w:tc>
          <w:tcPr>
            <w:tcW w:w="541" w:type="dxa"/>
            <w:tcBorders>
              <w:top w:val="nil"/>
              <w:left w:val="nil"/>
              <w:bottom w:val="nil"/>
              <w:right w:val="single" w:sz="4" w:space="0" w:color="auto"/>
            </w:tcBorders>
            <w:shd w:val="clear" w:color="auto" w:fill="auto"/>
            <w:noWrap/>
            <w:vAlign w:val="bottom"/>
            <w:hideMark/>
          </w:tcPr>
          <w:p w14:paraId="194A2D4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0.38</w:t>
            </w:r>
          </w:p>
        </w:tc>
        <w:tc>
          <w:tcPr>
            <w:tcW w:w="740" w:type="dxa"/>
            <w:tcBorders>
              <w:top w:val="nil"/>
              <w:left w:val="nil"/>
              <w:bottom w:val="nil"/>
              <w:right w:val="nil"/>
            </w:tcBorders>
            <w:shd w:val="clear" w:color="auto" w:fill="auto"/>
            <w:noWrap/>
            <w:vAlign w:val="bottom"/>
            <w:hideMark/>
          </w:tcPr>
          <w:p w14:paraId="4DB7855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40.1</w:t>
            </w:r>
          </w:p>
        </w:tc>
        <w:tc>
          <w:tcPr>
            <w:tcW w:w="452" w:type="dxa"/>
            <w:tcBorders>
              <w:top w:val="nil"/>
              <w:left w:val="nil"/>
              <w:bottom w:val="nil"/>
              <w:right w:val="single" w:sz="4" w:space="0" w:color="auto"/>
            </w:tcBorders>
            <w:shd w:val="clear" w:color="auto" w:fill="auto"/>
            <w:noWrap/>
            <w:vAlign w:val="bottom"/>
            <w:hideMark/>
          </w:tcPr>
          <w:p w14:paraId="148302D8"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541" w:type="dxa"/>
            <w:tcBorders>
              <w:top w:val="nil"/>
              <w:left w:val="nil"/>
              <w:bottom w:val="nil"/>
              <w:right w:val="nil"/>
            </w:tcBorders>
            <w:shd w:val="clear" w:color="auto" w:fill="auto"/>
            <w:noWrap/>
            <w:vAlign w:val="bottom"/>
            <w:hideMark/>
          </w:tcPr>
          <w:p w14:paraId="0110E0B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42.7</w:t>
            </w:r>
          </w:p>
        </w:tc>
        <w:tc>
          <w:tcPr>
            <w:tcW w:w="529" w:type="dxa"/>
            <w:tcBorders>
              <w:top w:val="nil"/>
              <w:left w:val="nil"/>
              <w:bottom w:val="nil"/>
            </w:tcBorders>
            <w:shd w:val="clear" w:color="auto" w:fill="auto"/>
            <w:noWrap/>
            <w:vAlign w:val="bottom"/>
            <w:hideMark/>
          </w:tcPr>
          <w:p w14:paraId="7F8910C2"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r>
      <w:tr w:rsidR="0074465C" w:rsidRPr="00EF6D5A" w14:paraId="3D4D3BCE" w14:textId="77777777" w:rsidTr="0074465C">
        <w:trPr>
          <w:trHeight w:val="204"/>
        </w:trPr>
        <w:tc>
          <w:tcPr>
            <w:tcW w:w="745" w:type="dxa"/>
            <w:tcBorders>
              <w:top w:val="nil"/>
              <w:bottom w:val="nil"/>
              <w:right w:val="single" w:sz="4" w:space="0" w:color="auto"/>
            </w:tcBorders>
            <w:shd w:val="clear" w:color="auto" w:fill="auto"/>
            <w:noWrap/>
            <w:vAlign w:val="bottom"/>
            <w:hideMark/>
          </w:tcPr>
          <w:p w14:paraId="7CDF1B07"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5.1</w:t>
            </w:r>
            <w:proofErr w:type="gramEnd"/>
          </w:p>
        </w:tc>
        <w:tc>
          <w:tcPr>
            <w:tcW w:w="740" w:type="dxa"/>
            <w:tcBorders>
              <w:top w:val="nil"/>
              <w:left w:val="nil"/>
              <w:bottom w:val="nil"/>
              <w:right w:val="nil"/>
            </w:tcBorders>
            <w:shd w:val="clear" w:color="auto" w:fill="auto"/>
            <w:noWrap/>
            <w:vAlign w:val="bottom"/>
            <w:hideMark/>
          </w:tcPr>
          <w:p w14:paraId="161CE29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2.8E-3</w:t>
            </w:r>
          </w:p>
        </w:tc>
        <w:tc>
          <w:tcPr>
            <w:tcW w:w="496" w:type="dxa"/>
            <w:tcBorders>
              <w:top w:val="nil"/>
              <w:left w:val="nil"/>
              <w:bottom w:val="nil"/>
              <w:right w:val="single" w:sz="4" w:space="0" w:color="auto"/>
            </w:tcBorders>
            <w:shd w:val="clear" w:color="auto" w:fill="auto"/>
            <w:noWrap/>
            <w:vAlign w:val="bottom"/>
            <w:hideMark/>
          </w:tcPr>
          <w:p w14:paraId="6D2C947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50</w:t>
            </w:r>
          </w:p>
        </w:tc>
        <w:tc>
          <w:tcPr>
            <w:tcW w:w="740" w:type="dxa"/>
            <w:tcBorders>
              <w:top w:val="nil"/>
              <w:left w:val="nil"/>
              <w:bottom w:val="nil"/>
              <w:right w:val="nil"/>
            </w:tcBorders>
            <w:shd w:val="clear" w:color="auto" w:fill="auto"/>
            <w:noWrap/>
            <w:vAlign w:val="bottom"/>
            <w:hideMark/>
          </w:tcPr>
          <w:p w14:paraId="62477CA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0.0468</w:t>
            </w:r>
          </w:p>
        </w:tc>
        <w:tc>
          <w:tcPr>
            <w:tcW w:w="541" w:type="dxa"/>
            <w:tcBorders>
              <w:top w:val="nil"/>
              <w:left w:val="nil"/>
              <w:bottom w:val="nil"/>
              <w:right w:val="single" w:sz="4" w:space="0" w:color="auto"/>
            </w:tcBorders>
            <w:shd w:val="clear" w:color="auto" w:fill="auto"/>
            <w:noWrap/>
            <w:vAlign w:val="bottom"/>
            <w:hideMark/>
          </w:tcPr>
          <w:p w14:paraId="6B8514B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7.1</w:t>
            </w:r>
          </w:p>
        </w:tc>
        <w:tc>
          <w:tcPr>
            <w:tcW w:w="740" w:type="dxa"/>
            <w:tcBorders>
              <w:top w:val="nil"/>
              <w:left w:val="nil"/>
              <w:bottom w:val="nil"/>
              <w:right w:val="nil"/>
            </w:tcBorders>
            <w:shd w:val="clear" w:color="auto" w:fill="auto"/>
            <w:noWrap/>
            <w:vAlign w:val="bottom"/>
            <w:hideMark/>
          </w:tcPr>
          <w:p w14:paraId="6B787D5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0.257</w:t>
            </w:r>
          </w:p>
        </w:tc>
        <w:tc>
          <w:tcPr>
            <w:tcW w:w="460" w:type="dxa"/>
            <w:tcBorders>
              <w:top w:val="nil"/>
              <w:left w:val="nil"/>
              <w:bottom w:val="nil"/>
              <w:right w:val="single" w:sz="4" w:space="0" w:color="auto"/>
            </w:tcBorders>
            <w:shd w:val="clear" w:color="auto" w:fill="auto"/>
            <w:noWrap/>
            <w:vAlign w:val="bottom"/>
            <w:hideMark/>
          </w:tcPr>
          <w:p w14:paraId="086DF3F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6.0</w:t>
            </w:r>
          </w:p>
        </w:tc>
        <w:tc>
          <w:tcPr>
            <w:tcW w:w="740" w:type="dxa"/>
            <w:tcBorders>
              <w:top w:val="nil"/>
              <w:left w:val="nil"/>
              <w:bottom w:val="nil"/>
              <w:right w:val="nil"/>
            </w:tcBorders>
            <w:shd w:val="clear" w:color="auto" w:fill="auto"/>
            <w:noWrap/>
            <w:vAlign w:val="bottom"/>
            <w:hideMark/>
          </w:tcPr>
          <w:p w14:paraId="7D35E1F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0.0155</w:t>
            </w:r>
          </w:p>
        </w:tc>
        <w:tc>
          <w:tcPr>
            <w:tcW w:w="460" w:type="dxa"/>
            <w:tcBorders>
              <w:top w:val="nil"/>
              <w:left w:val="nil"/>
              <w:bottom w:val="nil"/>
              <w:right w:val="single" w:sz="4" w:space="0" w:color="auto"/>
            </w:tcBorders>
            <w:shd w:val="clear" w:color="auto" w:fill="auto"/>
            <w:noWrap/>
            <w:vAlign w:val="bottom"/>
            <w:hideMark/>
          </w:tcPr>
          <w:p w14:paraId="172B7FC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w:t>
            </w:r>
          </w:p>
        </w:tc>
        <w:tc>
          <w:tcPr>
            <w:tcW w:w="740" w:type="dxa"/>
            <w:tcBorders>
              <w:top w:val="nil"/>
              <w:left w:val="nil"/>
              <w:bottom w:val="nil"/>
              <w:right w:val="single" w:sz="4" w:space="0" w:color="auto"/>
            </w:tcBorders>
            <w:shd w:val="clear" w:color="auto" w:fill="auto"/>
            <w:noWrap/>
            <w:vAlign w:val="bottom"/>
            <w:hideMark/>
          </w:tcPr>
          <w:p w14:paraId="7AD1B94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-9.9E-6</w:t>
            </w:r>
          </w:p>
        </w:tc>
        <w:tc>
          <w:tcPr>
            <w:tcW w:w="668" w:type="dxa"/>
            <w:tcBorders>
              <w:top w:val="nil"/>
              <w:left w:val="nil"/>
              <w:bottom w:val="nil"/>
              <w:right w:val="single" w:sz="4" w:space="0" w:color="auto"/>
            </w:tcBorders>
            <w:shd w:val="clear" w:color="auto" w:fill="auto"/>
            <w:noWrap/>
            <w:vAlign w:val="bottom"/>
            <w:hideMark/>
          </w:tcPr>
          <w:p w14:paraId="5ABCC2C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656" w:type="dxa"/>
            <w:tcBorders>
              <w:top w:val="nil"/>
              <w:left w:val="nil"/>
              <w:bottom w:val="nil"/>
              <w:right w:val="single" w:sz="4" w:space="0" w:color="auto"/>
            </w:tcBorders>
            <w:shd w:val="clear" w:color="auto" w:fill="auto"/>
            <w:noWrap/>
            <w:vAlign w:val="bottom"/>
            <w:hideMark/>
          </w:tcPr>
          <w:p w14:paraId="168980A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99</w:t>
            </w:r>
          </w:p>
        </w:tc>
        <w:tc>
          <w:tcPr>
            <w:tcW w:w="656" w:type="dxa"/>
            <w:tcBorders>
              <w:top w:val="nil"/>
              <w:left w:val="nil"/>
              <w:bottom w:val="nil"/>
              <w:right w:val="single" w:sz="4" w:space="0" w:color="auto"/>
            </w:tcBorders>
            <w:shd w:val="clear" w:color="auto" w:fill="auto"/>
            <w:noWrap/>
            <w:vAlign w:val="bottom"/>
            <w:hideMark/>
          </w:tcPr>
          <w:p w14:paraId="34191BC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75</w:t>
            </w:r>
          </w:p>
        </w:tc>
        <w:tc>
          <w:tcPr>
            <w:tcW w:w="740" w:type="dxa"/>
            <w:tcBorders>
              <w:top w:val="nil"/>
              <w:left w:val="nil"/>
              <w:bottom w:val="nil"/>
              <w:right w:val="single" w:sz="4" w:space="0" w:color="auto"/>
            </w:tcBorders>
            <w:shd w:val="clear" w:color="auto" w:fill="auto"/>
            <w:noWrap/>
            <w:vAlign w:val="bottom"/>
            <w:hideMark/>
          </w:tcPr>
          <w:p w14:paraId="424C437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0.60</w:t>
            </w:r>
          </w:p>
        </w:tc>
        <w:tc>
          <w:tcPr>
            <w:tcW w:w="740" w:type="dxa"/>
            <w:tcBorders>
              <w:top w:val="nil"/>
              <w:left w:val="nil"/>
              <w:bottom w:val="nil"/>
              <w:right w:val="single" w:sz="4" w:space="0" w:color="auto"/>
            </w:tcBorders>
            <w:shd w:val="clear" w:color="auto" w:fill="auto"/>
            <w:noWrap/>
            <w:vAlign w:val="bottom"/>
            <w:hideMark/>
          </w:tcPr>
          <w:p w14:paraId="02C5FF3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0.16</w:t>
            </w:r>
          </w:p>
        </w:tc>
        <w:tc>
          <w:tcPr>
            <w:tcW w:w="740" w:type="dxa"/>
            <w:tcBorders>
              <w:top w:val="nil"/>
              <w:left w:val="nil"/>
              <w:bottom w:val="nil"/>
              <w:right w:val="nil"/>
            </w:tcBorders>
            <w:shd w:val="clear" w:color="auto" w:fill="auto"/>
            <w:noWrap/>
            <w:vAlign w:val="bottom"/>
            <w:hideMark/>
          </w:tcPr>
          <w:p w14:paraId="00DC643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0.79</w:t>
            </w:r>
          </w:p>
        </w:tc>
        <w:tc>
          <w:tcPr>
            <w:tcW w:w="541" w:type="dxa"/>
            <w:tcBorders>
              <w:top w:val="nil"/>
              <w:left w:val="nil"/>
              <w:bottom w:val="nil"/>
              <w:right w:val="single" w:sz="4" w:space="0" w:color="auto"/>
            </w:tcBorders>
            <w:shd w:val="clear" w:color="auto" w:fill="auto"/>
            <w:noWrap/>
            <w:vAlign w:val="bottom"/>
            <w:hideMark/>
          </w:tcPr>
          <w:p w14:paraId="21FCF17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0.41</w:t>
            </w:r>
          </w:p>
        </w:tc>
        <w:tc>
          <w:tcPr>
            <w:tcW w:w="740" w:type="dxa"/>
            <w:tcBorders>
              <w:top w:val="nil"/>
              <w:left w:val="nil"/>
              <w:bottom w:val="nil"/>
              <w:right w:val="nil"/>
            </w:tcBorders>
            <w:shd w:val="clear" w:color="auto" w:fill="auto"/>
            <w:noWrap/>
            <w:vAlign w:val="bottom"/>
            <w:hideMark/>
          </w:tcPr>
          <w:p w14:paraId="7FC8332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43.2</w:t>
            </w:r>
          </w:p>
        </w:tc>
        <w:tc>
          <w:tcPr>
            <w:tcW w:w="452" w:type="dxa"/>
            <w:tcBorders>
              <w:top w:val="nil"/>
              <w:left w:val="nil"/>
              <w:bottom w:val="nil"/>
              <w:right w:val="single" w:sz="4" w:space="0" w:color="auto"/>
            </w:tcBorders>
            <w:shd w:val="clear" w:color="auto" w:fill="auto"/>
            <w:noWrap/>
            <w:vAlign w:val="bottom"/>
            <w:hideMark/>
          </w:tcPr>
          <w:p w14:paraId="3E5F0618"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5E799B5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45.6</w:t>
            </w:r>
          </w:p>
        </w:tc>
        <w:tc>
          <w:tcPr>
            <w:tcW w:w="529" w:type="dxa"/>
            <w:tcBorders>
              <w:top w:val="nil"/>
              <w:left w:val="nil"/>
              <w:bottom w:val="nil"/>
            </w:tcBorders>
            <w:shd w:val="clear" w:color="auto" w:fill="auto"/>
            <w:noWrap/>
            <w:vAlign w:val="bottom"/>
            <w:hideMark/>
          </w:tcPr>
          <w:p w14:paraId="7A4828AC"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w:t>
            </w:r>
          </w:p>
        </w:tc>
      </w:tr>
      <w:tr w:rsidR="0074465C" w:rsidRPr="00EF6D5A" w14:paraId="2509298D" w14:textId="77777777" w:rsidTr="0074465C">
        <w:trPr>
          <w:trHeight w:val="204"/>
        </w:trPr>
        <w:tc>
          <w:tcPr>
            <w:tcW w:w="745" w:type="dxa"/>
            <w:tcBorders>
              <w:top w:val="nil"/>
              <w:bottom w:val="nil"/>
              <w:right w:val="single" w:sz="4" w:space="0" w:color="auto"/>
            </w:tcBorders>
            <w:shd w:val="clear" w:color="auto" w:fill="auto"/>
            <w:noWrap/>
            <w:vAlign w:val="bottom"/>
            <w:hideMark/>
          </w:tcPr>
          <w:p w14:paraId="56FC2846"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6.1</w:t>
            </w:r>
            <w:proofErr w:type="gramEnd"/>
          </w:p>
        </w:tc>
        <w:tc>
          <w:tcPr>
            <w:tcW w:w="740" w:type="dxa"/>
            <w:tcBorders>
              <w:top w:val="nil"/>
              <w:left w:val="nil"/>
              <w:bottom w:val="nil"/>
              <w:right w:val="nil"/>
            </w:tcBorders>
            <w:shd w:val="clear" w:color="auto" w:fill="auto"/>
            <w:noWrap/>
            <w:vAlign w:val="bottom"/>
            <w:hideMark/>
          </w:tcPr>
          <w:p w14:paraId="22A1E87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-1.3E-3</w:t>
            </w:r>
          </w:p>
        </w:tc>
        <w:tc>
          <w:tcPr>
            <w:tcW w:w="496" w:type="dxa"/>
            <w:tcBorders>
              <w:top w:val="nil"/>
              <w:left w:val="nil"/>
              <w:bottom w:val="nil"/>
              <w:right w:val="single" w:sz="4" w:space="0" w:color="auto"/>
            </w:tcBorders>
            <w:shd w:val="clear" w:color="auto" w:fill="auto"/>
            <w:noWrap/>
            <w:vAlign w:val="bottom"/>
            <w:hideMark/>
          </w:tcPr>
          <w:p w14:paraId="3860BBD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71</w:t>
            </w:r>
          </w:p>
        </w:tc>
        <w:tc>
          <w:tcPr>
            <w:tcW w:w="740" w:type="dxa"/>
            <w:tcBorders>
              <w:top w:val="nil"/>
              <w:left w:val="nil"/>
              <w:bottom w:val="nil"/>
              <w:right w:val="nil"/>
            </w:tcBorders>
            <w:shd w:val="clear" w:color="auto" w:fill="auto"/>
            <w:noWrap/>
            <w:vAlign w:val="bottom"/>
            <w:hideMark/>
          </w:tcPr>
          <w:p w14:paraId="7212AB9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0.0471</w:t>
            </w:r>
          </w:p>
        </w:tc>
        <w:tc>
          <w:tcPr>
            <w:tcW w:w="541" w:type="dxa"/>
            <w:tcBorders>
              <w:top w:val="nil"/>
              <w:left w:val="nil"/>
              <w:bottom w:val="nil"/>
              <w:right w:val="single" w:sz="4" w:space="0" w:color="auto"/>
            </w:tcBorders>
            <w:shd w:val="clear" w:color="auto" w:fill="auto"/>
            <w:noWrap/>
            <w:vAlign w:val="bottom"/>
            <w:hideMark/>
          </w:tcPr>
          <w:p w14:paraId="514E08E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7.1</w:t>
            </w:r>
          </w:p>
        </w:tc>
        <w:tc>
          <w:tcPr>
            <w:tcW w:w="740" w:type="dxa"/>
            <w:tcBorders>
              <w:top w:val="nil"/>
              <w:left w:val="nil"/>
              <w:bottom w:val="nil"/>
              <w:right w:val="nil"/>
            </w:tcBorders>
            <w:shd w:val="clear" w:color="auto" w:fill="auto"/>
            <w:noWrap/>
            <w:vAlign w:val="bottom"/>
            <w:hideMark/>
          </w:tcPr>
          <w:p w14:paraId="39B7D37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0.358</w:t>
            </w:r>
          </w:p>
        </w:tc>
        <w:tc>
          <w:tcPr>
            <w:tcW w:w="460" w:type="dxa"/>
            <w:tcBorders>
              <w:top w:val="nil"/>
              <w:left w:val="nil"/>
              <w:bottom w:val="nil"/>
              <w:right w:val="single" w:sz="4" w:space="0" w:color="auto"/>
            </w:tcBorders>
            <w:shd w:val="clear" w:color="auto" w:fill="auto"/>
            <w:noWrap/>
            <w:vAlign w:val="bottom"/>
            <w:hideMark/>
          </w:tcPr>
          <w:p w14:paraId="5C39593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5.6</w:t>
            </w:r>
          </w:p>
        </w:tc>
        <w:tc>
          <w:tcPr>
            <w:tcW w:w="740" w:type="dxa"/>
            <w:tcBorders>
              <w:top w:val="nil"/>
              <w:left w:val="nil"/>
              <w:bottom w:val="nil"/>
              <w:right w:val="nil"/>
            </w:tcBorders>
            <w:shd w:val="clear" w:color="auto" w:fill="auto"/>
            <w:noWrap/>
            <w:vAlign w:val="bottom"/>
            <w:hideMark/>
          </w:tcPr>
          <w:p w14:paraId="1F21A2E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0.0158</w:t>
            </w:r>
          </w:p>
        </w:tc>
        <w:tc>
          <w:tcPr>
            <w:tcW w:w="460" w:type="dxa"/>
            <w:tcBorders>
              <w:top w:val="nil"/>
              <w:left w:val="nil"/>
              <w:bottom w:val="nil"/>
              <w:right w:val="single" w:sz="4" w:space="0" w:color="auto"/>
            </w:tcBorders>
            <w:shd w:val="clear" w:color="auto" w:fill="auto"/>
            <w:noWrap/>
            <w:vAlign w:val="bottom"/>
            <w:hideMark/>
          </w:tcPr>
          <w:p w14:paraId="68722EC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2.0</w:t>
            </w:r>
          </w:p>
        </w:tc>
        <w:tc>
          <w:tcPr>
            <w:tcW w:w="740" w:type="dxa"/>
            <w:tcBorders>
              <w:top w:val="nil"/>
              <w:left w:val="nil"/>
              <w:bottom w:val="nil"/>
              <w:right w:val="single" w:sz="4" w:space="0" w:color="auto"/>
            </w:tcBorders>
            <w:shd w:val="clear" w:color="auto" w:fill="auto"/>
            <w:noWrap/>
            <w:vAlign w:val="bottom"/>
            <w:hideMark/>
          </w:tcPr>
          <w:p w14:paraId="7F7AA75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1.2E-5</w:t>
            </w:r>
          </w:p>
        </w:tc>
        <w:tc>
          <w:tcPr>
            <w:tcW w:w="668" w:type="dxa"/>
            <w:tcBorders>
              <w:top w:val="nil"/>
              <w:left w:val="nil"/>
              <w:bottom w:val="nil"/>
              <w:right w:val="single" w:sz="4" w:space="0" w:color="auto"/>
            </w:tcBorders>
            <w:shd w:val="clear" w:color="auto" w:fill="auto"/>
            <w:noWrap/>
            <w:vAlign w:val="bottom"/>
            <w:hideMark/>
          </w:tcPr>
          <w:p w14:paraId="1F71D2C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0.02</w:t>
            </w:r>
          </w:p>
        </w:tc>
        <w:tc>
          <w:tcPr>
            <w:tcW w:w="656" w:type="dxa"/>
            <w:tcBorders>
              <w:top w:val="nil"/>
              <w:left w:val="nil"/>
              <w:bottom w:val="nil"/>
              <w:right w:val="single" w:sz="4" w:space="0" w:color="auto"/>
            </w:tcBorders>
            <w:shd w:val="clear" w:color="auto" w:fill="auto"/>
            <w:noWrap/>
            <w:vAlign w:val="bottom"/>
            <w:hideMark/>
          </w:tcPr>
          <w:p w14:paraId="6CAEE13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104</w:t>
            </w:r>
          </w:p>
        </w:tc>
        <w:tc>
          <w:tcPr>
            <w:tcW w:w="656" w:type="dxa"/>
            <w:tcBorders>
              <w:top w:val="nil"/>
              <w:left w:val="nil"/>
              <w:bottom w:val="nil"/>
              <w:right w:val="single" w:sz="4" w:space="0" w:color="auto"/>
            </w:tcBorders>
            <w:shd w:val="clear" w:color="auto" w:fill="auto"/>
            <w:noWrap/>
            <w:vAlign w:val="bottom"/>
            <w:hideMark/>
          </w:tcPr>
          <w:p w14:paraId="0C02260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108</w:t>
            </w:r>
          </w:p>
        </w:tc>
        <w:tc>
          <w:tcPr>
            <w:tcW w:w="740" w:type="dxa"/>
            <w:tcBorders>
              <w:top w:val="nil"/>
              <w:left w:val="nil"/>
              <w:bottom w:val="nil"/>
              <w:right w:val="single" w:sz="4" w:space="0" w:color="auto"/>
            </w:tcBorders>
            <w:shd w:val="clear" w:color="auto" w:fill="auto"/>
            <w:noWrap/>
            <w:vAlign w:val="bottom"/>
            <w:hideMark/>
          </w:tcPr>
          <w:p w14:paraId="49791BD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0.60</w:t>
            </w:r>
          </w:p>
        </w:tc>
        <w:tc>
          <w:tcPr>
            <w:tcW w:w="740" w:type="dxa"/>
            <w:tcBorders>
              <w:top w:val="nil"/>
              <w:left w:val="nil"/>
              <w:bottom w:val="nil"/>
              <w:right w:val="single" w:sz="4" w:space="0" w:color="auto"/>
            </w:tcBorders>
            <w:shd w:val="clear" w:color="auto" w:fill="auto"/>
            <w:noWrap/>
            <w:vAlign w:val="bottom"/>
            <w:hideMark/>
          </w:tcPr>
          <w:p w14:paraId="462D6C9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0.22</w:t>
            </w:r>
          </w:p>
        </w:tc>
        <w:tc>
          <w:tcPr>
            <w:tcW w:w="740" w:type="dxa"/>
            <w:tcBorders>
              <w:top w:val="nil"/>
              <w:left w:val="nil"/>
              <w:bottom w:val="nil"/>
              <w:right w:val="nil"/>
            </w:tcBorders>
            <w:shd w:val="clear" w:color="auto" w:fill="auto"/>
            <w:noWrap/>
            <w:vAlign w:val="bottom"/>
            <w:hideMark/>
          </w:tcPr>
          <w:p w14:paraId="57AB5E6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1.07</w:t>
            </w:r>
          </w:p>
        </w:tc>
        <w:tc>
          <w:tcPr>
            <w:tcW w:w="541" w:type="dxa"/>
            <w:tcBorders>
              <w:top w:val="nil"/>
              <w:left w:val="nil"/>
              <w:bottom w:val="nil"/>
              <w:right w:val="single" w:sz="4" w:space="0" w:color="auto"/>
            </w:tcBorders>
            <w:shd w:val="clear" w:color="auto" w:fill="auto"/>
            <w:noWrap/>
            <w:vAlign w:val="bottom"/>
            <w:hideMark/>
          </w:tcPr>
          <w:p w14:paraId="645274A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0.66</w:t>
            </w:r>
          </w:p>
        </w:tc>
        <w:tc>
          <w:tcPr>
            <w:tcW w:w="740" w:type="dxa"/>
            <w:tcBorders>
              <w:top w:val="nil"/>
              <w:left w:val="nil"/>
              <w:bottom w:val="nil"/>
              <w:right w:val="nil"/>
            </w:tcBorders>
            <w:shd w:val="clear" w:color="auto" w:fill="auto"/>
            <w:noWrap/>
            <w:vAlign w:val="bottom"/>
            <w:hideMark/>
          </w:tcPr>
          <w:p w14:paraId="4A53256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44.6</w:t>
            </w:r>
          </w:p>
        </w:tc>
        <w:tc>
          <w:tcPr>
            <w:tcW w:w="452" w:type="dxa"/>
            <w:tcBorders>
              <w:top w:val="nil"/>
              <w:left w:val="nil"/>
              <w:bottom w:val="nil"/>
              <w:right w:val="single" w:sz="4" w:space="0" w:color="auto"/>
            </w:tcBorders>
            <w:shd w:val="clear" w:color="auto" w:fill="auto"/>
            <w:noWrap/>
            <w:vAlign w:val="bottom"/>
            <w:hideMark/>
          </w:tcPr>
          <w:p w14:paraId="72CFCE37"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29270B5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43.5</w:t>
            </w:r>
          </w:p>
        </w:tc>
        <w:tc>
          <w:tcPr>
            <w:tcW w:w="529" w:type="dxa"/>
            <w:tcBorders>
              <w:top w:val="nil"/>
              <w:left w:val="nil"/>
              <w:bottom w:val="nil"/>
            </w:tcBorders>
            <w:shd w:val="clear" w:color="auto" w:fill="auto"/>
            <w:noWrap/>
            <w:vAlign w:val="bottom"/>
            <w:hideMark/>
          </w:tcPr>
          <w:p w14:paraId="59EAF015"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r>
      <w:tr w:rsidR="0074465C" w:rsidRPr="00EF6D5A" w14:paraId="174FB786" w14:textId="77777777" w:rsidTr="0074465C">
        <w:trPr>
          <w:trHeight w:val="204"/>
        </w:trPr>
        <w:tc>
          <w:tcPr>
            <w:tcW w:w="745" w:type="dxa"/>
            <w:tcBorders>
              <w:top w:val="nil"/>
              <w:bottom w:val="nil"/>
              <w:right w:val="single" w:sz="4" w:space="0" w:color="auto"/>
            </w:tcBorders>
            <w:shd w:val="clear" w:color="auto" w:fill="auto"/>
            <w:noWrap/>
            <w:vAlign w:val="bottom"/>
            <w:hideMark/>
          </w:tcPr>
          <w:p w14:paraId="6B8BCA7B"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7.1</w:t>
            </w:r>
            <w:proofErr w:type="gramEnd"/>
          </w:p>
        </w:tc>
        <w:tc>
          <w:tcPr>
            <w:tcW w:w="740" w:type="dxa"/>
            <w:tcBorders>
              <w:top w:val="nil"/>
              <w:left w:val="nil"/>
              <w:bottom w:val="nil"/>
              <w:right w:val="nil"/>
            </w:tcBorders>
            <w:shd w:val="clear" w:color="auto" w:fill="auto"/>
            <w:noWrap/>
            <w:vAlign w:val="bottom"/>
            <w:hideMark/>
          </w:tcPr>
          <w:p w14:paraId="6CE3BCB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496" w:type="dxa"/>
            <w:tcBorders>
              <w:top w:val="nil"/>
              <w:left w:val="nil"/>
              <w:bottom w:val="nil"/>
              <w:right w:val="single" w:sz="4" w:space="0" w:color="auto"/>
            </w:tcBorders>
            <w:shd w:val="clear" w:color="auto" w:fill="auto"/>
            <w:noWrap/>
            <w:vAlign w:val="bottom"/>
            <w:hideMark/>
          </w:tcPr>
          <w:p w14:paraId="77CC291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740" w:type="dxa"/>
            <w:tcBorders>
              <w:top w:val="nil"/>
              <w:left w:val="nil"/>
              <w:bottom w:val="nil"/>
              <w:right w:val="nil"/>
            </w:tcBorders>
            <w:shd w:val="clear" w:color="auto" w:fill="auto"/>
            <w:noWrap/>
            <w:vAlign w:val="bottom"/>
            <w:hideMark/>
          </w:tcPr>
          <w:p w14:paraId="6E50A15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0.0460</w:t>
            </w:r>
          </w:p>
        </w:tc>
        <w:tc>
          <w:tcPr>
            <w:tcW w:w="541" w:type="dxa"/>
            <w:tcBorders>
              <w:top w:val="nil"/>
              <w:left w:val="nil"/>
              <w:bottom w:val="nil"/>
              <w:right w:val="single" w:sz="4" w:space="0" w:color="auto"/>
            </w:tcBorders>
            <w:shd w:val="clear" w:color="auto" w:fill="auto"/>
            <w:noWrap/>
            <w:vAlign w:val="bottom"/>
            <w:hideMark/>
          </w:tcPr>
          <w:p w14:paraId="264A153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5.2</w:t>
            </w:r>
          </w:p>
        </w:tc>
        <w:tc>
          <w:tcPr>
            <w:tcW w:w="740" w:type="dxa"/>
            <w:tcBorders>
              <w:top w:val="nil"/>
              <w:left w:val="nil"/>
              <w:bottom w:val="nil"/>
              <w:right w:val="nil"/>
            </w:tcBorders>
            <w:shd w:val="clear" w:color="auto" w:fill="auto"/>
            <w:noWrap/>
            <w:vAlign w:val="bottom"/>
            <w:hideMark/>
          </w:tcPr>
          <w:p w14:paraId="031CC90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0.342</w:t>
            </w:r>
          </w:p>
        </w:tc>
        <w:tc>
          <w:tcPr>
            <w:tcW w:w="460" w:type="dxa"/>
            <w:tcBorders>
              <w:top w:val="nil"/>
              <w:left w:val="nil"/>
              <w:bottom w:val="nil"/>
              <w:right w:val="single" w:sz="4" w:space="0" w:color="auto"/>
            </w:tcBorders>
            <w:shd w:val="clear" w:color="auto" w:fill="auto"/>
            <w:noWrap/>
            <w:vAlign w:val="bottom"/>
            <w:hideMark/>
          </w:tcPr>
          <w:p w14:paraId="0258060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3.8</w:t>
            </w:r>
          </w:p>
        </w:tc>
        <w:tc>
          <w:tcPr>
            <w:tcW w:w="740" w:type="dxa"/>
            <w:tcBorders>
              <w:top w:val="nil"/>
              <w:left w:val="nil"/>
              <w:bottom w:val="nil"/>
              <w:right w:val="nil"/>
            </w:tcBorders>
            <w:shd w:val="clear" w:color="auto" w:fill="auto"/>
            <w:noWrap/>
            <w:vAlign w:val="bottom"/>
            <w:hideMark/>
          </w:tcPr>
          <w:p w14:paraId="05EC0C2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0.0147</w:t>
            </w:r>
          </w:p>
        </w:tc>
        <w:tc>
          <w:tcPr>
            <w:tcW w:w="460" w:type="dxa"/>
            <w:tcBorders>
              <w:top w:val="nil"/>
              <w:left w:val="nil"/>
              <w:bottom w:val="nil"/>
              <w:right w:val="single" w:sz="4" w:space="0" w:color="auto"/>
            </w:tcBorders>
            <w:shd w:val="clear" w:color="auto" w:fill="auto"/>
            <w:noWrap/>
            <w:vAlign w:val="bottom"/>
            <w:hideMark/>
          </w:tcPr>
          <w:p w14:paraId="4B9AAA7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w:t>
            </w:r>
          </w:p>
        </w:tc>
        <w:tc>
          <w:tcPr>
            <w:tcW w:w="740" w:type="dxa"/>
            <w:tcBorders>
              <w:top w:val="nil"/>
              <w:left w:val="nil"/>
              <w:bottom w:val="nil"/>
              <w:right w:val="single" w:sz="4" w:space="0" w:color="auto"/>
            </w:tcBorders>
            <w:shd w:val="clear" w:color="auto" w:fill="auto"/>
            <w:noWrap/>
            <w:vAlign w:val="bottom"/>
            <w:hideMark/>
          </w:tcPr>
          <w:p w14:paraId="078BB22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-6.4E-5</w:t>
            </w:r>
          </w:p>
        </w:tc>
        <w:tc>
          <w:tcPr>
            <w:tcW w:w="668" w:type="dxa"/>
            <w:tcBorders>
              <w:top w:val="nil"/>
              <w:left w:val="nil"/>
              <w:bottom w:val="nil"/>
              <w:right w:val="single" w:sz="4" w:space="0" w:color="auto"/>
            </w:tcBorders>
            <w:shd w:val="clear" w:color="auto" w:fill="auto"/>
            <w:noWrap/>
            <w:vAlign w:val="bottom"/>
            <w:hideMark/>
          </w:tcPr>
          <w:p w14:paraId="153E50F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656" w:type="dxa"/>
            <w:tcBorders>
              <w:top w:val="nil"/>
              <w:left w:val="nil"/>
              <w:bottom w:val="nil"/>
              <w:right w:val="single" w:sz="4" w:space="0" w:color="auto"/>
            </w:tcBorders>
            <w:shd w:val="clear" w:color="auto" w:fill="auto"/>
            <w:noWrap/>
            <w:vAlign w:val="bottom"/>
            <w:hideMark/>
          </w:tcPr>
          <w:p w14:paraId="12B5FD6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194</w:t>
            </w:r>
          </w:p>
        </w:tc>
        <w:tc>
          <w:tcPr>
            <w:tcW w:w="656" w:type="dxa"/>
            <w:tcBorders>
              <w:top w:val="nil"/>
              <w:left w:val="nil"/>
              <w:bottom w:val="nil"/>
              <w:right w:val="single" w:sz="4" w:space="0" w:color="auto"/>
            </w:tcBorders>
            <w:shd w:val="clear" w:color="auto" w:fill="auto"/>
            <w:noWrap/>
            <w:vAlign w:val="bottom"/>
            <w:hideMark/>
          </w:tcPr>
          <w:p w14:paraId="6AC7768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181</w:t>
            </w:r>
          </w:p>
        </w:tc>
        <w:tc>
          <w:tcPr>
            <w:tcW w:w="740" w:type="dxa"/>
            <w:tcBorders>
              <w:top w:val="nil"/>
              <w:left w:val="nil"/>
              <w:bottom w:val="nil"/>
              <w:right w:val="single" w:sz="4" w:space="0" w:color="auto"/>
            </w:tcBorders>
            <w:shd w:val="clear" w:color="auto" w:fill="auto"/>
            <w:noWrap/>
            <w:vAlign w:val="bottom"/>
            <w:hideMark/>
          </w:tcPr>
          <w:p w14:paraId="011A89D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1.18</w:t>
            </w:r>
          </w:p>
        </w:tc>
        <w:tc>
          <w:tcPr>
            <w:tcW w:w="740" w:type="dxa"/>
            <w:tcBorders>
              <w:top w:val="nil"/>
              <w:left w:val="nil"/>
              <w:bottom w:val="nil"/>
              <w:right w:val="single" w:sz="4" w:space="0" w:color="auto"/>
            </w:tcBorders>
            <w:shd w:val="clear" w:color="auto" w:fill="auto"/>
            <w:noWrap/>
            <w:vAlign w:val="bottom"/>
            <w:hideMark/>
          </w:tcPr>
          <w:p w14:paraId="72268F2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0.41</w:t>
            </w:r>
          </w:p>
        </w:tc>
        <w:tc>
          <w:tcPr>
            <w:tcW w:w="740" w:type="dxa"/>
            <w:tcBorders>
              <w:top w:val="nil"/>
              <w:left w:val="nil"/>
              <w:bottom w:val="nil"/>
              <w:right w:val="nil"/>
            </w:tcBorders>
            <w:shd w:val="clear" w:color="auto" w:fill="auto"/>
            <w:noWrap/>
            <w:vAlign w:val="bottom"/>
            <w:hideMark/>
          </w:tcPr>
          <w:p w14:paraId="4C4F0F7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0.97</w:t>
            </w:r>
          </w:p>
        </w:tc>
        <w:tc>
          <w:tcPr>
            <w:tcW w:w="541" w:type="dxa"/>
            <w:tcBorders>
              <w:top w:val="nil"/>
              <w:left w:val="nil"/>
              <w:bottom w:val="nil"/>
              <w:right w:val="single" w:sz="4" w:space="0" w:color="auto"/>
            </w:tcBorders>
            <w:shd w:val="clear" w:color="auto" w:fill="auto"/>
            <w:noWrap/>
            <w:vAlign w:val="bottom"/>
            <w:hideMark/>
          </w:tcPr>
          <w:p w14:paraId="1011C32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0.28</w:t>
            </w:r>
          </w:p>
        </w:tc>
        <w:tc>
          <w:tcPr>
            <w:tcW w:w="740" w:type="dxa"/>
            <w:tcBorders>
              <w:top w:val="nil"/>
              <w:left w:val="nil"/>
              <w:bottom w:val="nil"/>
              <w:right w:val="nil"/>
            </w:tcBorders>
            <w:shd w:val="clear" w:color="auto" w:fill="auto"/>
            <w:noWrap/>
            <w:vAlign w:val="bottom"/>
            <w:hideMark/>
          </w:tcPr>
          <w:p w14:paraId="1479082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45.6</w:t>
            </w:r>
          </w:p>
        </w:tc>
        <w:tc>
          <w:tcPr>
            <w:tcW w:w="452" w:type="dxa"/>
            <w:tcBorders>
              <w:top w:val="nil"/>
              <w:left w:val="nil"/>
              <w:bottom w:val="nil"/>
              <w:right w:val="single" w:sz="4" w:space="0" w:color="auto"/>
            </w:tcBorders>
            <w:shd w:val="clear" w:color="auto" w:fill="auto"/>
            <w:noWrap/>
            <w:vAlign w:val="bottom"/>
            <w:hideMark/>
          </w:tcPr>
          <w:p w14:paraId="023AE7F0"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w:t>
            </w:r>
          </w:p>
        </w:tc>
        <w:tc>
          <w:tcPr>
            <w:tcW w:w="541" w:type="dxa"/>
            <w:tcBorders>
              <w:top w:val="nil"/>
              <w:left w:val="nil"/>
              <w:bottom w:val="nil"/>
              <w:right w:val="nil"/>
            </w:tcBorders>
            <w:shd w:val="clear" w:color="auto" w:fill="auto"/>
            <w:noWrap/>
            <w:vAlign w:val="bottom"/>
            <w:hideMark/>
          </w:tcPr>
          <w:p w14:paraId="28E089E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45.7</w:t>
            </w:r>
          </w:p>
        </w:tc>
        <w:tc>
          <w:tcPr>
            <w:tcW w:w="529" w:type="dxa"/>
            <w:tcBorders>
              <w:top w:val="nil"/>
              <w:left w:val="nil"/>
              <w:bottom w:val="nil"/>
            </w:tcBorders>
            <w:shd w:val="clear" w:color="auto" w:fill="auto"/>
            <w:noWrap/>
            <w:vAlign w:val="bottom"/>
            <w:hideMark/>
          </w:tcPr>
          <w:p w14:paraId="491720BC"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w:t>
            </w:r>
          </w:p>
        </w:tc>
      </w:tr>
      <w:tr w:rsidR="0074465C" w:rsidRPr="00EF6D5A" w14:paraId="059F125F" w14:textId="77777777" w:rsidTr="0074465C">
        <w:trPr>
          <w:trHeight w:val="204"/>
        </w:trPr>
        <w:tc>
          <w:tcPr>
            <w:tcW w:w="745" w:type="dxa"/>
            <w:tcBorders>
              <w:top w:val="nil"/>
              <w:bottom w:val="nil"/>
              <w:right w:val="single" w:sz="4" w:space="0" w:color="auto"/>
            </w:tcBorders>
            <w:shd w:val="clear" w:color="auto" w:fill="auto"/>
            <w:noWrap/>
            <w:vAlign w:val="bottom"/>
            <w:hideMark/>
          </w:tcPr>
          <w:p w14:paraId="68404062"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8.1</w:t>
            </w:r>
            <w:proofErr w:type="gramEnd"/>
          </w:p>
        </w:tc>
        <w:tc>
          <w:tcPr>
            <w:tcW w:w="740" w:type="dxa"/>
            <w:tcBorders>
              <w:top w:val="nil"/>
              <w:left w:val="nil"/>
              <w:bottom w:val="nil"/>
              <w:right w:val="nil"/>
            </w:tcBorders>
            <w:shd w:val="clear" w:color="auto" w:fill="auto"/>
            <w:noWrap/>
            <w:vAlign w:val="bottom"/>
            <w:hideMark/>
          </w:tcPr>
          <w:p w14:paraId="03F2CBF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1.4E-3</w:t>
            </w:r>
          </w:p>
        </w:tc>
        <w:tc>
          <w:tcPr>
            <w:tcW w:w="496" w:type="dxa"/>
            <w:tcBorders>
              <w:top w:val="nil"/>
              <w:left w:val="nil"/>
              <w:bottom w:val="nil"/>
              <w:right w:val="single" w:sz="4" w:space="0" w:color="auto"/>
            </w:tcBorders>
            <w:shd w:val="clear" w:color="auto" w:fill="auto"/>
            <w:noWrap/>
            <w:vAlign w:val="bottom"/>
            <w:hideMark/>
          </w:tcPr>
          <w:p w14:paraId="1488815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50</w:t>
            </w:r>
          </w:p>
        </w:tc>
        <w:tc>
          <w:tcPr>
            <w:tcW w:w="740" w:type="dxa"/>
            <w:tcBorders>
              <w:top w:val="nil"/>
              <w:left w:val="nil"/>
              <w:bottom w:val="nil"/>
              <w:right w:val="nil"/>
            </w:tcBorders>
            <w:shd w:val="clear" w:color="auto" w:fill="auto"/>
            <w:noWrap/>
            <w:vAlign w:val="bottom"/>
            <w:hideMark/>
          </w:tcPr>
          <w:p w14:paraId="53D633E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0.0422</w:t>
            </w:r>
          </w:p>
        </w:tc>
        <w:tc>
          <w:tcPr>
            <w:tcW w:w="541" w:type="dxa"/>
            <w:tcBorders>
              <w:top w:val="nil"/>
              <w:left w:val="nil"/>
              <w:bottom w:val="nil"/>
              <w:right w:val="single" w:sz="4" w:space="0" w:color="auto"/>
            </w:tcBorders>
            <w:shd w:val="clear" w:color="auto" w:fill="auto"/>
            <w:noWrap/>
            <w:vAlign w:val="bottom"/>
            <w:hideMark/>
          </w:tcPr>
          <w:p w14:paraId="5B9119B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5.0</w:t>
            </w:r>
          </w:p>
        </w:tc>
        <w:tc>
          <w:tcPr>
            <w:tcW w:w="740" w:type="dxa"/>
            <w:tcBorders>
              <w:top w:val="nil"/>
              <w:left w:val="nil"/>
              <w:bottom w:val="nil"/>
              <w:right w:val="nil"/>
            </w:tcBorders>
            <w:shd w:val="clear" w:color="auto" w:fill="auto"/>
            <w:noWrap/>
            <w:vAlign w:val="bottom"/>
            <w:hideMark/>
          </w:tcPr>
          <w:p w14:paraId="6893D57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0.383</w:t>
            </w:r>
          </w:p>
        </w:tc>
        <w:tc>
          <w:tcPr>
            <w:tcW w:w="460" w:type="dxa"/>
            <w:tcBorders>
              <w:top w:val="nil"/>
              <w:left w:val="nil"/>
              <w:bottom w:val="nil"/>
              <w:right w:val="single" w:sz="4" w:space="0" w:color="auto"/>
            </w:tcBorders>
            <w:shd w:val="clear" w:color="auto" w:fill="auto"/>
            <w:noWrap/>
            <w:vAlign w:val="bottom"/>
            <w:hideMark/>
          </w:tcPr>
          <w:p w14:paraId="0A72517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3.5</w:t>
            </w:r>
          </w:p>
        </w:tc>
        <w:tc>
          <w:tcPr>
            <w:tcW w:w="740" w:type="dxa"/>
            <w:tcBorders>
              <w:top w:val="nil"/>
              <w:left w:val="nil"/>
              <w:bottom w:val="nil"/>
              <w:right w:val="nil"/>
            </w:tcBorders>
            <w:shd w:val="clear" w:color="auto" w:fill="auto"/>
            <w:noWrap/>
            <w:vAlign w:val="bottom"/>
            <w:hideMark/>
          </w:tcPr>
          <w:p w14:paraId="5EAB098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0.0154</w:t>
            </w:r>
          </w:p>
        </w:tc>
        <w:tc>
          <w:tcPr>
            <w:tcW w:w="460" w:type="dxa"/>
            <w:tcBorders>
              <w:top w:val="nil"/>
              <w:left w:val="nil"/>
              <w:bottom w:val="nil"/>
              <w:right w:val="single" w:sz="4" w:space="0" w:color="auto"/>
            </w:tcBorders>
            <w:shd w:val="clear" w:color="auto" w:fill="auto"/>
            <w:noWrap/>
            <w:vAlign w:val="bottom"/>
            <w:hideMark/>
          </w:tcPr>
          <w:p w14:paraId="62998A0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w:t>
            </w:r>
          </w:p>
        </w:tc>
        <w:tc>
          <w:tcPr>
            <w:tcW w:w="740" w:type="dxa"/>
            <w:tcBorders>
              <w:top w:val="nil"/>
              <w:left w:val="nil"/>
              <w:bottom w:val="nil"/>
              <w:right w:val="single" w:sz="4" w:space="0" w:color="auto"/>
            </w:tcBorders>
            <w:shd w:val="clear" w:color="auto" w:fill="auto"/>
            <w:noWrap/>
            <w:vAlign w:val="bottom"/>
            <w:hideMark/>
          </w:tcPr>
          <w:p w14:paraId="3752519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-3.2E-4</w:t>
            </w:r>
          </w:p>
        </w:tc>
        <w:tc>
          <w:tcPr>
            <w:tcW w:w="668" w:type="dxa"/>
            <w:tcBorders>
              <w:top w:val="nil"/>
              <w:left w:val="nil"/>
              <w:bottom w:val="nil"/>
              <w:right w:val="single" w:sz="4" w:space="0" w:color="auto"/>
            </w:tcBorders>
            <w:shd w:val="clear" w:color="auto" w:fill="auto"/>
            <w:noWrap/>
            <w:vAlign w:val="bottom"/>
            <w:hideMark/>
          </w:tcPr>
          <w:p w14:paraId="6C11F10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656" w:type="dxa"/>
            <w:tcBorders>
              <w:top w:val="nil"/>
              <w:left w:val="nil"/>
              <w:bottom w:val="nil"/>
              <w:right w:val="single" w:sz="4" w:space="0" w:color="auto"/>
            </w:tcBorders>
            <w:shd w:val="clear" w:color="auto" w:fill="auto"/>
            <w:noWrap/>
            <w:vAlign w:val="bottom"/>
            <w:hideMark/>
          </w:tcPr>
          <w:p w14:paraId="0757FF6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205</w:t>
            </w:r>
          </w:p>
        </w:tc>
        <w:tc>
          <w:tcPr>
            <w:tcW w:w="656" w:type="dxa"/>
            <w:tcBorders>
              <w:top w:val="nil"/>
              <w:left w:val="nil"/>
              <w:bottom w:val="nil"/>
              <w:right w:val="single" w:sz="4" w:space="0" w:color="auto"/>
            </w:tcBorders>
            <w:shd w:val="clear" w:color="auto" w:fill="auto"/>
            <w:noWrap/>
            <w:vAlign w:val="bottom"/>
            <w:hideMark/>
          </w:tcPr>
          <w:p w14:paraId="55ED908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252</w:t>
            </w:r>
          </w:p>
        </w:tc>
        <w:tc>
          <w:tcPr>
            <w:tcW w:w="740" w:type="dxa"/>
            <w:tcBorders>
              <w:top w:val="nil"/>
              <w:left w:val="nil"/>
              <w:bottom w:val="nil"/>
              <w:right w:val="single" w:sz="4" w:space="0" w:color="auto"/>
            </w:tcBorders>
            <w:shd w:val="clear" w:color="auto" w:fill="auto"/>
            <w:noWrap/>
            <w:vAlign w:val="bottom"/>
            <w:hideMark/>
          </w:tcPr>
          <w:p w14:paraId="15CF0FF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1.23</w:t>
            </w:r>
          </w:p>
        </w:tc>
        <w:tc>
          <w:tcPr>
            <w:tcW w:w="740" w:type="dxa"/>
            <w:tcBorders>
              <w:top w:val="nil"/>
              <w:left w:val="nil"/>
              <w:bottom w:val="nil"/>
              <w:right w:val="single" w:sz="4" w:space="0" w:color="auto"/>
            </w:tcBorders>
            <w:shd w:val="clear" w:color="auto" w:fill="auto"/>
            <w:noWrap/>
            <w:vAlign w:val="bottom"/>
            <w:hideMark/>
          </w:tcPr>
          <w:p w14:paraId="43A37C8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0.49</w:t>
            </w:r>
          </w:p>
        </w:tc>
        <w:tc>
          <w:tcPr>
            <w:tcW w:w="740" w:type="dxa"/>
            <w:tcBorders>
              <w:top w:val="nil"/>
              <w:left w:val="nil"/>
              <w:bottom w:val="nil"/>
              <w:right w:val="nil"/>
            </w:tcBorders>
            <w:shd w:val="clear" w:color="auto" w:fill="auto"/>
            <w:noWrap/>
            <w:vAlign w:val="bottom"/>
            <w:hideMark/>
          </w:tcPr>
          <w:p w14:paraId="71ECF0B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1.27</w:t>
            </w:r>
          </w:p>
        </w:tc>
        <w:tc>
          <w:tcPr>
            <w:tcW w:w="541" w:type="dxa"/>
            <w:tcBorders>
              <w:top w:val="nil"/>
              <w:left w:val="nil"/>
              <w:bottom w:val="nil"/>
              <w:right w:val="single" w:sz="4" w:space="0" w:color="auto"/>
            </w:tcBorders>
            <w:shd w:val="clear" w:color="auto" w:fill="auto"/>
            <w:noWrap/>
            <w:vAlign w:val="bottom"/>
            <w:hideMark/>
          </w:tcPr>
          <w:p w14:paraId="29DB02E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0.25</w:t>
            </w:r>
          </w:p>
        </w:tc>
        <w:tc>
          <w:tcPr>
            <w:tcW w:w="740" w:type="dxa"/>
            <w:tcBorders>
              <w:top w:val="nil"/>
              <w:left w:val="nil"/>
              <w:bottom w:val="nil"/>
              <w:right w:val="nil"/>
            </w:tcBorders>
            <w:shd w:val="clear" w:color="auto" w:fill="auto"/>
            <w:noWrap/>
            <w:vAlign w:val="bottom"/>
            <w:hideMark/>
          </w:tcPr>
          <w:p w14:paraId="520C40B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43.4</w:t>
            </w:r>
          </w:p>
        </w:tc>
        <w:tc>
          <w:tcPr>
            <w:tcW w:w="452" w:type="dxa"/>
            <w:tcBorders>
              <w:top w:val="nil"/>
              <w:left w:val="nil"/>
              <w:bottom w:val="nil"/>
              <w:right w:val="single" w:sz="4" w:space="0" w:color="auto"/>
            </w:tcBorders>
            <w:shd w:val="clear" w:color="auto" w:fill="auto"/>
            <w:noWrap/>
            <w:vAlign w:val="bottom"/>
            <w:hideMark/>
          </w:tcPr>
          <w:p w14:paraId="3B1ADD82"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10B08CD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44.8</w:t>
            </w:r>
          </w:p>
        </w:tc>
        <w:tc>
          <w:tcPr>
            <w:tcW w:w="529" w:type="dxa"/>
            <w:tcBorders>
              <w:top w:val="nil"/>
              <w:left w:val="nil"/>
              <w:bottom w:val="nil"/>
            </w:tcBorders>
            <w:shd w:val="clear" w:color="auto" w:fill="auto"/>
            <w:noWrap/>
            <w:vAlign w:val="bottom"/>
            <w:hideMark/>
          </w:tcPr>
          <w:p w14:paraId="6017A197"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r>
      <w:tr w:rsidR="0074465C" w:rsidRPr="00EF6D5A" w14:paraId="25FC2072" w14:textId="77777777" w:rsidTr="0074465C">
        <w:trPr>
          <w:trHeight w:val="204"/>
        </w:trPr>
        <w:tc>
          <w:tcPr>
            <w:tcW w:w="745" w:type="dxa"/>
            <w:tcBorders>
              <w:top w:val="nil"/>
              <w:bottom w:val="nil"/>
              <w:right w:val="single" w:sz="4" w:space="0" w:color="auto"/>
            </w:tcBorders>
            <w:shd w:val="clear" w:color="auto" w:fill="auto"/>
            <w:noWrap/>
            <w:vAlign w:val="bottom"/>
            <w:hideMark/>
          </w:tcPr>
          <w:p w14:paraId="42908B4C"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9.1</w:t>
            </w:r>
            <w:proofErr w:type="gramEnd"/>
          </w:p>
        </w:tc>
        <w:tc>
          <w:tcPr>
            <w:tcW w:w="740" w:type="dxa"/>
            <w:tcBorders>
              <w:top w:val="nil"/>
              <w:left w:val="nil"/>
              <w:bottom w:val="nil"/>
              <w:right w:val="nil"/>
            </w:tcBorders>
            <w:shd w:val="clear" w:color="auto" w:fill="auto"/>
            <w:noWrap/>
            <w:vAlign w:val="bottom"/>
            <w:hideMark/>
          </w:tcPr>
          <w:p w14:paraId="3E3CB2B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2.9E-3</w:t>
            </w:r>
          </w:p>
        </w:tc>
        <w:tc>
          <w:tcPr>
            <w:tcW w:w="496" w:type="dxa"/>
            <w:tcBorders>
              <w:top w:val="nil"/>
              <w:left w:val="nil"/>
              <w:bottom w:val="nil"/>
              <w:right w:val="single" w:sz="4" w:space="0" w:color="auto"/>
            </w:tcBorders>
            <w:shd w:val="clear" w:color="auto" w:fill="auto"/>
            <w:noWrap/>
            <w:vAlign w:val="bottom"/>
            <w:hideMark/>
          </w:tcPr>
          <w:p w14:paraId="39A0AA4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41</w:t>
            </w:r>
          </w:p>
        </w:tc>
        <w:tc>
          <w:tcPr>
            <w:tcW w:w="740" w:type="dxa"/>
            <w:tcBorders>
              <w:top w:val="nil"/>
              <w:left w:val="nil"/>
              <w:bottom w:val="nil"/>
              <w:right w:val="nil"/>
            </w:tcBorders>
            <w:shd w:val="clear" w:color="auto" w:fill="auto"/>
            <w:noWrap/>
            <w:vAlign w:val="bottom"/>
            <w:hideMark/>
          </w:tcPr>
          <w:p w14:paraId="63B0A46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0.0515</w:t>
            </w:r>
          </w:p>
        </w:tc>
        <w:tc>
          <w:tcPr>
            <w:tcW w:w="541" w:type="dxa"/>
            <w:tcBorders>
              <w:top w:val="nil"/>
              <w:left w:val="nil"/>
              <w:bottom w:val="nil"/>
              <w:right w:val="single" w:sz="4" w:space="0" w:color="auto"/>
            </w:tcBorders>
            <w:shd w:val="clear" w:color="auto" w:fill="auto"/>
            <w:noWrap/>
            <w:vAlign w:val="bottom"/>
            <w:hideMark/>
          </w:tcPr>
          <w:p w14:paraId="0A9F077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5.5</w:t>
            </w:r>
          </w:p>
        </w:tc>
        <w:tc>
          <w:tcPr>
            <w:tcW w:w="740" w:type="dxa"/>
            <w:tcBorders>
              <w:top w:val="nil"/>
              <w:left w:val="nil"/>
              <w:bottom w:val="nil"/>
              <w:right w:val="nil"/>
            </w:tcBorders>
            <w:shd w:val="clear" w:color="auto" w:fill="auto"/>
            <w:noWrap/>
            <w:vAlign w:val="bottom"/>
            <w:hideMark/>
          </w:tcPr>
          <w:p w14:paraId="11EF0F9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0.400</w:t>
            </w:r>
          </w:p>
        </w:tc>
        <w:tc>
          <w:tcPr>
            <w:tcW w:w="460" w:type="dxa"/>
            <w:tcBorders>
              <w:top w:val="nil"/>
              <w:left w:val="nil"/>
              <w:bottom w:val="nil"/>
              <w:right w:val="single" w:sz="4" w:space="0" w:color="auto"/>
            </w:tcBorders>
            <w:shd w:val="clear" w:color="auto" w:fill="auto"/>
            <w:noWrap/>
            <w:vAlign w:val="bottom"/>
            <w:hideMark/>
          </w:tcPr>
          <w:p w14:paraId="1B36E5A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4.1</w:t>
            </w:r>
          </w:p>
        </w:tc>
        <w:tc>
          <w:tcPr>
            <w:tcW w:w="740" w:type="dxa"/>
            <w:tcBorders>
              <w:top w:val="nil"/>
              <w:left w:val="nil"/>
              <w:bottom w:val="nil"/>
              <w:right w:val="nil"/>
            </w:tcBorders>
            <w:shd w:val="clear" w:color="auto" w:fill="auto"/>
            <w:noWrap/>
            <w:vAlign w:val="bottom"/>
            <w:hideMark/>
          </w:tcPr>
          <w:p w14:paraId="24144B6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0.0132</w:t>
            </w:r>
          </w:p>
        </w:tc>
        <w:tc>
          <w:tcPr>
            <w:tcW w:w="460" w:type="dxa"/>
            <w:tcBorders>
              <w:top w:val="nil"/>
              <w:left w:val="nil"/>
              <w:bottom w:val="nil"/>
              <w:right w:val="single" w:sz="4" w:space="0" w:color="auto"/>
            </w:tcBorders>
            <w:shd w:val="clear" w:color="auto" w:fill="auto"/>
            <w:noWrap/>
            <w:vAlign w:val="bottom"/>
            <w:hideMark/>
          </w:tcPr>
          <w:p w14:paraId="399D4FD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c>
          <w:tcPr>
            <w:tcW w:w="740" w:type="dxa"/>
            <w:tcBorders>
              <w:top w:val="nil"/>
              <w:left w:val="nil"/>
              <w:bottom w:val="nil"/>
              <w:right w:val="single" w:sz="4" w:space="0" w:color="auto"/>
            </w:tcBorders>
            <w:shd w:val="clear" w:color="auto" w:fill="auto"/>
            <w:noWrap/>
            <w:vAlign w:val="bottom"/>
            <w:hideMark/>
          </w:tcPr>
          <w:p w14:paraId="630C9F0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3.1E-4</w:t>
            </w:r>
          </w:p>
        </w:tc>
        <w:tc>
          <w:tcPr>
            <w:tcW w:w="668" w:type="dxa"/>
            <w:tcBorders>
              <w:top w:val="nil"/>
              <w:left w:val="nil"/>
              <w:bottom w:val="nil"/>
              <w:right w:val="single" w:sz="4" w:space="0" w:color="auto"/>
            </w:tcBorders>
            <w:shd w:val="clear" w:color="auto" w:fill="auto"/>
            <w:noWrap/>
            <w:vAlign w:val="bottom"/>
            <w:hideMark/>
          </w:tcPr>
          <w:p w14:paraId="763DCB0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0.59</w:t>
            </w:r>
          </w:p>
        </w:tc>
        <w:tc>
          <w:tcPr>
            <w:tcW w:w="656" w:type="dxa"/>
            <w:tcBorders>
              <w:top w:val="nil"/>
              <w:left w:val="nil"/>
              <w:bottom w:val="nil"/>
              <w:right w:val="single" w:sz="4" w:space="0" w:color="auto"/>
            </w:tcBorders>
            <w:shd w:val="clear" w:color="auto" w:fill="auto"/>
            <w:noWrap/>
            <w:vAlign w:val="bottom"/>
            <w:hideMark/>
          </w:tcPr>
          <w:p w14:paraId="3BA28C3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179</w:t>
            </w:r>
          </w:p>
        </w:tc>
        <w:tc>
          <w:tcPr>
            <w:tcW w:w="656" w:type="dxa"/>
            <w:tcBorders>
              <w:top w:val="nil"/>
              <w:left w:val="nil"/>
              <w:bottom w:val="nil"/>
              <w:right w:val="single" w:sz="4" w:space="0" w:color="auto"/>
            </w:tcBorders>
            <w:shd w:val="clear" w:color="auto" w:fill="auto"/>
            <w:noWrap/>
            <w:vAlign w:val="bottom"/>
            <w:hideMark/>
          </w:tcPr>
          <w:p w14:paraId="65E99DC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203</w:t>
            </w:r>
          </w:p>
        </w:tc>
        <w:tc>
          <w:tcPr>
            <w:tcW w:w="740" w:type="dxa"/>
            <w:tcBorders>
              <w:top w:val="nil"/>
              <w:left w:val="nil"/>
              <w:bottom w:val="nil"/>
              <w:right w:val="single" w:sz="4" w:space="0" w:color="auto"/>
            </w:tcBorders>
            <w:shd w:val="clear" w:color="auto" w:fill="auto"/>
            <w:noWrap/>
            <w:vAlign w:val="bottom"/>
            <w:hideMark/>
          </w:tcPr>
          <w:p w14:paraId="4E57A56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1.05</w:t>
            </w:r>
          </w:p>
        </w:tc>
        <w:tc>
          <w:tcPr>
            <w:tcW w:w="740" w:type="dxa"/>
            <w:tcBorders>
              <w:top w:val="nil"/>
              <w:left w:val="nil"/>
              <w:bottom w:val="nil"/>
              <w:right w:val="single" w:sz="4" w:space="0" w:color="auto"/>
            </w:tcBorders>
            <w:shd w:val="clear" w:color="auto" w:fill="auto"/>
            <w:noWrap/>
            <w:vAlign w:val="bottom"/>
            <w:hideMark/>
          </w:tcPr>
          <w:p w14:paraId="13722C4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0.41</w:t>
            </w:r>
          </w:p>
        </w:tc>
        <w:tc>
          <w:tcPr>
            <w:tcW w:w="740" w:type="dxa"/>
            <w:tcBorders>
              <w:top w:val="nil"/>
              <w:left w:val="nil"/>
              <w:bottom w:val="nil"/>
              <w:right w:val="nil"/>
            </w:tcBorders>
            <w:shd w:val="clear" w:color="auto" w:fill="auto"/>
            <w:noWrap/>
            <w:vAlign w:val="bottom"/>
            <w:hideMark/>
          </w:tcPr>
          <w:p w14:paraId="1E1965E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1.17</w:t>
            </w:r>
          </w:p>
        </w:tc>
        <w:tc>
          <w:tcPr>
            <w:tcW w:w="541" w:type="dxa"/>
            <w:tcBorders>
              <w:top w:val="nil"/>
              <w:left w:val="nil"/>
              <w:bottom w:val="nil"/>
              <w:right w:val="single" w:sz="4" w:space="0" w:color="auto"/>
            </w:tcBorders>
            <w:shd w:val="clear" w:color="auto" w:fill="auto"/>
            <w:noWrap/>
            <w:vAlign w:val="bottom"/>
            <w:hideMark/>
          </w:tcPr>
          <w:p w14:paraId="4F680F8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0.29</w:t>
            </w:r>
          </w:p>
        </w:tc>
        <w:tc>
          <w:tcPr>
            <w:tcW w:w="740" w:type="dxa"/>
            <w:tcBorders>
              <w:top w:val="nil"/>
              <w:left w:val="nil"/>
              <w:bottom w:val="nil"/>
              <w:right w:val="nil"/>
            </w:tcBorders>
            <w:shd w:val="clear" w:color="auto" w:fill="auto"/>
            <w:noWrap/>
            <w:vAlign w:val="bottom"/>
            <w:hideMark/>
          </w:tcPr>
          <w:p w14:paraId="6628DDD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41.7</w:t>
            </w:r>
          </w:p>
        </w:tc>
        <w:tc>
          <w:tcPr>
            <w:tcW w:w="452" w:type="dxa"/>
            <w:tcBorders>
              <w:top w:val="nil"/>
              <w:left w:val="nil"/>
              <w:bottom w:val="nil"/>
              <w:right w:val="single" w:sz="4" w:space="0" w:color="auto"/>
            </w:tcBorders>
            <w:shd w:val="clear" w:color="auto" w:fill="auto"/>
            <w:noWrap/>
            <w:vAlign w:val="bottom"/>
            <w:hideMark/>
          </w:tcPr>
          <w:p w14:paraId="48D2C670"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591387E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43.9</w:t>
            </w:r>
          </w:p>
        </w:tc>
        <w:tc>
          <w:tcPr>
            <w:tcW w:w="529" w:type="dxa"/>
            <w:tcBorders>
              <w:top w:val="nil"/>
              <w:left w:val="nil"/>
              <w:bottom w:val="nil"/>
            </w:tcBorders>
            <w:shd w:val="clear" w:color="auto" w:fill="auto"/>
            <w:noWrap/>
            <w:vAlign w:val="bottom"/>
            <w:hideMark/>
          </w:tcPr>
          <w:p w14:paraId="5D51CB96"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w:t>
            </w:r>
          </w:p>
        </w:tc>
      </w:tr>
      <w:tr w:rsidR="0074465C" w:rsidRPr="00EF6D5A" w14:paraId="1A7C53E7" w14:textId="77777777" w:rsidTr="0074465C">
        <w:trPr>
          <w:trHeight w:val="204"/>
        </w:trPr>
        <w:tc>
          <w:tcPr>
            <w:tcW w:w="745" w:type="dxa"/>
            <w:tcBorders>
              <w:top w:val="nil"/>
              <w:bottom w:val="nil"/>
              <w:right w:val="single" w:sz="4" w:space="0" w:color="auto"/>
            </w:tcBorders>
            <w:shd w:val="clear" w:color="auto" w:fill="auto"/>
            <w:noWrap/>
            <w:vAlign w:val="bottom"/>
            <w:hideMark/>
          </w:tcPr>
          <w:p w14:paraId="54757EEB"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9.2</w:t>
            </w:r>
            <w:proofErr w:type="gramEnd"/>
          </w:p>
        </w:tc>
        <w:tc>
          <w:tcPr>
            <w:tcW w:w="740" w:type="dxa"/>
            <w:tcBorders>
              <w:top w:val="nil"/>
              <w:left w:val="nil"/>
              <w:bottom w:val="nil"/>
              <w:right w:val="nil"/>
            </w:tcBorders>
            <w:shd w:val="clear" w:color="auto" w:fill="auto"/>
            <w:noWrap/>
            <w:vAlign w:val="bottom"/>
            <w:hideMark/>
          </w:tcPr>
          <w:p w14:paraId="3A92DE7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-2.3E-3</w:t>
            </w:r>
          </w:p>
        </w:tc>
        <w:tc>
          <w:tcPr>
            <w:tcW w:w="496" w:type="dxa"/>
            <w:tcBorders>
              <w:top w:val="nil"/>
              <w:left w:val="nil"/>
              <w:bottom w:val="nil"/>
              <w:right w:val="single" w:sz="4" w:space="0" w:color="auto"/>
            </w:tcBorders>
            <w:shd w:val="clear" w:color="auto" w:fill="auto"/>
            <w:noWrap/>
            <w:vAlign w:val="bottom"/>
            <w:hideMark/>
          </w:tcPr>
          <w:p w14:paraId="2F6DD7B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58</w:t>
            </w:r>
          </w:p>
        </w:tc>
        <w:tc>
          <w:tcPr>
            <w:tcW w:w="740" w:type="dxa"/>
            <w:tcBorders>
              <w:top w:val="nil"/>
              <w:left w:val="nil"/>
              <w:bottom w:val="nil"/>
              <w:right w:val="nil"/>
            </w:tcBorders>
            <w:shd w:val="clear" w:color="auto" w:fill="auto"/>
            <w:noWrap/>
            <w:vAlign w:val="bottom"/>
            <w:hideMark/>
          </w:tcPr>
          <w:p w14:paraId="23FA83A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0.0454</w:t>
            </w:r>
          </w:p>
        </w:tc>
        <w:tc>
          <w:tcPr>
            <w:tcW w:w="541" w:type="dxa"/>
            <w:tcBorders>
              <w:top w:val="nil"/>
              <w:left w:val="nil"/>
              <w:bottom w:val="nil"/>
              <w:right w:val="single" w:sz="4" w:space="0" w:color="auto"/>
            </w:tcBorders>
            <w:shd w:val="clear" w:color="auto" w:fill="auto"/>
            <w:noWrap/>
            <w:vAlign w:val="bottom"/>
            <w:hideMark/>
          </w:tcPr>
          <w:p w14:paraId="5C9A035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7.7</w:t>
            </w:r>
          </w:p>
        </w:tc>
        <w:tc>
          <w:tcPr>
            <w:tcW w:w="740" w:type="dxa"/>
            <w:tcBorders>
              <w:top w:val="nil"/>
              <w:left w:val="nil"/>
              <w:bottom w:val="nil"/>
              <w:right w:val="nil"/>
            </w:tcBorders>
            <w:shd w:val="clear" w:color="auto" w:fill="auto"/>
            <w:noWrap/>
            <w:vAlign w:val="bottom"/>
            <w:hideMark/>
          </w:tcPr>
          <w:p w14:paraId="1B7E569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0.250</w:t>
            </w:r>
          </w:p>
        </w:tc>
        <w:tc>
          <w:tcPr>
            <w:tcW w:w="460" w:type="dxa"/>
            <w:tcBorders>
              <w:top w:val="nil"/>
              <w:left w:val="nil"/>
              <w:bottom w:val="nil"/>
              <w:right w:val="single" w:sz="4" w:space="0" w:color="auto"/>
            </w:tcBorders>
            <w:shd w:val="clear" w:color="auto" w:fill="auto"/>
            <w:noWrap/>
            <w:vAlign w:val="bottom"/>
            <w:hideMark/>
          </w:tcPr>
          <w:p w14:paraId="58CC33E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6.5</w:t>
            </w:r>
          </w:p>
        </w:tc>
        <w:tc>
          <w:tcPr>
            <w:tcW w:w="740" w:type="dxa"/>
            <w:tcBorders>
              <w:top w:val="nil"/>
              <w:left w:val="nil"/>
              <w:bottom w:val="nil"/>
              <w:right w:val="nil"/>
            </w:tcBorders>
            <w:shd w:val="clear" w:color="auto" w:fill="auto"/>
            <w:noWrap/>
            <w:vAlign w:val="bottom"/>
            <w:hideMark/>
          </w:tcPr>
          <w:p w14:paraId="2CF0BB8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0.0142</w:t>
            </w:r>
          </w:p>
        </w:tc>
        <w:tc>
          <w:tcPr>
            <w:tcW w:w="460" w:type="dxa"/>
            <w:tcBorders>
              <w:top w:val="nil"/>
              <w:left w:val="nil"/>
              <w:bottom w:val="nil"/>
              <w:right w:val="single" w:sz="4" w:space="0" w:color="auto"/>
            </w:tcBorders>
            <w:shd w:val="clear" w:color="auto" w:fill="auto"/>
            <w:noWrap/>
            <w:vAlign w:val="bottom"/>
            <w:hideMark/>
          </w:tcPr>
          <w:p w14:paraId="2A56046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w:t>
            </w:r>
          </w:p>
        </w:tc>
        <w:tc>
          <w:tcPr>
            <w:tcW w:w="740" w:type="dxa"/>
            <w:tcBorders>
              <w:top w:val="nil"/>
              <w:left w:val="nil"/>
              <w:bottom w:val="nil"/>
              <w:right w:val="single" w:sz="4" w:space="0" w:color="auto"/>
            </w:tcBorders>
            <w:shd w:val="clear" w:color="auto" w:fill="auto"/>
            <w:noWrap/>
            <w:vAlign w:val="bottom"/>
            <w:hideMark/>
          </w:tcPr>
          <w:p w14:paraId="40F2BFC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-9.8E-5</w:t>
            </w:r>
          </w:p>
        </w:tc>
        <w:tc>
          <w:tcPr>
            <w:tcW w:w="668" w:type="dxa"/>
            <w:tcBorders>
              <w:top w:val="nil"/>
              <w:left w:val="nil"/>
              <w:bottom w:val="nil"/>
              <w:right w:val="single" w:sz="4" w:space="0" w:color="auto"/>
            </w:tcBorders>
            <w:shd w:val="clear" w:color="auto" w:fill="auto"/>
            <w:noWrap/>
            <w:vAlign w:val="bottom"/>
            <w:hideMark/>
          </w:tcPr>
          <w:p w14:paraId="3BB3F42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656" w:type="dxa"/>
            <w:tcBorders>
              <w:top w:val="nil"/>
              <w:left w:val="nil"/>
              <w:bottom w:val="nil"/>
              <w:right w:val="single" w:sz="4" w:space="0" w:color="auto"/>
            </w:tcBorders>
            <w:shd w:val="clear" w:color="auto" w:fill="auto"/>
            <w:noWrap/>
            <w:vAlign w:val="bottom"/>
            <w:hideMark/>
          </w:tcPr>
          <w:p w14:paraId="01AA8B9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100</w:t>
            </w:r>
          </w:p>
        </w:tc>
        <w:tc>
          <w:tcPr>
            <w:tcW w:w="656" w:type="dxa"/>
            <w:tcBorders>
              <w:top w:val="nil"/>
              <w:left w:val="nil"/>
              <w:bottom w:val="nil"/>
              <w:right w:val="single" w:sz="4" w:space="0" w:color="auto"/>
            </w:tcBorders>
            <w:shd w:val="clear" w:color="auto" w:fill="auto"/>
            <w:noWrap/>
            <w:vAlign w:val="bottom"/>
            <w:hideMark/>
          </w:tcPr>
          <w:p w14:paraId="06B99FE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69</w:t>
            </w:r>
          </w:p>
        </w:tc>
        <w:tc>
          <w:tcPr>
            <w:tcW w:w="740" w:type="dxa"/>
            <w:tcBorders>
              <w:top w:val="nil"/>
              <w:left w:val="nil"/>
              <w:bottom w:val="nil"/>
              <w:right w:val="single" w:sz="4" w:space="0" w:color="auto"/>
            </w:tcBorders>
            <w:shd w:val="clear" w:color="auto" w:fill="auto"/>
            <w:noWrap/>
            <w:vAlign w:val="bottom"/>
            <w:hideMark/>
          </w:tcPr>
          <w:p w14:paraId="1A394E4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0.59</w:t>
            </w:r>
          </w:p>
        </w:tc>
        <w:tc>
          <w:tcPr>
            <w:tcW w:w="740" w:type="dxa"/>
            <w:tcBorders>
              <w:top w:val="nil"/>
              <w:left w:val="nil"/>
              <w:bottom w:val="nil"/>
              <w:right w:val="single" w:sz="4" w:space="0" w:color="auto"/>
            </w:tcBorders>
            <w:shd w:val="clear" w:color="auto" w:fill="auto"/>
            <w:noWrap/>
            <w:vAlign w:val="bottom"/>
            <w:hideMark/>
          </w:tcPr>
          <w:p w14:paraId="237C919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0.15</w:t>
            </w:r>
          </w:p>
        </w:tc>
        <w:tc>
          <w:tcPr>
            <w:tcW w:w="740" w:type="dxa"/>
            <w:tcBorders>
              <w:top w:val="nil"/>
              <w:left w:val="nil"/>
              <w:bottom w:val="nil"/>
              <w:right w:val="nil"/>
            </w:tcBorders>
            <w:shd w:val="clear" w:color="auto" w:fill="auto"/>
            <w:noWrap/>
            <w:vAlign w:val="bottom"/>
            <w:hideMark/>
          </w:tcPr>
          <w:p w14:paraId="7CEAF57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0.72</w:t>
            </w:r>
          </w:p>
        </w:tc>
        <w:tc>
          <w:tcPr>
            <w:tcW w:w="541" w:type="dxa"/>
            <w:tcBorders>
              <w:top w:val="nil"/>
              <w:left w:val="nil"/>
              <w:bottom w:val="nil"/>
              <w:right w:val="single" w:sz="4" w:space="0" w:color="auto"/>
            </w:tcBorders>
            <w:shd w:val="clear" w:color="auto" w:fill="auto"/>
            <w:noWrap/>
            <w:vAlign w:val="bottom"/>
            <w:hideMark/>
          </w:tcPr>
          <w:p w14:paraId="5CD8762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0.85</w:t>
            </w:r>
          </w:p>
        </w:tc>
        <w:tc>
          <w:tcPr>
            <w:tcW w:w="740" w:type="dxa"/>
            <w:tcBorders>
              <w:top w:val="nil"/>
              <w:left w:val="nil"/>
              <w:bottom w:val="nil"/>
              <w:right w:val="nil"/>
            </w:tcBorders>
            <w:shd w:val="clear" w:color="auto" w:fill="auto"/>
            <w:noWrap/>
            <w:vAlign w:val="bottom"/>
            <w:hideMark/>
          </w:tcPr>
          <w:p w14:paraId="77392E7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45.7</w:t>
            </w:r>
          </w:p>
        </w:tc>
        <w:tc>
          <w:tcPr>
            <w:tcW w:w="452" w:type="dxa"/>
            <w:tcBorders>
              <w:top w:val="nil"/>
              <w:left w:val="nil"/>
              <w:bottom w:val="nil"/>
              <w:right w:val="single" w:sz="4" w:space="0" w:color="auto"/>
            </w:tcBorders>
            <w:shd w:val="clear" w:color="auto" w:fill="auto"/>
            <w:noWrap/>
            <w:vAlign w:val="bottom"/>
            <w:hideMark/>
          </w:tcPr>
          <w:p w14:paraId="67B7D6C7"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12B78AC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43.9</w:t>
            </w:r>
          </w:p>
        </w:tc>
        <w:tc>
          <w:tcPr>
            <w:tcW w:w="529" w:type="dxa"/>
            <w:tcBorders>
              <w:top w:val="nil"/>
              <w:left w:val="nil"/>
              <w:bottom w:val="nil"/>
            </w:tcBorders>
            <w:shd w:val="clear" w:color="auto" w:fill="auto"/>
            <w:noWrap/>
            <w:vAlign w:val="bottom"/>
            <w:hideMark/>
          </w:tcPr>
          <w:p w14:paraId="2654B3A4"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w:t>
            </w:r>
          </w:p>
        </w:tc>
      </w:tr>
      <w:tr w:rsidR="0074465C" w:rsidRPr="00EF6D5A" w14:paraId="60DD0BB8" w14:textId="77777777" w:rsidTr="0074465C">
        <w:trPr>
          <w:trHeight w:val="204"/>
        </w:trPr>
        <w:tc>
          <w:tcPr>
            <w:tcW w:w="745" w:type="dxa"/>
            <w:tcBorders>
              <w:top w:val="nil"/>
              <w:bottom w:val="nil"/>
              <w:right w:val="single" w:sz="4" w:space="0" w:color="auto"/>
            </w:tcBorders>
            <w:shd w:val="clear" w:color="auto" w:fill="auto"/>
            <w:noWrap/>
            <w:vAlign w:val="bottom"/>
            <w:hideMark/>
          </w:tcPr>
          <w:p w14:paraId="2EAB76AC"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10.1</w:t>
            </w:r>
            <w:proofErr w:type="gramEnd"/>
          </w:p>
        </w:tc>
        <w:tc>
          <w:tcPr>
            <w:tcW w:w="740" w:type="dxa"/>
            <w:tcBorders>
              <w:top w:val="nil"/>
              <w:left w:val="nil"/>
              <w:bottom w:val="nil"/>
              <w:right w:val="nil"/>
            </w:tcBorders>
            <w:shd w:val="clear" w:color="auto" w:fill="auto"/>
            <w:noWrap/>
            <w:vAlign w:val="bottom"/>
            <w:hideMark/>
          </w:tcPr>
          <w:p w14:paraId="02F46F5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496" w:type="dxa"/>
            <w:tcBorders>
              <w:top w:val="nil"/>
              <w:left w:val="nil"/>
              <w:bottom w:val="nil"/>
              <w:right w:val="single" w:sz="4" w:space="0" w:color="auto"/>
            </w:tcBorders>
            <w:shd w:val="clear" w:color="auto" w:fill="auto"/>
            <w:noWrap/>
            <w:vAlign w:val="bottom"/>
            <w:hideMark/>
          </w:tcPr>
          <w:p w14:paraId="766021B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740" w:type="dxa"/>
            <w:tcBorders>
              <w:top w:val="nil"/>
              <w:left w:val="nil"/>
              <w:bottom w:val="nil"/>
              <w:right w:val="nil"/>
            </w:tcBorders>
            <w:shd w:val="clear" w:color="auto" w:fill="auto"/>
            <w:noWrap/>
            <w:vAlign w:val="bottom"/>
            <w:hideMark/>
          </w:tcPr>
          <w:p w14:paraId="60F948E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0.0554</w:t>
            </w:r>
          </w:p>
        </w:tc>
        <w:tc>
          <w:tcPr>
            <w:tcW w:w="541" w:type="dxa"/>
            <w:tcBorders>
              <w:top w:val="nil"/>
              <w:left w:val="nil"/>
              <w:bottom w:val="nil"/>
              <w:right w:val="single" w:sz="4" w:space="0" w:color="auto"/>
            </w:tcBorders>
            <w:shd w:val="clear" w:color="auto" w:fill="auto"/>
            <w:noWrap/>
            <w:vAlign w:val="bottom"/>
            <w:hideMark/>
          </w:tcPr>
          <w:p w14:paraId="566EF9A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4.9</w:t>
            </w:r>
          </w:p>
        </w:tc>
        <w:tc>
          <w:tcPr>
            <w:tcW w:w="740" w:type="dxa"/>
            <w:tcBorders>
              <w:top w:val="nil"/>
              <w:left w:val="nil"/>
              <w:bottom w:val="nil"/>
              <w:right w:val="nil"/>
            </w:tcBorders>
            <w:shd w:val="clear" w:color="auto" w:fill="auto"/>
            <w:noWrap/>
            <w:vAlign w:val="bottom"/>
            <w:hideMark/>
          </w:tcPr>
          <w:p w14:paraId="7A6D0BF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0.259</w:t>
            </w:r>
          </w:p>
        </w:tc>
        <w:tc>
          <w:tcPr>
            <w:tcW w:w="460" w:type="dxa"/>
            <w:tcBorders>
              <w:top w:val="nil"/>
              <w:left w:val="nil"/>
              <w:bottom w:val="nil"/>
              <w:right w:val="single" w:sz="4" w:space="0" w:color="auto"/>
            </w:tcBorders>
            <w:shd w:val="clear" w:color="auto" w:fill="auto"/>
            <w:noWrap/>
            <w:vAlign w:val="bottom"/>
            <w:hideMark/>
          </w:tcPr>
          <w:p w14:paraId="447092F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w:t>
            </w:r>
          </w:p>
        </w:tc>
        <w:tc>
          <w:tcPr>
            <w:tcW w:w="740" w:type="dxa"/>
            <w:tcBorders>
              <w:top w:val="nil"/>
              <w:left w:val="nil"/>
              <w:bottom w:val="nil"/>
              <w:right w:val="nil"/>
            </w:tcBorders>
            <w:shd w:val="clear" w:color="auto" w:fill="auto"/>
            <w:noWrap/>
            <w:vAlign w:val="bottom"/>
            <w:hideMark/>
          </w:tcPr>
          <w:p w14:paraId="2DC3DDC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0.0161</w:t>
            </w:r>
          </w:p>
        </w:tc>
        <w:tc>
          <w:tcPr>
            <w:tcW w:w="460" w:type="dxa"/>
            <w:tcBorders>
              <w:top w:val="nil"/>
              <w:left w:val="nil"/>
              <w:bottom w:val="nil"/>
              <w:right w:val="single" w:sz="4" w:space="0" w:color="auto"/>
            </w:tcBorders>
            <w:shd w:val="clear" w:color="auto" w:fill="auto"/>
            <w:noWrap/>
            <w:vAlign w:val="bottom"/>
            <w:hideMark/>
          </w:tcPr>
          <w:p w14:paraId="4E2034B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3.9</w:t>
            </w:r>
          </w:p>
        </w:tc>
        <w:tc>
          <w:tcPr>
            <w:tcW w:w="740" w:type="dxa"/>
            <w:tcBorders>
              <w:top w:val="nil"/>
              <w:left w:val="nil"/>
              <w:bottom w:val="nil"/>
              <w:right w:val="single" w:sz="4" w:space="0" w:color="auto"/>
            </w:tcBorders>
            <w:shd w:val="clear" w:color="auto" w:fill="auto"/>
            <w:noWrap/>
            <w:vAlign w:val="bottom"/>
            <w:hideMark/>
          </w:tcPr>
          <w:p w14:paraId="44945D3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5.8E-4</w:t>
            </w:r>
          </w:p>
        </w:tc>
        <w:tc>
          <w:tcPr>
            <w:tcW w:w="668" w:type="dxa"/>
            <w:tcBorders>
              <w:top w:val="nil"/>
              <w:left w:val="nil"/>
              <w:bottom w:val="nil"/>
              <w:right w:val="single" w:sz="4" w:space="0" w:color="auto"/>
            </w:tcBorders>
            <w:shd w:val="clear" w:color="auto" w:fill="auto"/>
            <w:noWrap/>
            <w:vAlign w:val="bottom"/>
            <w:hideMark/>
          </w:tcPr>
          <w:p w14:paraId="0AC94BB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1.08</w:t>
            </w:r>
          </w:p>
        </w:tc>
        <w:tc>
          <w:tcPr>
            <w:tcW w:w="656" w:type="dxa"/>
            <w:tcBorders>
              <w:top w:val="nil"/>
              <w:left w:val="nil"/>
              <w:bottom w:val="nil"/>
              <w:right w:val="single" w:sz="4" w:space="0" w:color="auto"/>
            </w:tcBorders>
            <w:shd w:val="clear" w:color="auto" w:fill="auto"/>
            <w:noWrap/>
            <w:vAlign w:val="bottom"/>
            <w:hideMark/>
          </w:tcPr>
          <w:p w14:paraId="676B916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158</w:t>
            </w:r>
          </w:p>
        </w:tc>
        <w:tc>
          <w:tcPr>
            <w:tcW w:w="656" w:type="dxa"/>
            <w:tcBorders>
              <w:top w:val="nil"/>
              <w:left w:val="nil"/>
              <w:bottom w:val="nil"/>
              <w:right w:val="single" w:sz="4" w:space="0" w:color="auto"/>
            </w:tcBorders>
            <w:shd w:val="clear" w:color="auto" w:fill="auto"/>
            <w:noWrap/>
            <w:vAlign w:val="bottom"/>
            <w:hideMark/>
          </w:tcPr>
          <w:p w14:paraId="24B65DB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125</w:t>
            </w:r>
          </w:p>
        </w:tc>
        <w:tc>
          <w:tcPr>
            <w:tcW w:w="740" w:type="dxa"/>
            <w:tcBorders>
              <w:top w:val="nil"/>
              <w:left w:val="nil"/>
              <w:bottom w:val="nil"/>
              <w:right w:val="single" w:sz="4" w:space="0" w:color="auto"/>
            </w:tcBorders>
            <w:shd w:val="clear" w:color="auto" w:fill="auto"/>
            <w:noWrap/>
            <w:vAlign w:val="bottom"/>
            <w:hideMark/>
          </w:tcPr>
          <w:p w14:paraId="0336C10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0.92</w:t>
            </w:r>
          </w:p>
        </w:tc>
        <w:tc>
          <w:tcPr>
            <w:tcW w:w="740" w:type="dxa"/>
            <w:tcBorders>
              <w:top w:val="nil"/>
              <w:left w:val="nil"/>
              <w:bottom w:val="nil"/>
              <w:right w:val="single" w:sz="4" w:space="0" w:color="auto"/>
            </w:tcBorders>
            <w:shd w:val="clear" w:color="auto" w:fill="auto"/>
            <w:noWrap/>
            <w:vAlign w:val="bottom"/>
            <w:hideMark/>
          </w:tcPr>
          <w:p w14:paraId="6698DBB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0.22</w:t>
            </w:r>
          </w:p>
        </w:tc>
        <w:tc>
          <w:tcPr>
            <w:tcW w:w="740" w:type="dxa"/>
            <w:tcBorders>
              <w:top w:val="nil"/>
              <w:left w:val="nil"/>
              <w:bottom w:val="nil"/>
              <w:right w:val="nil"/>
            </w:tcBorders>
            <w:shd w:val="clear" w:color="auto" w:fill="auto"/>
            <w:noWrap/>
            <w:vAlign w:val="bottom"/>
            <w:hideMark/>
          </w:tcPr>
          <w:p w14:paraId="113142E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0.82</w:t>
            </w:r>
          </w:p>
        </w:tc>
        <w:tc>
          <w:tcPr>
            <w:tcW w:w="541" w:type="dxa"/>
            <w:tcBorders>
              <w:top w:val="nil"/>
              <w:left w:val="nil"/>
              <w:bottom w:val="nil"/>
              <w:right w:val="single" w:sz="4" w:space="0" w:color="auto"/>
            </w:tcBorders>
            <w:shd w:val="clear" w:color="auto" w:fill="auto"/>
            <w:noWrap/>
            <w:vAlign w:val="bottom"/>
            <w:hideMark/>
          </w:tcPr>
          <w:p w14:paraId="29E0D02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0.62</w:t>
            </w:r>
          </w:p>
        </w:tc>
        <w:tc>
          <w:tcPr>
            <w:tcW w:w="740" w:type="dxa"/>
            <w:tcBorders>
              <w:top w:val="nil"/>
              <w:left w:val="nil"/>
              <w:bottom w:val="nil"/>
              <w:right w:val="nil"/>
            </w:tcBorders>
            <w:shd w:val="clear" w:color="auto" w:fill="auto"/>
            <w:noWrap/>
            <w:vAlign w:val="bottom"/>
            <w:hideMark/>
          </w:tcPr>
          <w:p w14:paraId="309ECE3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44.3</w:t>
            </w:r>
          </w:p>
        </w:tc>
        <w:tc>
          <w:tcPr>
            <w:tcW w:w="452" w:type="dxa"/>
            <w:tcBorders>
              <w:top w:val="nil"/>
              <w:left w:val="nil"/>
              <w:bottom w:val="nil"/>
              <w:right w:val="single" w:sz="4" w:space="0" w:color="auto"/>
            </w:tcBorders>
            <w:shd w:val="clear" w:color="auto" w:fill="auto"/>
            <w:noWrap/>
            <w:vAlign w:val="bottom"/>
            <w:hideMark/>
          </w:tcPr>
          <w:p w14:paraId="5759466E"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w:t>
            </w:r>
          </w:p>
        </w:tc>
        <w:tc>
          <w:tcPr>
            <w:tcW w:w="541" w:type="dxa"/>
            <w:tcBorders>
              <w:top w:val="nil"/>
              <w:left w:val="nil"/>
              <w:bottom w:val="nil"/>
              <w:right w:val="nil"/>
            </w:tcBorders>
            <w:shd w:val="clear" w:color="auto" w:fill="auto"/>
            <w:noWrap/>
            <w:vAlign w:val="bottom"/>
            <w:hideMark/>
          </w:tcPr>
          <w:p w14:paraId="16EFC3E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43.9</w:t>
            </w:r>
          </w:p>
        </w:tc>
        <w:tc>
          <w:tcPr>
            <w:tcW w:w="529" w:type="dxa"/>
            <w:tcBorders>
              <w:top w:val="nil"/>
              <w:left w:val="nil"/>
              <w:bottom w:val="nil"/>
            </w:tcBorders>
            <w:shd w:val="clear" w:color="auto" w:fill="auto"/>
            <w:noWrap/>
            <w:vAlign w:val="bottom"/>
            <w:hideMark/>
          </w:tcPr>
          <w:p w14:paraId="073A4105"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w:t>
            </w:r>
          </w:p>
        </w:tc>
      </w:tr>
      <w:tr w:rsidR="0074465C" w:rsidRPr="00EF6D5A" w14:paraId="438BE7DE" w14:textId="77777777" w:rsidTr="0074465C">
        <w:trPr>
          <w:trHeight w:val="204"/>
        </w:trPr>
        <w:tc>
          <w:tcPr>
            <w:tcW w:w="745" w:type="dxa"/>
            <w:tcBorders>
              <w:top w:val="nil"/>
              <w:bottom w:val="nil"/>
              <w:right w:val="single" w:sz="4" w:space="0" w:color="auto"/>
            </w:tcBorders>
            <w:shd w:val="clear" w:color="auto" w:fill="auto"/>
            <w:noWrap/>
            <w:vAlign w:val="bottom"/>
            <w:hideMark/>
          </w:tcPr>
          <w:p w14:paraId="1B1786CF"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11.1</w:t>
            </w:r>
            <w:proofErr w:type="gramEnd"/>
          </w:p>
        </w:tc>
        <w:tc>
          <w:tcPr>
            <w:tcW w:w="740" w:type="dxa"/>
            <w:tcBorders>
              <w:top w:val="nil"/>
              <w:left w:val="nil"/>
              <w:bottom w:val="nil"/>
              <w:right w:val="nil"/>
            </w:tcBorders>
            <w:shd w:val="clear" w:color="auto" w:fill="auto"/>
            <w:noWrap/>
            <w:vAlign w:val="bottom"/>
            <w:hideMark/>
          </w:tcPr>
          <w:p w14:paraId="709B7B6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7.9E-4</w:t>
            </w:r>
          </w:p>
        </w:tc>
        <w:tc>
          <w:tcPr>
            <w:tcW w:w="496" w:type="dxa"/>
            <w:tcBorders>
              <w:top w:val="nil"/>
              <w:left w:val="nil"/>
              <w:bottom w:val="nil"/>
              <w:right w:val="single" w:sz="4" w:space="0" w:color="auto"/>
            </w:tcBorders>
            <w:shd w:val="clear" w:color="auto" w:fill="auto"/>
            <w:noWrap/>
            <w:vAlign w:val="bottom"/>
            <w:hideMark/>
          </w:tcPr>
          <w:p w14:paraId="17DB08B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100</w:t>
            </w:r>
          </w:p>
        </w:tc>
        <w:tc>
          <w:tcPr>
            <w:tcW w:w="740" w:type="dxa"/>
            <w:tcBorders>
              <w:top w:val="nil"/>
              <w:left w:val="nil"/>
              <w:bottom w:val="nil"/>
              <w:right w:val="nil"/>
            </w:tcBorders>
            <w:shd w:val="clear" w:color="auto" w:fill="auto"/>
            <w:noWrap/>
            <w:vAlign w:val="bottom"/>
            <w:hideMark/>
          </w:tcPr>
          <w:p w14:paraId="48E9777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0.0505</w:t>
            </w:r>
          </w:p>
        </w:tc>
        <w:tc>
          <w:tcPr>
            <w:tcW w:w="541" w:type="dxa"/>
            <w:tcBorders>
              <w:top w:val="nil"/>
              <w:left w:val="nil"/>
              <w:bottom w:val="nil"/>
              <w:right w:val="single" w:sz="4" w:space="0" w:color="auto"/>
            </w:tcBorders>
            <w:shd w:val="clear" w:color="auto" w:fill="auto"/>
            <w:noWrap/>
            <w:vAlign w:val="bottom"/>
            <w:hideMark/>
          </w:tcPr>
          <w:p w14:paraId="3F9A0D0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7.1</w:t>
            </w:r>
          </w:p>
        </w:tc>
        <w:tc>
          <w:tcPr>
            <w:tcW w:w="740" w:type="dxa"/>
            <w:tcBorders>
              <w:top w:val="nil"/>
              <w:left w:val="nil"/>
              <w:bottom w:val="nil"/>
              <w:right w:val="nil"/>
            </w:tcBorders>
            <w:shd w:val="clear" w:color="auto" w:fill="auto"/>
            <w:noWrap/>
            <w:vAlign w:val="bottom"/>
            <w:hideMark/>
          </w:tcPr>
          <w:p w14:paraId="13F2300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0.278</w:t>
            </w:r>
          </w:p>
        </w:tc>
        <w:tc>
          <w:tcPr>
            <w:tcW w:w="460" w:type="dxa"/>
            <w:tcBorders>
              <w:top w:val="nil"/>
              <w:left w:val="nil"/>
              <w:bottom w:val="nil"/>
              <w:right w:val="single" w:sz="4" w:space="0" w:color="auto"/>
            </w:tcBorders>
            <w:shd w:val="clear" w:color="auto" w:fill="auto"/>
            <w:noWrap/>
            <w:vAlign w:val="bottom"/>
            <w:hideMark/>
          </w:tcPr>
          <w:p w14:paraId="4D29C47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6.1</w:t>
            </w:r>
          </w:p>
        </w:tc>
        <w:tc>
          <w:tcPr>
            <w:tcW w:w="740" w:type="dxa"/>
            <w:tcBorders>
              <w:top w:val="nil"/>
              <w:left w:val="nil"/>
              <w:bottom w:val="nil"/>
              <w:right w:val="nil"/>
            </w:tcBorders>
            <w:shd w:val="clear" w:color="auto" w:fill="auto"/>
            <w:noWrap/>
            <w:vAlign w:val="bottom"/>
            <w:hideMark/>
          </w:tcPr>
          <w:p w14:paraId="5662614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0.0139</w:t>
            </w:r>
          </w:p>
        </w:tc>
        <w:tc>
          <w:tcPr>
            <w:tcW w:w="460" w:type="dxa"/>
            <w:tcBorders>
              <w:top w:val="nil"/>
              <w:left w:val="nil"/>
              <w:bottom w:val="nil"/>
              <w:right w:val="single" w:sz="4" w:space="0" w:color="auto"/>
            </w:tcBorders>
            <w:shd w:val="clear" w:color="auto" w:fill="auto"/>
            <w:noWrap/>
            <w:vAlign w:val="bottom"/>
            <w:hideMark/>
          </w:tcPr>
          <w:p w14:paraId="173B5B3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4.1</w:t>
            </w:r>
          </w:p>
        </w:tc>
        <w:tc>
          <w:tcPr>
            <w:tcW w:w="740" w:type="dxa"/>
            <w:tcBorders>
              <w:top w:val="nil"/>
              <w:left w:val="nil"/>
              <w:bottom w:val="nil"/>
              <w:right w:val="single" w:sz="4" w:space="0" w:color="auto"/>
            </w:tcBorders>
            <w:shd w:val="clear" w:color="auto" w:fill="auto"/>
            <w:noWrap/>
            <w:vAlign w:val="bottom"/>
            <w:hideMark/>
          </w:tcPr>
          <w:p w14:paraId="5B26B56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2.4E-4</w:t>
            </w:r>
          </w:p>
        </w:tc>
        <w:tc>
          <w:tcPr>
            <w:tcW w:w="668" w:type="dxa"/>
            <w:tcBorders>
              <w:top w:val="nil"/>
              <w:left w:val="nil"/>
              <w:bottom w:val="nil"/>
              <w:right w:val="single" w:sz="4" w:space="0" w:color="auto"/>
            </w:tcBorders>
            <w:shd w:val="clear" w:color="auto" w:fill="auto"/>
            <w:noWrap/>
            <w:vAlign w:val="bottom"/>
            <w:hideMark/>
          </w:tcPr>
          <w:p w14:paraId="77091BC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0.45</w:t>
            </w:r>
          </w:p>
        </w:tc>
        <w:tc>
          <w:tcPr>
            <w:tcW w:w="656" w:type="dxa"/>
            <w:tcBorders>
              <w:top w:val="nil"/>
              <w:left w:val="nil"/>
              <w:bottom w:val="nil"/>
              <w:right w:val="single" w:sz="4" w:space="0" w:color="auto"/>
            </w:tcBorders>
            <w:shd w:val="clear" w:color="auto" w:fill="auto"/>
            <w:noWrap/>
            <w:vAlign w:val="bottom"/>
            <w:hideMark/>
          </w:tcPr>
          <w:p w14:paraId="337AD34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100</w:t>
            </w:r>
          </w:p>
        </w:tc>
        <w:tc>
          <w:tcPr>
            <w:tcW w:w="656" w:type="dxa"/>
            <w:tcBorders>
              <w:top w:val="nil"/>
              <w:left w:val="nil"/>
              <w:bottom w:val="nil"/>
              <w:right w:val="single" w:sz="4" w:space="0" w:color="auto"/>
            </w:tcBorders>
            <w:shd w:val="clear" w:color="auto" w:fill="auto"/>
            <w:noWrap/>
            <w:vAlign w:val="bottom"/>
            <w:hideMark/>
          </w:tcPr>
          <w:p w14:paraId="0A08BAC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73</w:t>
            </w:r>
          </w:p>
        </w:tc>
        <w:tc>
          <w:tcPr>
            <w:tcW w:w="740" w:type="dxa"/>
            <w:tcBorders>
              <w:top w:val="nil"/>
              <w:left w:val="nil"/>
              <w:bottom w:val="nil"/>
              <w:right w:val="single" w:sz="4" w:space="0" w:color="auto"/>
            </w:tcBorders>
            <w:shd w:val="clear" w:color="auto" w:fill="auto"/>
            <w:noWrap/>
            <w:vAlign w:val="bottom"/>
            <w:hideMark/>
          </w:tcPr>
          <w:p w14:paraId="0BF2A95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0.58</w:t>
            </w:r>
          </w:p>
        </w:tc>
        <w:tc>
          <w:tcPr>
            <w:tcW w:w="740" w:type="dxa"/>
            <w:tcBorders>
              <w:top w:val="nil"/>
              <w:left w:val="nil"/>
              <w:bottom w:val="nil"/>
              <w:right w:val="single" w:sz="4" w:space="0" w:color="auto"/>
            </w:tcBorders>
            <w:shd w:val="clear" w:color="auto" w:fill="auto"/>
            <w:noWrap/>
            <w:vAlign w:val="bottom"/>
            <w:hideMark/>
          </w:tcPr>
          <w:p w14:paraId="7757D6F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0.16</w:t>
            </w:r>
          </w:p>
        </w:tc>
        <w:tc>
          <w:tcPr>
            <w:tcW w:w="740" w:type="dxa"/>
            <w:tcBorders>
              <w:top w:val="nil"/>
              <w:left w:val="nil"/>
              <w:bottom w:val="nil"/>
              <w:right w:val="nil"/>
            </w:tcBorders>
            <w:shd w:val="clear" w:color="auto" w:fill="auto"/>
            <w:noWrap/>
            <w:vAlign w:val="bottom"/>
            <w:hideMark/>
          </w:tcPr>
          <w:p w14:paraId="7FDE591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0.76</w:t>
            </w:r>
          </w:p>
        </w:tc>
        <w:tc>
          <w:tcPr>
            <w:tcW w:w="541" w:type="dxa"/>
            <w:tcBorders>
              <w:top w:val="nil"/>
              <w:left w:val="nil"/>
              <w:bottom w:val="nil"/>
              <w:right w:val="single" w:sz="4" w:space="0" w:color="auto"/>
            </w:tcBorders>
            <w:shd w:val="clear" w:color="auto" w:fill="auto"/>
            <w:noWrap/>
            <w:vAlign w:val="bottom"/>
            <w:hideMark/>
          </w:tcPr>
          <w:p w14:paraId="100D546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0.42</w:t>
            </w:r>
          </w:p>
        </w:tc>
        <w:tc>
          <w:tcPr>
            <w:tcW w:w="740" w:type="dxa"/>
            <w:tcBorders>
              <w:top w:val="nil"/>
              <w:left w:val="nil"/>
              <w:bottom w:val="nil"/>
              <w:right w:val="nil"/>
            </w:tcBorders>
            <w:shd w:val="clear" w:color="auto" w:fill="auto"/>
            <w:noWrap/>
            <w:vAlign w:val="bottom"/>
            <w:hideMark/>
          </w:tcPr>
          <w:p w14:paraId="6A6C979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43.2</w:t>
            </w:r>
          </w:p>
        </w:tc>
        <w:tc>
          <w:tcPr>
            <w:tcW w:w="452" w:type="dxa"/>
            <w:tcBorders>
              <w:top w:val="nil"/>
              <w:left w:val="nil"/>
              <w:bottom w:val="nil"/>
              <w:right w:val="single" w:sz="4" w:space="0" w:color="auto"/>
            </w:tcBorders>
            <w:shd w:val="clear" w:color="auto" w:fill="auto"/>
            <w:noWrap/>
            <w:vAlign w:val="bottom"/>
            <w:hideMark/>
          </w:tcPr>
          <w:p w14:paraId="62FF5177"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77E5407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43.7</w:t>
            </w:r>
          </w:p>
        </w:tc>
        <w:tc>
          <w:tcPr>
            <w:tcW w:w="529" w:type="dxa"/>
            <w:tcBorders>
              <w:top w:val="nil"/>
              <w:left w:val="nil"/>
              <w:bottom w:val="nil"/>
            </w:tcBorders>
            <w:shd w:val="clear" w:color="auto" w:fill="auto"/>
            <w:noWrap/>
            <w:vAlign w:val="bottom"/>
            <w:hideMark/>
          </w:tcPr>
          <w:p w14:paraId="30E7B15C"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r>
      <w:tr w:rsidR="0074465C" w:rsidRPr="00EF6D5A" w14:paraId="4086500F" w14:textId="77777777" w:rsidTr="0074465C">
        <w:trPr>
          <w:trHeight w:val="204"/>
        </w:trPr>
        <w:tc>
          <w:tcPr>
            <w:tcW w:w="745" w:type="dxa"/>
            <w:tcBorders>
              <w:top w:val="nil"/>
              <w:bottom w:val="nil"/>
              <w:right w:val="single" w:sz="4" w:space="0" w:color="auto"/>
            </w:tcBorders>
            <w:shd w:val="clear" w:color="auto" w:fill="auto"/>
            <w:noWrap/>
            <w:vAlign w:val="bottom"/>
            <w:hideMark/>
          </w:tcPr>
          <w:p w14:paraId="694B1A7E"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12.1</w:t>
            </w:r>
            <w:proofErr w:type="gramEnd"/>
          </w:p>
        </w:tc>
        <w:tc>
          <w:tcPr>
            <w:tcW w:w="740" w:type="dxa"/>
            <w:tcBorders>
              <w:top w:val="nil"/>
              <w:left w:val="nil"/>
              <w:bottom w:val="nil"/>
              <w:right w:val="nil"/>
            </w:tcBorders>
            <w:shd w:val="clear" w:color="auto" w:fill="auto"/>
            <w:noWrap/>
            <w:vAlign w:val="bottom"/>
            <w:hideMark/>
          </w:tcPr>
          <w:p w14:paraId="014454B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6.6E-3</w:t>
            </w:r>
          </w:p>
        </w:tc>
        <w:tc>
          <w:tcPr>
            <w:tcW w:w="496" w:type="dxa"/>
            <w:tcBorders>
              <w:top w:val="nil"/>
              <w:left w:val="nil"/>
              <w:bottom w:val="nil"/>
              <w:right w:val="single" w:sz="4" w:space="0" w:color="auto"/>
            </w:tcBorders>
            <w:shd w:val="clear" w:color="auto" w:fill="auto"/>
            <w:noWrap/>
            <w:vAlign w:val="bottom"/>
            <w:hideMark/>
          </w:tcPr>
          <w:p w14:paraId="35732E3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30</w:t>
            </w:r>
          </w:p>
        </w:tc>
        <w:tc>
          <w:tcPr>
            <w:tcW w:w="740" w:type="dxa"/>
            <w:tcBorders>
              <w:top w:val="nil"/>
              <w:left w:val="nil"/>
              <w:bottom w:val="nil"/>
              <w:right w:val="nil"/>
            </w:tcBorders>
            <w:shd w:val="clear" w:color="auto" w:fill="auto"/>
            <w:noWrap/>
            <w:vAlign w:val="bottom"/>
            <w:hideMark/>
          </w:tcPr>
          <w:p w14:paraId="1EC0311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0.0511</w:t>
            </w:r>
          </w:p>
        </w:tc>
        <w:tc>
          <w:tcPr>
            <w:tcW w:w="541" w:type="dxa"/>
            <w:tcBorders>
              <w:top w:val="nil"/>
              <w:left w:val="nil"/>
              <w:bottom w:val="nil"/>
              <w:right w:val="single" w:sz="4" w:space="0" w:color="auto"/>
            </w:tcBorders>
            <w:shd w:val="clear" w:color="auto" w:fill="auto"/>
            <w:noWrap/>
            <w:vAlign w:val="bottom"/>
            <w:hideMark/>
          </w:tcPr>
          <w:p w14:paraId="4E275CF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10.0</w:t>
            </w:r>
          </w:p>
        </w:tc>
        <w:tc>
          <w:tcPr>
            <w:tcW w:w="740" w:type="dxa"/>
            <w:tcBorders>
              <w:top w:val="nil"/>
              <w:left w:val="nil"/>
              <w:bottom w:val="nil"/>
              <w:right w:val="nil"/>
            </w:tcBorders>
            <w:shd w:val="clear" w:color="auto" w:fill="auto"/>
            <w:noWrap/>
            <w:vAlign w:val="bottom"/>
            <w:hideMark/>
          </w:tcPr>
          <w:p w14:paraId="5726A9B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0.293</w:t>
            </w:r>
          </w:p>
        </w:tc>
        <w:tc>
          <w:tcPr>
            <w:tcW w:w="460" w:type="dxa"/>
            <w:tcBorders>
              <w:top w:val="nil"/>
              <w:left w:val="nil"/>
              <w:bottom w:val="nil"/>
              <w:right w:val="single" w:sz="4" w:space="0" w:color="auto"/>
            </w:tcBorders>
            <w:shd w:val="clear" w:color="auto" w:fill="auto"/>
            <w:noWrap/>
            <w:vAlign w:val="bottom"/>
            <w:hideMark/>
          </w:tcPr>
          <w:p w14:paraId="014931C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5.2</w:t>
            </w:r>
          </w:p>
        </w:tc>
        <w:tc>
          <w:tcPr>
            <w:tcW w:w="740" w:type="dxa"/>
            <w:tcBorders>
              <w:top w:val="nil"/>
              <w:left w:val="nil"/>
              <w:bottom w:val="nil"/>
              <w:right w:val="nil"/>
            </w:tcBorders>
            <w:shd w:val="clear" w:color="auto" w:fill="auto"/>
            <w:noWrap/>
            <w:vAlign w:val="bottom"/>
            <w:hideMark/>
          </w:tcPr>
          <w:p w14:paraId="7007CC3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0.0153</w:t>
            </w:r>
          </w:p>
        </w:tc>
        <w:tc>
          <w:tcPr>
            <w:tcW w:w="460" w:type="dxa"/>
            <w:tcBorders>
              <w:top w:val="nil"/>
              <w:left w:val="nil"/>
              <w:bottom w:val="nil"/>
              <w:right w:val="single" w:sz="4" w:space="0" w:color="auto"/>
            </w:tcBorders>
            <w:shd w:val="clear" w:color="auto" w:fill="auto"/>
            <w:noWrap/>
            <w:vAlign w:val="bottom"/>
            <w:hideMark/>
          </w:tcPr>
          <w:p w14:paraId="7632AF9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1.9</w:t>
            </w:r>
          </w:p>
        </w:tc>
        <w:tc>
          <w:tcPr>
            <w:tcW w:w="740" w:type="dxa"/>
            <w:tcBorders>
              <w:top w:val="nil"/>
              <w:left w:val="nil"/>
              <w:bottom w:val="nil"/>
              <w:right w:val="single" w:sz="4" w:space="0" w:color="auto"/>
            </w:tcBorders>
            <w:shd w:val="clear" w:color="auto" w:fill="auto"/>
            <w:noWrap/>
            <w:vAlign w:val="bottom"/>
            <w:hideMark/>
          </w:tcPr>
          <w:p w14:paraId="118786E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2.8E-4</w:t>
            </w:r>
          </w:p>
        </w:tc>
        <w:tc>
          <w:tcPr>
            <w:tcW w:w="668" w:type="dxa"/>
            <w:tcBorders>
              <w:top w:val="nil"/>
              <w:left w:val="nil"/>
              <w:bottom w:val="nil"/>
              <w:right w:val="single" w:sz="4" w:space="0" w:color="auto"/>
            </w:tcBorders>
            <w:shd w:val="clear" w:color="auto" w:fill="auto"/>
            <w:noWrap/>
            <w:vAlign w:val="bottom"/>
            <w:hideMark/>
          </w:tcPr>
          <w:p w14:paraId="1750262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0.52</w:t>
            </w:r>
          </w:p>
        </w:tc>
        <w:tc>
          <w:tcPr>
            <w:tcW w:w="656" w:type="dxa"/>
            <w:tcBorders>
              <w:top w:val="nil"/>
              <w:left w:val="nil"/>
              <w:bottom w:val="nil"/>
              <w:right w:val="single" w:sz="4" w:space="0" w:color="auto"/>
            </w:tcBorders>
            <w:shd w:val="clear" w:color="auto" w:fill="auto"/>
            <w:noWrap/>
            <w:vAlign w:val="bottom"/>
            <w:hideMark/>
          </w:tcPr>
          <w:p w14:paraId="78D4DA9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123</w:t>
            </w:r>
          </w:p>
        </w:tc>
        <w:tc>
          <w:tcPr>
            <w:tcW w:w="656" w:type="dxa"/>
            <w:tcBorders>
              <w:top w:val="nil"/>
              <w:left w:val="nil"/>
              <w:bottom w:val="nil"/>
              <w:right w:val="single" w:sz="4" w:space="0" w:color="auto"/>
            </w:tcBorders>
            <w:shd w:val="clear" w:color="auto" w:fill="auto"/>
            <w:noWrap/>
            <w:vAlign w:val="bottom"/>
            <w:hideMark/>
          </w:tcPr>
          <w:p w14:paraId="18D2E20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105</w:t>
            </w:r>
          </w:p>
        </w:tc>
        <w:tc>
          <w:tcPr>
            <w:tcW w:w="740" w:type="dxa"/>
            <w:tcBorders>
              <w:top w:val="nil"/>
              <w:left w:val="nil"/>
              <w:bottom w:val="nil"/>
              <w:right w:val="single" w:sz="4" w:space="0" w:color="auto"/>
            </w:tcBorders>
            <w:shd w:val="clear" w:color="auto" w:fill="auto"/>
            <w:noWrap/>
            <w:vAlign w:val="bottom"/>
            <w:hideMark/>
          </w:tcPr>
          <w:p w14:paraId="6D369E5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0.73</w:t>
            </w:r>
          </w:p>
        </w:tc>
        <w:tc>
          <w:tcPr>
            <w:tcW w:w="740" w:type="dxa"/>
            <w:tcBorders>
              <w:top w:val="nil"/>
              <w:left w:val="nil"/>
              <w:bottom w:val="nil"/>
              <w:right w:val="single" w:sz="4" w:space="0" w:color="auto"/>
            </w:tcBorders>
            <w:shd w:val="clear" w:color="auto" w:fill="auto"/>
            <w:noWrap/>
            <w:vAlign w:val="bottom"/>
            <w:hideMark/>
          </w:tcPr>
          <w:p w14:paraId="6364F0A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0.21</w:t>
            </w:r>
          </w:p>
        </w:tc>
        <w:tc>
          <w:tcPr>
            <w:tcW w:w="740" w:type="dxa"/>
            <w:tcBorders>
              <w:top w:val="nil"/>
              <w:left w:val="nil"/>
              <w:bottom w:val="nil"/>
              <w:right w:val="nil"/>
            </w:tcBorders>
            <w:shd w:val="clear" w:color="auto" w:fill="auto"/>
            <w:noWrap/>
            <w:vAlign w:val="bottom"/>
            <w:hideMark/>
          </w:tcPr>
          <w:p w14:paraId="3271257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0.89</w:t>
            </w:r>
          </w:p>
        </w:tc>
        <w:tc>
          <w:tcPr>
            <w:tcW w:w="541" w:type="dxa"/>
            <w:tcBorders>
              <w:top w:val="nil"/>
              <w:left w:val="nil"/>
              <w:bottom w:val="nil"/>
              <w:right w:val="single" w:sz="4" w:space="0" w:color="auto"/>
            </w:tcBorders>
            <w:shd w:val="clear" w:color="auto" w:fill="auto"/>
            <w:noWrap/>
            <w:vAlign w:val="bottom"/>
            <w:hideMark/>
          </w:tcPr>
          <w:p w14:paraId="39B7F8B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0.36</w:t>
            </w:r>
          </w:p>
        </w:tc>
        <w:tc>
          <w:tcPr>
            <w:tcW w:w="740" w:type="dxa"/>
            <w:tcBorders>
              <w:top w:val="nil"/>
              <w:left w:val="nil"/>
              <w:bottom w:val="nil"/>
              <w:right w:val="nil"/>
            </w:tcBorders>
            <w:shd w:val="clear" w:color="auto" w:fill="auto"/>
            <w:noWrap/>
            <w:vAlign w:val="bottom"/>
            <w:hideMark/>
          </w:tcPr>
          <w:p w14:paraId="61CC4E5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39.0</w:t>
            </w:r>
          </w:p>
        </w:tc>
        <w:tc>
          <w:tcPr>
            <w:tcW w:w="452" w:type="dxa"/>
            <w:tcBorders>
              <w:top w:val="nil"/>
              <w:left w:val="nil"/>
              <w:bottom w:val="nil"/>
              <w:right w:val="single" w:sz="4" w:space="0" w:color="auto"/>
            </w:tcBorders>
            <w:shd w:val="clear" w:color="auto" w:fill="auto"/>
            <w:noWrap/>
            <w:vAlign w:val="bottom"/>
            <w:hideMark/>
          </w:tcPr>
          <w:p w14:paraId="75E5D6E9"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541" w:type="dxa"/>
            <w:tcBorders>
              <w:top w:val="nil"/>
              <w:left w:val="nil"/>
              <w:bottom w:val="nil"/>
              <w:right w:val="nil"/>
            </w:tcBorders>
            <w:shd w:val="clear" w:color="auto" w:fill="auto"/>
            <w:noWrap/>
            <w:vAlign w:val="bottom"/>
            <w:hideMark/>
          </w:tcPr>
          <w:p w14:paraId="0D72A62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44.2</w:t>
            </w:r>
          </w:p>
        </w:tc>
        <w:tc>
          <w:tcPr>
            <w:tcW w:w="529" w:type="dxa"/>
            <w:tcBorders>
              <w:top w:val="nil"/>
              <w:left w:val="nil"/>
              <w:bottom w:val="nil"/>
            </w:tcBorders>
            <w:shd w:val="clear" w:color="auto" w:fill="auto"/>
            <w:noWrap/>
            <w:vAlign w:val="bottom"/>
            <w:hideMark/>
          </w:tcPr>
          <w:p w14:paraId="025CE33D"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r>
      <w:tr w:rsidR="0074465C" w:rsidRPr="00EF6D5A" w14:paraId="4B98883C" w14:textId="77777777" w:rsidTr="0074465C">
        <w:trPr>
          <w:trHeight w:val="204"/>
        </w:trPr>
        <w:tc>
          <w:tcPr>
            <w:tcW w:w="745" w:type="dxa"/>
            <w:tcBorders>
              <w:top w:val="nil"/>
              <w:bottom w:val="nil"/>
              <w:right w:val="single" w:sz="4" w:space="0" w:color="auto"/>
            </w:tcBorders>
            <w:shd w:val="clear" w:color="auto" w:fill="auto"/>
            <w:noWrap/>
            <w:vAlign w:val="bottom"/>
            <w:hideMark/>
          </w:tcPr>
          <w:p w14:paraId="7BBA326E"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13.1</w:t>
            </w:r>
            <w:proofErr w:type="gramEnd"/>
          </w:p>
        </w:tc>
        <w:tc>
          <w:tcPr>
            <w:tcW w:w="740" w:type="dxa"/>
            <w:tcBorders>
              <w:top w:val="nil"/>
              <w:left w:val="nil"/>
              <w:bottom w:val="nil"/>
              <w:right w:val="nil"/>
            </w:tcBorders>
            <w:shd w:val="clear" w:color="auto" w:fill="auto"/>
            <w:noWrap/>
            <w:vAlign w:val="bottom"/>
            <w:hideMark/>
          </w:tcPr>
          <w:p w14:paraId="312D94C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-1.0E-3</w:t>
            </w:r>
          </w:p>
        </w:tc>
        <w:tc>
          <w:tcPr>
            <w:tcW w:w="496" w:type="dxa"/>
            <w:tcBorders>
              <w:top w:val="nil"/>
              <w:left w:val="nil"/>
              <w:bottom w:val="nil"/>
              <w:right w:val="single" w:sz="4" w:space="0" w:color="auto"/>
            </w:tcBorders>
            <w:shd w:val="clear" w:color="auto" w:fill="auto"/>
            <w:noWrap/>
            <w:vAlign w:val="bottom"/>
            <w:hideMark/>
          </w:tcPr>
          <w:p w14:paraId="3CB1890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100</w:t>
            </w:r>
          </w:p>
        </w:tc>
        <w:tc>
          <w:tcPr>
            <w:tcW w:w="740" w:type="dxa"/>
            <w:tcBorders>
              <w:top w:val="nil"/>
              <w:left w:val="nil"/>
              <w:bottom w:val="nil"/>
              <w:right w:val="nil"/>
            </w:tcBorders>
            <w:shd w:val="clear" w:color="auto" w:fill="auto"/>
            <w:noWrap/>
            <w:vAlign w:val="bottom"/>
            <w:hideMark/>
          </w:tcPr>
          <w:p w14:paraId="01E1EF1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0.0490</w:t>
            </w:r>
          </w:p>
        </w:tc>
        <w:tc>
          <w:tcPr>
            <w:tcW w:w="541" w:type="dxa"/>
            <w:tcBorders>
              <w:top w:val="nil"/>
              <w:left w:val="nil"/>
              <w:bottom w:val="nil"/>
              <w:right w:val="single" w:sz="4" w:space="0" w:color="auto"/>
            </w:tcBorders>
            <w:shd w:val="clear" w:color="auto" w:fill="auto"/>
            <w:noWrap/>
            <w:vAlign w:val="bottom"/>
            <w:hideMark/>
          </w:tcPr>
          <w:p w14:paraId="539E054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8.7</w:t>
            </w:r>
          </w:p>
        </w:tc>
        <w:tc>
          <w:tcPr>
            <w:tcW w:w="740" w:type="dxa"/>
            <w:tcBorders>
              <w:top w:val="nil"/>
              <w:left w:val="nil"/>
              <w:bottom w:val="nil"/>
              <w:right w:val="nil"/>
            </w:tcBorders>
            <w:shd w:val="clear" w:color="auto" w:fill="auto"/>
            <w:noWrap/>
            <w:vAlign w:val="bottom"/>
            <w:hideMark/>
          </w:tcPr>
          <w:p w14:paraId="703CFF9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0.367</w:t>
            </w:r>
          </w:p>
        </w:tc>
        <w:tc>
          <w:tcPr>
            <w:tcW w:w="460" w:type="dxa"/>
            <w:tcBorders>
              <w:top w:val="nil"/>
              <w:left w:val="nil"/>
              <w:bottom w:val="nil"/>
              <w:right w:val="single" w:sz="4" w:space="0" w:color="auto"/>
            </w:tcBorders>
            <w:shd w:val="clear" w:color="auto" w:fill="auto"/>
            <w:noWrap/>
            <w:vAlign w:val="bottom"/>
            <w:hideMark/>
          </w:tcPr>
          <w:p w14:paraId="6F25EDF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6.3</w:t>
            </w:r>
          </w:p>
        </w:tc>
        <w:tc>
          <w:tcPr>
            <w:tcW w:w="740" w:type="dxa"/>
            <w:tcBorders>
              <w:top w:val="nil"/>
              <w:left w:val="nil"/>
              <w:bottom w:val="nil"/>
              <w:right w:val="nil"/>
            </w:tcBorders>
            <w:shd w:val="clear" w:color="auto" w:fill="auto"/>
            <w:noWrap/>
            <w:vAlign w:val="bottom"/>
            <w:hideMark/>
          </w:tcPr>
          <w:p w14:paraId="1D26F9D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0.0143</w:t>
            </w:r>
          </w:p>
        </w:tc>
        <w:tc>
          <w:tcPr>
            <w:tcW w:w="460" w:type="dxa"/>
            <w:tcBorders>
              <w:top w:val="nil"/>
              <w:left w:val="nil"/>
              <w:bottom w:val="nil"/>
              <w:right w:val="single" w:sz="4" w:space="0" w:color="auto"/>
            </w:tcBorders>
            <w:shd w:val="clear" w:color="auto" w:fill="auto"/>
            <w:noWrap/>
            <w:vAlign w:val="bottom"/>
            <w:hideMark/>
          </w:tcPr>
          <w:p w14:paraId="7B4C8B1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2.5</w:t>
            </w:r>
          </w:p>
        </w:tc>
        <w:tc>
          <w:tcPr>
            <w:tcW w:w="740" w:type="dxa"/>
            <w:tcBorders>
              <w:top w:val="nil"/>
              <w:left w:val="nil"/>
              <w:bottom w:val="nil"/>
              <w:right w:val="single" w:sz="4" w:space="0" w:color="auto"/>
            </w:tcBorders>
            <w:shd w:val="clear" w:color="auto" w:fill="auto"/>
            <w:noWrap/>
            <w:vAlign w:val="bottom"/>
            <w:hideMark/>
          </w:tcPr>
          <w:p w14:paraId="4281029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1.5E-4</w:t>
            </w:r>
          </w:p>
        </w:tc>
        <w:tc>
          <w:tcPr>
            <w:tcW w:w="668" w:type="dxa"/>
            <w:tcBorders>
              <w:top w:val="nil"/>
              <w:left w:val="nil"/>
              <w:bottom w:val="nil"/>
              <w:right w:val="single" w:sz="4" w:space="0" w:color="auto"/>
            </w:tcBorders>
            <w:shd w:val="clear" w:color="auto" w:fill="auto"/>
            <w:noWrap/>
            <w:vAlign w:val="bottom"/>
            <w:hideMark/>
          </w:tcPr>
          <w:p w14:paraId="6A4C4F6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0.28</w:t>
            </w:r>
          </w:p>
        </w:tc>
        <w:tc>
          <w:tcPr>
            <w:tcW w:w="656" w:type="dxa"/>
            <w:tcBorders>
              <w:top w:val="nil"/>
              <w:left w:val="nil"/>
              <w:bottom w:val="nil"/>
              <w:right w:val="single" w:sz="4" w:space="0" w:color="auto"/>
            </w:tcBorders>
            <w:shd w:val="clear" w:color="auto" w:fill="auto"/>
            <w:noWrap/>
            <w:vAlign w:val="bottom"/>
            <w:hideMark/>
          </w:tcPr>
          <w:p w14:paraId="0C8F6E1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74</w:t>
            </w:r>
          </w:p>
        </w:tc>
        <w:tc>
          <w:tcPr>
            <w:tcW w:w="656" w:type="dxa"/>
            <w:tcBorders>
              <w:top w:val="nil"/>
              <w:left w:val="nil"/>
              <w:bottom w:val="nil"/>
              <w:right w:val="single" w:sz="4" w:space="0" w:color="auto"/>
            </w:tcBorders>
            <w:shd w:val="clear" w:color="auto" w:fill="auto"/>
            <w:noWrap/>
            <w:vAlign w:val="bottom"/>
            <w:hideMark/>
          </w:tcPr>
          <w:p w14:paraId="757E9D3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70</w:t>
            </w:r>
          </w:p>
        </w:tc>
        <w:tc>
          <w:tcPr>
            <w:tcW w:w="740" w:type="dxa"/>
            <w:tcBorders>
              <w:top w:val="nil"/>
              <w:left w:val="nil"/>
              <w:bottom w:val="nil"/>
              <w:right w:val="single" w:sz="4" w:space="0" w:color="auto"/>
            </w:tcBorders>
            <w:shd w:val="clear" w:color="auto" w:fill="auto"/>
            <w:noWrap/>
            <w:vAlign w:val="bottom"/>
            <w:hideMark/>
          </w:tcPr>
          <w:p w14:paraId="1561A69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0.38</w:t>
            </w:r>
          </w:p>
        </w:tc>
        <w:tc>
          <w:tcPr>
            <w:tcW w:w="740" w:type="dxa"/>
            <w:tcBorders>
              <w:top w:val="nil"/>
              <w:left w:val="nil"/>
              <w:bottom w:val="nil"/>
              <w:right w:val="single" w:sz="4" w:space="0" w:color="auto"/>
            </w:tcBorders>
            <w:shd w:val="clear" w:color="auto" w:fill="auto"/>
            <w:noWrap/>
            <w:vAlign w:val="bottom"/>
            <w:hideMark/>
          </w:tcPr>
          <w:p w14:paraId="5E419CE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0.14</w:t>
            </w:r>
          </w:p>
        </w:tc>
        <w:tc>
          <w:tcPr>
            <w:tcW w:w="740" w:type="dxa"/>
            <w:tcBorders>
              <w:top w:val="nil"/>
              <w:left w:val="nil"/>
              <w:bottom w:val="nil"/>
              <w:right w:val="nil"/>
            </w:tcBorders>
            <w:shd w:val="clear" w:color="auto" w:fill="auto"/>
            <w:noWrap/>
            <w:vAlign w:val="bottom"/>
            <w:hideMark/>
          </w:tcPr>
          <w:p w14:paraId="162CB81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0.98</w:t>
            </w:r>
          </w:p>
        </w:tc>
        <w:tc>
          <w:tcPr>
            <w:tcW w:w="541" w:type="dxa"/>
            <w:tcBorders>
              <w:top w:val="nil"/>
              <w:left w:val="nil"/>
              <w:bottom w:val="nil"/>
              <w:right w:val="single" w:sz="4" w:space="0" w:color="auto"/>
            </w:tcBorders>
            <w:shd w:val="clear" w:color="auto" w:fill="auto"/>
            <w:noWrap/>
            <w:vAlign w:val="bottom"/>
            <w:hideMark/>
          </w:tcPr>
          <w:p w14:paraId="4C9EF4F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1.60</w:t>
            </w:r>
          </w:p>
        </w:tc>
        <w:tc>
          <w:tcPr>
            <w:tcW w:w="740" w:type="dxa"/>
            <w:tcBorders>
              <w:top w:val="nil"/>
              <w:left w:val="nil"/>
              <w:bottom w:val="nil"/>
              <w:right w:val="nil"/>
            </w:tcBorders>
            <w:shd w:val="clear" w:color="auto" w:fill="auto"/>
            <w:noWrap/>
            <w:vAlign w:val="bottom"/>
            <w:hideMark/>
          </w:tcPr>
          <w:p w14:paraId="0929755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39.8</w:t>
            </w:r>
          </w:p>
        </w:tc>
        <w:tc>
          <w:tcPr>
            <w:tcW w:w="452" w:type="dxa"/>
            <w:tcBorders>
              <w:top w:val="nil"/>
              <w:left w:val="nil"/>
              <w:bottom w:val="nil"/>
              <w:right w:val="single" w:sz="4" w:space="0" w:color="auto"/>
            </w:tcBorders>
            <w:shd w:val="clear" w:color="auto" w:fill="auto"/>
            <w:noWrap/>
            <w:vAlign w:val="bottom"/>
            <w:hideMark/>
          </w:tcPr>
          <w:p w14:paraId="16864B04"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w:t>
            </w:r>
          </w:p>
        </w:tc>
        <w:tc>
          <w:tcPr>
            <w:tcW w:w="541" w:type="dxa"/>
            <w:tcBorders>
              <w:top w:val="nil"/>
              <w:left w:val="nil"/>
              <w:bottom w:val="nil"/>
              <w:right w:val="nil"/>
            </w:tcBorders>
            <w:shd w:val="clear" w:color="auto" w:fill="auto"/>
            <w:noWrap/>
            <w:vAlign w:val="bottom"/>
            <w:hideMark/>
          </w:tcPr>
          <w:p w14:paraId="38F8A0D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39.0</w:t>
            </w:r>
          </w:p>
        </w:tc>
        <w:tc>
          <w:tcPr>
            <w:tcW w:w="529" w:type="dxa"/>
            <w:tcBorders>
              <w:top w:val="nil"/>
              <w:left w:val="nil"/>
              <w:bottom w:val="nil"/>
            </w:tcBorders>
            <w:shd w:val="clear" w:color="auto" w:fill="auto"/>
            <w:noWrap/>
            <w:vAlign w:val="bottom"/>
            <w:hideMark/>
          </w:tcPr>
          <w:p w14:paraId="353EF70D"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w:t>
            </w:r>
          </w:p>
        </w:tc>
      </w:tr>
      <w:tr w:rsidR="0074465C" w:rsidRPr="00EF6D5A" w14:paraId="7735D089" w14:textId="77777777" w:rsidTr="0074465C">
        <w:trPr>
          <w:trHeight w:val="204"/>
        </w:trPr>
        <w:tc>
          <w:tcPr>
            <w:tcW w:w="745" w:type="dxa"/>
            <w:tcBorders>
              <w:top w:val="nil"/>
              <w:bottom w:val="nil"/>
              <w:right w:val="single" w:sz="4" w:space="0" w:color="auto"/>
            </w:tcBorders>
            <w:shd w:val="clear" w:color="auto" w:fill="auto"/>
            <w:noWrap/>
            <w:vAlign w:val="bottom"/>
            <w:hideMark/>
          </w:tcPr>
          <w:p w14:paraId="35AF4FD2"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14.1</w:t>
            </w:r>
            <w:proofErr w:type="gramEnd"/>
          </w:p>
        </w:tc>
        <w:tc>
          <w:tcPr>
            <w:tcW w:w="740" w:type="dxa"/>
            <w:tcBorders>
              <w:top w:val="nil"/>
              <w:left w:val="nil"/>
              <w:bottom w:val="nil"/>
              <w:right w:val="nil"/>
            </w:tcBorders>
            <w:shd w:val="clear" w:color="auto" w:fill="auto"/>
            <w:noWrap/>
            <w:vAlign w:val="bottom"/>
            <w:hideMark/>
          </w:tcPr>
          <w:p w14:paraId="219605F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-2.1E-3</w:t>
            </w:r>
          </w:p>
        </w:tc>
        <w:tc>
          <w:tcPr>
            <w:tcW w:w="496" w:type="dxa"/>
            <w:tcBorders>
              <w:top w:val="nil"/>
              <w:left w:val="nil"/>
              <w:bottom w:val="nil"/>
              <w:right w:val="single" w:sz="4" w:space="0" w:color="auto"/>
            </w:tcBorders>
            <w:shd w:val="clear" w:color="auto" w:fill="auto"/>
            <w:noWrap/>
            <w:vAlign w:val="bottom"/>
            <w:hideMark/>
          </w:tcPr>
          <w:p w14:paraId="136F333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w:t>
            </w:r>
          </w:p>
        </w:tc>
        <w:tc>
          <w:tcPr>
            <w:tcW w:w="740" w:type="dxa"/>
            <w:tcBorders>
              <w:top w:val="nil"/>
              <w:left w:val="nil"/>
              <w:bottom w:val="nil"/>
              <w:right w:val="nil"/>
            </w:tcBorders>
            <w:shd w:val="clear" w:color="auto" w:fill="auto"/>
            <w:noWrap/>
            <w:vAlign w:val="bottom"/>
            <w:hideMark/>
          </w:tcPr>
          <w:p w14:paraId="2C0D7D9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0.0458</w:t>
            </w:r>
          </w:p>
        </w:tc>
        <w:tc>
          <w:tcPr>
            <w:tcW w:w="541" w:type="dxa"/>
            <w:tcBorders>
              <w:top w:val="nil"/>
              <w:left w:val="nil"/>
              <w:bottom w:val="nil"/>
              <w:right w:val="single" w:sz="4" w:space="0" w:color="auto"/>
            </w:tcBorders>
            <w:shd w:val="clear" w:color="auto" w:fill="auto"/>
            <w:noWrap/>
            <w:vAlign w:val="bottom"/>
            <w:hideMark/>
          </w:tcPr>
          <w:p w14:paraId="1C978F7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5.4</w:t>
            </w:r>
          </w:p>
        </w:tc>
        <w:tc>
          <w:tcPr>
            <w:tcW w:w="740" w:type="dxa"/>
            <w:tcBorders>
              <w:top w:val="nil"/>
              <w:left w:val="nil"/>
              <w:bottom w:val="nil"/>
              <w:right w:val="nil"/>
            </w:tcBorders>
            <w:shd w:val="clear" w:color="auto" w:fill="auto"/>
            <w:noWrap/>
            <w:vAlign w:val="bottom"/>
            <w:hideMark/>
          </w:tcPr>
          <w:p w14:paraId="7D6806B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0.385</w:t>
            </w:r>
          </w:p>
        </w:tc>
        <w:tc>
          <w:tcPr>
            <w:tcW w:w="460" w:type="dxa"/>
            <w:tcBorders>
              <w:top w:val="nil"/>
              <w:left w:val="nil"/>
              <w:bottom w:val="nil"/>
              <w:right w:val="single" w:sz="4" w:space="0" w:color="auto"/>
            </w:tcBorders>
            <w:shd w:val="clear" w:color="auto" w:fill="auto"/>
            <w:noWrap/>
            <w:vAlign w:val="bottom"/>
            <w:hideMark/>
          </w:tcPr>
          <w:p w14:paraId="1AD5D08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3.8</w:t>
            </w:r>
          </w:p>
        </w:tc>
        <w:tc>
          <w:tcPr>
            <w:tcW w:w="740" w:type="dxa"/>
            <w:tcBorders>
              <w:top w:val="nil"/>
              <w:left w:val="nil"/>
              <w:bottom w:val="nil"/>
              <w:right w:val="nil"/>
            </w:tcBorders>
            <w:shd w:val="clear" w:color="auto" w:fill="auto"/>
            <w:noWrap/>
            <w:vAlign w:val="bottom"/>
            <w:hideMark/>
          </w:tcPr>
          <w:p w14:paraId="17AD9A3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0.0148</w:t>
            </w:r>
          </w:p>
        </w:tc>
        <w:tc>
          <w:tcPr>
            <w:tcW w:w="460" w:type="dxa"/>
            <w:tcBorders>
              <w:top w:val="nil"/>
              <w:left w:val="nil"/>
              <w:bottom w:val="nil"/>
              <w:right w:val="single" w:sz="4" w:space="0" w:color="auto"/>
            </w:tcBorders>
            <w:shd w:val="clear" w:color="auto" w:fill="auto"/>
            <w:noWrap/>
            <w:vAlign w:val="bottom"/>
            <w:hideMark/>
          </w:tcPr>
          <w:p w14:paraId="7A03162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c>
          <w:tcPr>
            <w:tcW w:w="740" w:type="dxa"/>
            <w:tcBorders>
              <w:top w:val="nil"/>
              <w:left w:val="nil"/>
              <w:bottom w:val="nil"/>
              <w:right w:val="single" w:sz="4" w:space="0" w:color="auto"/>
            </w:tcBorders>
            <w:shd w:val="clear" w:color="auto" w:fill="auto"/>
            <w:noWrap/>
            <w:vAlign w:val="bottom"/>
            <w:hideMark/>
          </w:tcPr>
          <w:p w14:paraId="63751FD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-7.5E-5</w:t>
            </w:r>
          </w:p>
        </w:tc>
        <w:tc>
          <w:tcPr>
            <w:tcW w:w="668" w:type="dxa"/>
            <w:tcBorders>
              <w:top w:val="nil"/>
              <w:left w:val="nil"/>
              <w:bottom w:val="nil"/>
              <w:right w:val="single" w:sz="4" w:space="0" w:color="auto"/>
            </w:tcBorders>
            <w:shd w:val="clear" w:color="auto" w:fill="auto"/>
            <w:noWrap/>
            <w:vAlign w:val="bottom"/>
            <w:hideMark/>
          </w:tcPr>
          <w:p w14:paraId="1F53874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656" w:type="dxa"/>
            <w:tcBorders>
              <w:top w:val="nil"/>
              <w:left w:val="nil"/>
              <w:bottom w:val="nil"/>
              <w:right w:val="single" w:sz="4" w:space="0" w:color="auto"/>
            </w:tcBorders>
            <w:shd w:val="clear" w:color="auto" w:fill="auto"/>
            <w:noWrap/>
            <w:vAlign w:val="bottom"/>
            <w:hideMark/>
          </w:tcPr>
          <w:p w14:paraId="627A42A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179</w:t>
            </w:r>
          </w:p>
        </w:tc>
        <w:tc>
          <w:tcPr>
            <w:tcW w:w="656" w:type="dxa"/>
            <w:tcBorders>
              <w:top w:val="nil"/>
              <w:left w:val="nil"/>
              <w:bottom w:val="nil"/>
              <w:right w:val="single" w:sz="4" w:space="0" w:color="auto"/>
            </w:tcBorders>
            <w:shd w:val="clear" w:color="auto" w:fill="auto"/>
            <w:noWrap/>
            <w:vAlign w:val="bottom"/>
            <w:hideMark/>
          </w:tcPr>
          <w:p w14:paraId="075CDF6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188</w:t>
            </w:r>
          </w:p>
        </w:tc>
        <w:tc>
          <w:tcPr>
            <w:tcW w:w="740" w:type="dxa"/>
            <w:tcBorders>
              <w:top w:val="nil"/>
              <w:left w:val="nil"/>
              <w:bottom w:val="nil"/>
              <w:right w:val="single" w:sz="4" w:space="0" w:color="auto"/>
            </w:tcBorders>
            <w:shd w:val="clear" w:color="auto" w:fill="auto"/>
            <w:noWrap/>
            <w:vAlign w:val="bottom"/>
            <w:hideMark/>
          </w:tcPr>
          <w:p w14:paraId="10F37C9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1.03</w:t>
            </w:r>
          </w:p>
        </w:tc>
        <w:tc>
          <w:tcPr>
            <w:tcW w:w="740" w:type="dxa"/>
            <w:tcBorders>
              <w:top w:val="nil"/>
              <w:left w:val="nil"/>
              <w:bottom w:val="nil"/>
              <w:right w:val="single" w:sz="4" w:space="0" w:color="auto"/>
            </w:tcBorders>
            <w:shd w:val="clear" w:color="auto" w:fill="auto"/>
            <w:noWrap/>
            <w:vAlign w:val="bottom"/>
            <w:hideMark/>
          </w:tcPr>
          <w:p w14:paraId="67FF5E3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0.40</w:t>
            </w:r>
          </w:p>
        </w:tc>
        <w:tc>
          <w:tcPr>
            <w:tcW w:w="740" w:type="dxa"/>
            <w:tcBorders>
              <w:top w:val="nil"/>
              <w:left w:val="nil"/>
              <w:bottom w:val="nil"/>
              <w:right w:val="nil"/>
            </w:tcBorders>
            <w:shd w:val="clear" w:color="auto" w:fill="auto"/>
            <w:noWrap/>
            <w:vAlign w:val="bottom"/>
            <w:hideMark/>
          </w:tcPr>
          <w:p w14:paraId="4ACEF22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1.09</w:t>
            </w:r>
          </w:p>
        </w:tc>
        <w:tc>
          <w:tcPr>
            <w:tcW w:w="541" w:type="dxa"/>
            <w:tcBorders>
              <w:top w:val="nil"/>
              <w:left w:val="nil"/>
              <w:bottom w:val="nil"/>
              <w:right w:val="single" w:sz="4" w:space="0" w:color="auto"/>
            </w:tcBorders>
            <w:shd w:val="clear" w:color="auto" w:fill="auto"/>
            <w:noWrap/>
            <w:vAlign w:val="bottom"/>
            <w:hideMark/>
          </w:tcPr>
          <w:p w14:paraId="002D5BA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0.28</w:t>
            </w:r>
          </w:p>
        </w:tc>
        <w:tc>
          <w:tcPr>
            <w:tcW w:w="740" w:type="dxa"/>
            <w:tcBorders>
              <w:top w:val="nil"/>
              <w:left w:val="nil"/>
              <w:bottom w:val="nil"/>
              <w:right w:val="nil"/>
            </w:tcBorders>
            <w:shd w:val="clear" w:color="auto" w:fill="auto"/>
            <w:noWrap/>
            <w:vAlign w:val="bottom"/>
            <w:hideMark/>
          </w:tcPr>
          <w:p w14:paraId="6722BF9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44.7</w:t>
            </w:r>
          </w:p>
        </w:tc>
        <w:tc>
          <w:tcPr>
            <w:tcW w:w="452" w:type="dxa"/>
            <w:tcBorders>
              <w:top w:val="nil"/>
              <w:left w:val="nil"/>
              <w:bottom w:val="nil"/>
              <w:right w:val="single" w:sz="4" w:space="0" w:color="auto"/>
            </w:tcBorders>
            <w:shd w:val="clear" w:color="auto" w:fill="auto"/>
            <w:noWrap/>
            <w:vAlign w:val="bottom"/>
            <w:hideMark/>
          </w:tcPr>
          <w:p w14:paraId="3B1C98C3"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531D4CB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43.1</w:t>
            </w:r>
          </w:p>
        </w:tc>
        <w:tc>
          <w:tcPr>
            <w:tcW w:w="529" w:type="dxa"/>
            <w:tcBorders>
              <w:top w:val="nil"/>
              <w:left w:val="nil"/>
              <w:bottom w:val="nil"/>
            </w:tcBorders>
            <w:shd w:val="clear" w:color="auto" w:fill="auto"/>
            <w:noWrap/>
            <w:vAlign w:val="bottom"/>
            <w:hideMark/>
          </w:tcPr>
          <w:p w14:paraId="26146365"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r>
      <w:tr w:rsidR="0074465C" w:rsidRPr="00EF6D5A" w14:paraId="017865A8" w14:textId="77777777" w:rsidTr="0074465C">
        <w:trPr>
          <w:trHeight w:val="204"/>
        </w:trPr>
        <w:tc>
          <w:tcPr>
            <w:tcW w:w="745" w:type="dxa"/>
            <w:tcBorders>
              <w:top w:val="nil"/>
              <w:bottom w:val="nil"/>
              <w:right w:val="single" w:sz="4" w:space="0" w:color="auto"/>
            </w:tcBorders>
            <w:shd w:val="clear" w:color="auto" w:fill="auto"/>
            <w:noWrap/>
            <w:vAlign w:val="bottom"/>
            <w:hideMark/>
          </w:tcPr>
          <w:p w14:paraId="668E1679"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15.1</w:t>
            </w:r>
            <w:proofErr w:type="gramEnd"/>
          </w:p>
        </w:tc>
        <w:tc>
          <w:tcPr>
            <w:tcW w:w="740" w:type="dxa"/>
            <w:tcBorders>
              <w:top w:val="nil"/>
              <w:left w:val="nil"/>
              <w:bottom w:val="nil"/>
              <w:right w:val="nil"/>
            </w:tcBorders>
            <w:shd w:val="clear" w:color="auto" w:fill="auto"/>
            <w:noWrap/>
            <w:vAlign w:val="bottom"/>
            <w:hideMark/>
          </w:tcPr>
          <w:p w14:paraId="7400FFC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496" w:type="dxa"/>
            <w:tcBorders>
              <w:top w:val="nil"/>
              <w:left w:val="nil"/>
              <w:bottom w:val="nil"/>
              <w:right w:val="single" w:sz="4" w:space="0" w:color="auto"/>
            </w:tcBorders>
            <w:shd w:val="clear" w:color="auto" w:fill="auto"/>
            <w:noWrap/>
            <w:vAlign w:val="bottom"/>
            <w:hideMark/>
          </w:tcPr>
          <w:p w14:paraId="6561CE6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740" w:type="dxa"/>
            <w:tcBorders>
              <w:top w:val="nil"/>
              <w:left w:val="nil"/>
              <w:bottom w:val="nil"/>
              <w:right w:val="nil"/>
            </w:tcBorders>
            <w:shd w:val="clear" w:color="auto" w:fill="auto"/>
            <w:noWrap/>
            <w:vAlign w:val="bottom"/>
            <w:hideMark/>
          </w:tcPr>
          <w:p w14:paraId="7439617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0.0402</w:t>
            </w:r>
          </w:p>
        </w:tc>
        <w:tc>
          <w:tcPr>
            <w:tcW w:w="541" w:type="dxa"/>
            <w:tcBorders>
              <w:top w:val="nil"/>
              <w:left w:val="nil"/>
              <w:bottom w:val="nil"/>
              <w:right w:val="single" w:sz="4" w:space="0" w:color="auto"/>
            </w:tcBorders>
            <w:shd w:val="clear" w:color="auto" w:fill="auto"/>
            <w:noWrap/>
            <w:vAlign w:val="bottom"/>
            <w:hideMark/>
          </w:tcPr>
          <w:p w14:paraId="585C4C8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9.0</w:t>
            </w:r>
          </w:p>
        </w:tc>
        <w:tc>
          <w:tcPr>
            <w:tcW w:w="740" w:type="dxa"/>
            <w:tcBorders>
              <w:top w:val="nil"/>
              <w:left w:val="nil"/>
              <w:bottom w:val="nil"/>
              <w:right w:val="nil"/>
            </w:tcBorders>
            <w:shd w:val="clear" w:color="auto" w:fill="auto"/>
            <w:noWrap/>
            <w:vAlign w:val="bottom"/>
            <w:hideMark/>
          </w:tcPr>
          <w:p w14:paraId="67F173B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0.297</w:t>
            </w:r>
          </w:p>
        </w:tc>
        <w:tc>
          <w:tcPr>
            <w:tcW w:w="460" w:type="dxa"/>
            <w:tcBorders>
              <w:top w:val="nil"/>
              <w:left w:val="nil"/>
              <w:bottom w:val="nil"/>
              <w:right w:val="single" w:sz="4" w:space="0" w:color="auto"/>
            </w:tcBorders>
            <w:shd w:val="clear" w:color="auto" w:fill="auto"/>
            <w:noWrap/>
            <w:vAlign w:val="bottom"/>
            <w:hideMark/>
          </w:tcPr>
          <w:p w14:paraId="34F04F8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6.5</w:t>
            </w:r>
          </w:p>
        </w:tc>
        <w:tc>
          <w:tcPr>
            <w:tcW w:w="740" w:type="dxa"/>
            <w:tcBorders>
              <w:top w:val="nil"/>
              <w:left w:val="nil"/>
              <w:bottom w:val="nil"/>
              <w:right w:val="nil"/>
            </w:tcBorders>
            <w:shd w:val="clear" w:color="auto" w:fill="auto"/>
            <w:noWrap/>
            <w:vAlign w:val="bottom"/>
            <w:hideMark/>
          </w:tcPr>
          <w:p w14:paraId="0227BC0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0.0138</w:t>
            </w:r>
          </w:p>
        </w:tc>
        <w:tc>
          <w:tcPr>
            <w:tcW w:w="460" w:type="dxa"/>
            <w:tcBorders>
              <w:top w:val="nil"/>
              <w:left w:val="nil"/>
              <w:bottom w:val="nil"/>
              <w:right w:val="single" w:sz="4" w:space="0" w:color="auto"/>
            </w:tcBorders>
            <w:shd w:val="clear" w:color="auto" w:fill="auto"/>
            <w:noWrap/>
            <w:vAlign w:val="bottom"/>
            <w:hideMark/>
          </w:tcPr>
          <w:p w14:paraId="4965CF3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2.4</w:t>
            </w:r>
          </w:p>
        </w:tc>
        <w:tc>
          <w:tcPr>
            <w:tcW w:w="740" w:type="dxa"/>
            <w:tcBorders>
              <w:top w:val="nil"/>
              <w:left w:val="nil"/>
              <w:bottom w:val="nil"/>
              <w:right w:val="single" w:sz="4" w:space="0" w:color="auto"/>
            </w:tcBorders>
            <w:shd w:val="clear" w:color="auto" w:fill="auto"/>
            <w:noWrap/>
            <w:vAlign w:val="bottom"/>
            <w:hideMark/>
          </w:tcPr>
          <w:p w14:paraId="61CAFC9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-4.6E-4</w:t>
            </w:r>
          </w:p>
        </w:tc>
        <w:tc>
          <w:tcPr>
            <w:tcW w:w="668" w:type="dxa"/>
            <w:tcBorders>
              <w:top w:val="nil"/>
              <w:left w:val="nil"/>
              <w:bottom w:val="nil"/>
              <w:right w:val="single" w:sz="4" w:space="0" w:color="auto"/>
            </w:tcBorders>
            <w:shd w:val="clear" w:color="auto" w:fill="auto"/>
            <w:noWrap/>
            <w:vAlign w:val="bottom"/>
            <w:hideMark/>
          </w:tcPr>
          <w:p w14:paraId="434949F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656" w:type="dxa"/>
            <w:tcBorders>
              <w:top w:val="nil"/>
              <w:left w:val="nil"/>
              <w:bottom w:val="nil"/>
              <w:right w:val="single" w:sz="4" w:space="0" w:color="auto"/>
            </w:tcBorders>
            <w:shd w:val="clear" w:color="auto" w:fill="auto"/>
            <w:noWrap/>
            <w:vAlign w:val="bottom"/>
            <w:hideMark/>
          </w:tcPr>
          <w:p w14:paraId="6DA7F83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87</w:t>
            </w:r>
          </w:p>
        </w:tc>
        <w:tc>
          <w:tcPr>
            <w:tcW w:w="656" w:type="dxa"/>
            <w:tcBorders>
              <w:top w:val="nil"/>
              <w:left w:val="nil"/>
              <w:bottom w:val="nil"/>
              <w:right w:val="single" w:sz="4" w:space="0" w:color="auto"/>
            </w:tcBorders>
            <w:shd w:val="clear" w:color="auto" w:fill="auto"/>
            <w:noWrap/>
            <w:vAlign w:val="bottom"/>
            <w:hideMark/>
          </w:tcPr>
          <w:p w14:paraId="5FE9AA7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70</w:t>
            </w:r>
          </w:p>
        </w:tc>
        <w:tc>
          <w:tcPr>
            <w:tcW w:w="740" w:type="dxa"/>
            <w:tcBorders>
              <w:top w:val="nil"/>
              <w:left w:val="nil"/>
              <w:bottom w:val="nil"/>
              <w:right w:val="single" w:sz="4" w:space="0" w:color="auto"/>
            </w:tcBorders>
            <w:shd w:val="clear" w:color="auto" w:fill="auto"/>
            <w:noWrap/>
            <w:vAlign w:val="bottom"/>
            <w:hideMark/>
          </w:tcPr>
          <w:p w14:paraId="223CC33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0.54</w:t>
            </w:r>
          </w:p>
        </w:tc>
        <w:tc>
          <w:tcPr>
            <w:tcW w:w="740" w:type="dxa"/>
            <w:tcBorders>
              <w:top w:val="nil"/>
              <w:left w:val="nil"/>
              <w:bottom w:val="nil"/>
              <w:right w:val="single" w:sz="4" w:space="0" w:color="auto"/>
            </w:tcBorders>
            <w:shd w:val="clear" w:color="auto" w:fill="auto"/>
            <w:noWrap/>
            <w:vAlign w:val="bottom"/>
            <w:hideMark/>
          </w:tcPr>
          <w:p w14:paraId="101ABD4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0.17</w:t>
            </w:r>
          </w:p>
        </w:tc>
        <w:tc>
          <w:tcPr>
            <w:tcW w:w="740" w:type="dxa"/>
            <w:tcBorders>
              <w:top w:val="nil"/>
              <w:left w:val="nil"/>
              <w:bottom w:val="nil"/>
              <w:right w:val="nil"/>
            </w:tcBorders>
            <w:shd w:val="clear" w:color="auto" w:fill="auto"/>
            <w:noWrap/>
            <w:vAlign w:val="bottom"/>
            <w:hideMark/>
          </w:tcPr>
          <w:p w14:paraId="6CDAFBA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0.84</w:t>
            </w:r>
          </w:p>
        </w:tc>
        <w:tc>
          <w:tcPr>
            <w:tcW w:w="541" w:type="dxa"/>
            <w:tcBorders>
              <w:top w:val="nil"/>
              <w:left w:val="nil"/>
              <w:bottom w:val="nil"/>
              <w:right w:val="single" w:sz="4" w:space="0" w:color="auto"/>
            </w:tcBorders>
            <w:shd w:val="clear" w:color="auto" w:fill="auto"/>
            <w:noWrap/>
            <w:vAlign w:val="bottom"/>
            <w:hideMark/>
          </w:tcPr>
          <w:p w14:paraId="27F5AA8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1.21</w:t>
            </w:r>
          </w:p>
        </w:tc>
        <w:tc>
          <w:tcPr>
            <w:tcW w:w="740" w:type="dxa"/>
            <w:tcBorders>
              <w:top w:val="nil"/>
              <w:left w:val="nil"/>
              <w:bottom w:val="nil"/>
              <w:right w:val="nil"/>
            </w:tcBorders>
            <w:shd w:val="clear" w:color="auto" w:fill="auto"/>
            <w:noWrap/>
            <w:vAlign w:val="bottom"/>
            <w:hideMark/>
          </w:tcPr>
          <w:p w14:paraId="169C145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45.9</w:t>
            </w:r>
          </w:p>
        </w:tc>
        <w:tc>
          <w:tcPr>
            <w:tcW w:w="452" w:type="dxa"/>
            <w:tcBorders>
              <w:top w:val="nil"/>
              <w:left w:val="nil"/>
              <w:bottom w:val="nil"/>
              <w:right w:val="single" w:sz="4" w:space="0" w:color="auto"/>
            </w:tcBorders>
            <w:shd w:val="clear" w:color="auto" w:fill="auto"/>
            <w:noWrap/>
            <w:vAlign w:val="bottom"/>
            <w:hideMark/>
          </w:tcPr>
          <w:p w14:paraId="7CC483B9"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w:t>
            </w:r>
          </w:p>
        </w:tc>
        <w:tc>
          <w:tcPr>
            <w:tcW w:w="541" w:type="dxa"/>
            <w:tcBorders>
              <w:top w:val="nil"/>
              <w:left w:val="nil"/>
              <w:bottom w:val="nil"/>
              <w:right w:val="nil"/>
            </w:tcBorders>
            <w:shd w:val="clear" w:color="auto" w:fill="auto"/>
            <w:noWrap/>
            <w:vAlign w:val="bottom"/>
            <w:hideMark/>
          </w:tcPr>
          <w:p w14:paraId="19FE4CA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46.3</w:t>
            </w:r>
          </w:p>
        </w:tc>
        <w:tc>
          <w:tcPr>
            <w:tcW w:w="529" w:type="dxa"/>
            <w:tcBorders>
              <w:top w:val="nil"/>
              <w:left w:val="nil"/>
              <w:bottom w:val="nil"/>
            </w:tcBorders>
            <w:shd w:val="clear" w:color="auto" w:fill="auto"/>
            <w:noWrap/>
            <w:vAlign w:val="bottom"/>
            <w:hideMark/>
          </w:tcPr>
          <w:p w14:paraId="4BCFE45B"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w:t>
            </w:r>
          </w:p>
        </w:tc>
      </w:tr>
      <w:tr w:rsidR="0074465C" w:rsidRPr="00EF6D5A" w14:paraId="677D6F40" w14:textId="77777777" w:rsidTr="0074465C">
        <w:trPr>
          <w:trHeight w:val="204"/>
        </w:trPr>
        <w:tc>
          <w:tcPr>
            <w:tcW w:w="745" w:type="dxa"/>
            <w:tcBorders>
              <w:top w:val="nil"/>
              <w:bottom w:val="nil"/>
              <w:right w:val="single" w:sz="4" w:space="0" w:color="auto"/>
            </w:tcBorders>
            <w:shd w:val="clear" w:color="auto" w:fill="auto"/>
            <w:noWrap/>
            <w:vAlign w:val="bottom"/>
            <w:hideMark/>
          </w:tcPr>
          <w:p w14:paraId="02E09568"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16.1</w:t>
            </w:r>
            <w:proofErr w:type="gramEnd"/>
          </w:p>
        </w:tc>
        <w:tc>
          <w:tcPr>
            <w:tcW w:w="740" w:type="dxa"/>
            <w:tcBorders>
              <w:top w:val="nil"/>
              <w:left w:val="nil"/>
              <w:bottom w:val="nil"/>
              <w:right w:val="nil"/>
            </w:tcBorders>
            <w:shd w:val="clear" w:color="auto" w:fill="auto"/>
            <w:noWrap/>
            <w:vAlign w:val="bottom"/>
            <w:hideMark/>
          </w:tcPr>
          <w:p w14:paraId="7CD0732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3.7E-3</w:t>
            </w:r>
          </w:p>
        </w:tc>
        <w:tc>
          <w:tcPr>
            <w:tcW w:w="496" w:type="dxa"/>
            <w:tcBorders>
              <w:top w:val="nil"/>
              <w:left w:val="nil"/>
              <w:bottom w:val="nil"/>
              <w:right w:val="single" w:sz="4" w:space="0" w:color="auto"/>
            </w:tcBorders>
            <w:shd w:val="clear" w:color="auto" w:fill="auto"/>
            <w:noWrap/>
            <w:vAlign w:val="bottom"/>
            <w:hideMark/>
          </w:tcPr>
          <w:p w14:paraId="63DF53C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35</w:t>
            </w:r>
          </w:p>
        </w:tc>
        <w:tc>
          <w:tcPr>
            <w:tcW w:w="740" w:type="dxa"/>
            <w:tcBorders>
              <w:top w:val="nil"/>
              <w:left w:val="nil"/>
              <w:bottom w:val="nil"/>
              <w:right w:val="nil"/>
            </w:tcBorders>
            <w:shd w:val="clear" w:color="auto" w:fill="auto"/>
            <w:noWrap/>
            <w:vAlign w:val="bottom"/>
            <w:hideMark/>
          </w:tcPr>
          <w:p w14:paraId="099D12D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0.0493</w:t>
            </w:r>
          </w:p>
        </w:tc>
        <w:tc>
          <w:tcPr>
            <w:tcW w:w="541" w:type="dxa"/>
            <w:tcBorders>
              <w:top w:val="nil"/>
              <w:left w:val="nil"/>
              <w:bottom w:val="nil"/>
              <w:right w:val="single" w:sz="4" w:space="0" w:color="auto"/>
            </w:tcBorders>
            <w:shd w:val="clear" w:color="auto" w:fill="auto"/>
            <w:noWrap/>
            <w:vAlign w:val="bottom"/>
            <w:hideMark/>
          </w:tcPr>
          <w:p w14:paraId="69E99CD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5.4</w:t>
            </w:r>
          </w:p>
        </w:tc>
        <w:tc>
          <w:tcPr>
            <w:tcW w:w="740" w:type="dxa"/>
            <w:tcBorders>
              <w:top w:val="nil"/>
              <w:left w:val="nil"/>
              <w:bottom w:val="nil"/>
              <w:right w:val="nil"/>
            </w:tcBorders>
            <w:shd w:val="clear" w:color="auto" w:fill="auto"/>
            <w:noWrap/>
            <w:vAlign w:val="bottom"/>
            <w:hideMark/>
          </w:tcPr>
          <w:p w14:paraId="4234092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0.299</w:t>
            </w:r>
          </w:p>
        </w:tc>
        <w:tc>
          <w:tcPr>
            <w:tcW w:w="460" w:type="dxa"/>
            <w:tcBorders>
              <w:top w:val="nil"/>
              <w:left w:val="nil"/>
              <w:bottom w:val="nil"/>
              <w:right w:val="single" w:sz="4" w:space="0" w:color="auto"/>
            </w:tcBorders>
            <w:shd w:val="clear" w:color="auto" w:fill="auto"/>
            <w:noWrap/>
            <w:vAlign w:val="bottom"/>
            <w:hideMark/>
          </w:tcPr>
          <w:p w14:paraId="614F02F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w:t>
            </w:r>
          </w:p>
        </w:tc>
        <w:tc>
          <w:tcPr>
            <w:tcW w:w="740" w:type="dxa"/>
            <w:tcBorders>
              <w:top w:val="nil"/>
              <w:left w:val="nil"/>
              <w:bottom w:val="nil"/>
              <w:right w:val="nil"/>
            </w:tcBorders>
            <w:shd w:val="clear" w:color="auto" w:fill="auto"/>
            <w:noWrap/>
            <w:vAlign w:val="bottom"/>
            <w:hideMark/>
          </w:tcPr>
          <w:p w14:paraId="2F319E9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0.0143</w:t>
            </w:r>
          </w:p>
        </w:tc>
        <w:tc>
          <w:tcPr>
            <w:tcW w:w="460" w:type="dxa"/>
            <w:tcBorders>
              <w:top w:val="nil"/>
              <w:left w:val="nil"/>
              <w:bottom w:val="nil"/>
              <w:right w:val="single" w:sz="4" w:space="0" w:color="auto"/>
            </w:tcBorders>
            <w:shd w:val="clear" w:color="auto" w:fill="auto"/>
            <w:noWrap/>
            <w:vAlign w:val="bottom"/>
            <w:hideMark/>
          </w:tcPr>
          <w:p w14:paraId="1D9EC18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3.8</w:t>
            </w:r>
          </w:p>
        </w:tc>
        <w:tc>
          <w:tcPr>
            <w:tcW w:w="740" w:type="dxa"/>
            <w:tcBorders>
              <w:top w:val="nil"/>
              <w:left w:val="nil"/>
              <w:bottom w:val="nil"/>
              <w:right w:val="single" w:sz="4" w:space="0" w:color="auto"/>
            </w:tcBorders>
            <w:shd w:val="clear" w:color="auto" w:fill="auto"/>
            <w:noWrap/>
            <w:vAlign w:val="bottom"/>
            <w:hideMark/>
          </w:tcPr>
          <w:p w14:paraId="6E743A3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1.6E-4</w:t>
            </w:r>
          </w:p>
        </w:tc>
        <w:tc>
          <w:tcPr>
            <w:tcW w:w="668" w:type="dxa"/>
            <w:tcBorders>
              <w:top w:val="nil"/>
              <w:left w:val="nil"/>
              <w:bottom w:val="nil"/>
              <w:right w:val="single" w:sz="4" w:space="0" w:color="auto"/>
            </w:tcBorders>
            <w:shd w:val="clear" w:color="auto" w:fill="auto"/>
            <w:noWrap/>
            <w:vAlign w:val="bottom"/>
            <w:hideMark/>
          </w:tcPr>
          <w:p w14:paraId="7BEAB48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0.31</w:t>
            </w:r>
          </w:p>
        </w:tc>
        <w:tc>
          <w:tcPr>
            <w:tcW w:w="656" w:type="dxa"/>
            <w:tcBorders>
              <w:top w:val="nil"/>
              <w:left w:val="nil"/>
              <w:bottom w:val="nil"/>
              <w:right w:val="single" w:sz="4" w:space="0" w:color="auto"/>
            </w:tcBorders>
            <w:shd w:val="clear" w:color="auto" w:fill="auto"/>
            <w:noWrap/>
            <w:vAlign w:val="bottom"/>
            <w:hideMark/>
          </w:tcPr>
          <w:p w14:paraId="761BDFB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168</w:t>
            </w:r>
          </w:p>
        </w:tc>
        <w:tc>
          <w:tcPr>
            <w:tcW w:w="656" w:type="dxa"/>
            <w:tcBorders>
              <w:top w:val="nil"/>
              <w:left w:val="nil"/>
              <w:bottom w:val="nil"/>
              <w:right w:val="single" w:sz="4" w:space="0" w:color="auto"/>
            </w:tcBorders>
            <w:shd w:val="clear" w:color="auto" w:fill="auto"/>
            <w:noWrap/>
            <w:vAlign w:val="bottom"/>
            <w:hideMark/>
          </w:tcPr>
          <w:p w14:paraId="2662D03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149</w:t>
            </w:r>
          </w:p>
        </w:tc>
        <w:tc>
          <w:tcPr>
            <w:tcW w:w="740" w:type="dxa"/>
            <w:tcBorders>
              <w:top w:val="nil"/>
              <w:left w:val="nil"/>
              <w:bottom w:val="nil"/>
              <w:right w:val="single" w:sz="4" w:space="0" w:color="auto"/>
            </w:tcBorders>
            <w:shd w:val="clear" w:color="auto" w:fill="auto"/>
            <w:noWrap/>
            <w:vAlign w:val="bottom"/>
            <w:hideMark/>
          </w:tcPr>
          <w:p w14:paraId="37D9B7C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0.97</w:t>
            </w:r>
          </w:p>
        </w:tc>
        <w:tc>
          <w:tcPr>
            <w:tcW w:w="740" w:type="dxa"/>
            <w:tcBorders>
              <w:top w:val="nil"/>
              <w:left w:val="nil"/>
              <w:bottom w:val="nil"/>
              <w:right w:val="single" w:sz="4" w:space="0" w:color="auto"/>
            </w:tcBorders>
            <w:shd w:val="clear" w:color="auto" w:fill="auto"/>
            <w:noWrap/>
            <w:vAlign w:val="bottom"/>
            <w:hideMark/>
          </w:tcPr>
          <w:p w14:paraId="366B135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0.29</w:t>
            </w:r>
          </w:p>
        </w:tc>
        <w:tc>
          <w:tcPr>
            <w:tcW w:w="740" w:type="dxa"/>
            <w:tcBorders>
              <w:top w:val="nil"/>
              <w:left w:val="nil"/>
              <w:bottom w:val="nil"/>
              <w:right w:val="nil"/>
            </w:tcBorders>
            <w:shd w:val="clear" w:color="auto" w:fill="auto"/>
            <w:noWrap/>
            <w:vAlign w:val="bottom"/>
            <w:hideMark/>
          </w:tcPr>
          <w:p w14:paraId="44D1111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0.91</w:t>
            </w:r>
          </w:p>
        </w:tc>
        <w:tc>
          <w:tcPr>
            <w:tcW w:w="541" w:type="dxa"/>
            <w:tcBorders>
              <w:top w:val="nil"/>
              <w:left w:val="nil"/>
              <w:bottom w:val="nil"/>
              <w:right w:val="single" w:sz="4" w:space="0" w:color="auto"/>
            </w:tcBorders>
            <w:shd w:val="clear" w:color="auto" w:fill="auto"/>
            <w:noWrap/>
            <w:vAlign w:val="bottom"/>
            <w:hideMark/>
          </w:tcPr>
          <w:p w14:paraId="2388C90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0.67</w:t>
            </w:r>
          </w:p>
        </w:tc>
        <w:tc>
          <w:tcPr>
            <w:tcW w:w="740" w:type="dxa"/>
            <w:tcBorders>
              <w:top w:val="nil"/>
              <w:left w:val="nil"/>
              <w:bottom w:val="nil"/>
              <w:right w:val="nil"/>
            </w:tcBorders>
            <w:shd w:val="clear" w:color="auto" w:fill="auto"/>
            <w:noWrap/>
            <w:vAlign w:val="bottom"/>
            <w:hideMark/>
          </w:tcPr>
          <w:p w14:paraId="519554E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40.3</w:t>
            </w:r>
          </w:p>
        </w:tc>
        <w:tc>
          <w:tcPr>
            <w:tcW w:w="452" w:type="dxa"/>
            <w:tcBorders>
              <w:top w:val="nil"/>
              <w:left w:val="nil"/>
              <w:bottom w:val="nil"/>
              <w:right w:val="single" w:sz="4" w:space="0" w:color="auto"/>
            </w:tcBorders>
            <w:shd w:val="clear" w:color="auto" w:fill="auto"/>
            <w:noWrap/>
            <w:vAlign w:val="bottom"/>
            <w:hideMark/>
          </w:tcPr>
          <w:p w14:paraId="68E62A2E"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60ED1CD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43.2</w:t>
            </w:r>
          </w:p>
        </w:tc>
        <w:tc>
          <w:tcPr>
            <w:tcW w:w="529" w:type="dxa"/>
            <w:tcBorders>
              <w:top w:val="nil"/>
              <w:left w:val="nil"/>
              <w:bottom w:val="nil"/>
            </w:tcBorders>
            <w:shd w:val="clear" w:color="auto" w:fill="auto"/>
            <w:noWrap/>
            <w:vAlign w:val="bottom"/>
            <w:hideMark/>
          </w:tcPr>
          <w:p w14:paraId="03798203"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r>
      <w:tr w:rsidR="0074465C" w:rsidRPr="00EF6D5A" w14:paraId="4AADE9A3" w14:textId="77777777" w:rsidTr="0074465C">
        <w:trPr>
          <w:trHeight w:val="204"/>
        </w:trPr>
        <w:tc>
          <w:tcPr>
            <w:tcW w:w="745" w:type="dxa"/>
            <w:tcBorders>
              <w:top w:val="nil"/>
              <w:bottom w:val="single" w:sz="4" w:space="0" w:color="auto"/>
              <w:right w:val="single" w:sz="4" w:space="0" w:color="auto"/>
            </w:tcBorders>
            <w:shd w:val="clear" w:color="auto" w:fill="auto"/>
            <w:noWrap/>
            <w:vAlign w:val="bottom"/>
            <w:hideMark/>
          </w:tcPr>
          <w:p w14:paraId="5221D300"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17.1</w:t>
            </w:r>
            <w:proofErr w:type="gramEnd"/>
          </w:p>
        </w:tc>
        <w:tc>
          <w:tcPr>
            <w:tcW w:w="740" w:type="dxa"/>
            <w:tcBorders>
              <w:top w:val="nil"/>
              <w:left w:val="nil"/>
              <w:bottom w:val="single" w:sz="4" w:space="0" w:color="auto"/>
              <w:right w:val="nil"/>
            </w:tcBorders>
            <w:shd w:val="clear" w:color="auto" w:fill="auto"/>
            <w:noWrap/>
            <w:vAlign w:val="bottom"/>
            <w:hideMark/>
          </w:tcPr>
          <w:p w14:paraId="76A87E4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-1.3E-3</w:t>
            </w:r>
          </w:p>
        </w:tc>
        <w:tc>
          <w:tcPr>
            <w:tcW w:w="496" w:type="dxa"/>
            <w:tcBorders>
              <w:top w:val="nil"/>
              <w:left w:val="nil"/>
              <w:bottom w:val="single" w:sz="4" w:space="0" w:color="auto"/>
              <w:right w:val="single" w:sz="4" w:space="0" w:color="auto"/>
            </w:tcBorders>
            <w:shd w:val="clear" w:color="auto" w:fill="auto"/>
            <w:noWrap/>
            <w:vAlign w:val="bottom"/>
            <w:hideMark/>
          </w:tcPr>
          <w:p w14:paraId="3901CE2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71</w:t>
            </w:r>
          </w:p>
        </w:tc>
        <w:tc>
          <w:tcPr>
            <w:tcW w:w="740" w:type="dxa"/>
            <w:tcBorders>
              <w:top w:val="nil"/>
              <w:left w:val="nil"/>
              <w:bottom w:val="single" w:sz="4" w:space="0" w:color="auto"/>
              <w:right w:val="nil"/>
            </w:tcBorders>
            <w:shd w:val="clear" w:color="auto" w:fill="auto"/>
            <w:noWrap/>
            <w:vAlign w:val="bottom"/>
            <w:hideMark/>
          </w:tcPr>
          <w:p w14:paraId="154F606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0.0496</w:t>
            </w:r>
          </w:p>
        </w:tc>
        <w:tc>
          <w:tcPr>
            <w:tcW w:w="541" w:type="dxa"/>
            <w:tcBorders>
              <w:top w:val="nil"/>
              <w:left w:val="nil"/>
              <w:bottom w:val="single" w:sz="4" w:space="0" w:color="auto"/>
              <w:right w:val="single" w:sz="4" w:space="0" w:color="auto"/>
            </w:tcBorders>
            <w:shd w:val="clear" w:color="auto" w:fill="auto"/>
            <w:noWrap/>
            <w:vAlign w:val="bottom"/>
            <w:hideMark/>
          </w:tcPr>
          <w:p w14:paraId="213210E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6.7</w:t>
            </w:r>
          </w:p>
        </w:tc>
        <w:tc>
          <w:tcPr>
            <w:tcW w:w="740" w:type="dxa"/>
            <w:tcBorders>
              <w:top w:val="nil"/>
              <w:left w:val="nil"/>
              <w:bottom w:val="single" w:sz="4" w:space="0" w:color="auto"/>
              <w:right w:val="nil"/>
            </w:tcBorders>
            <w:shd w:val="clear" w:color="auto" w:fill="auto"/>
            <w:noWrap/>
            <w:vAlign w:val="bottom"/>
            <w:hideMark/>
          </w:tcPr>
          <w:p w14:paraId="18BF64A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0.263</w:t>
            </w:r>
          </w:p>
        </w:tc>
        <w:tc>
          <w:tcPr>
            <w:tcW w:w="460" w:type="dxa"/>
            <w:tcBorders>
              <w:top w:val="nil"/>
              <w:left w:val="nil"/>
              <w:bottom w:val="single" w:sz="4" w:space="0" w:color="auto"/>
              <w:right w:val="single" w:sz="4" w:space="0" w:color="auto"/>
            </w:tcBorders>
            <w:shd w:val="clear" w:color="auto" w:fill="auto"/>
            <w:noWrap/>
            <w:vAlign w:val="bottom"/>
            <w:hideMark/>
          </w:tcPr>
          <w:p w14:paraId="01863D3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5.6</w:t>
            </w:r>
          </w:p>
        </w:tc>
        <w:tc>
          <w:tcPr>
            <w:tcW w:w="740" w:type="dxa"/>
            <w:tcBorders>
              <w:top w:val="nil"/>
              <w:left w:val="nil"/>
              <w:bottom w:val="single" w:sz="4" w:space="0" w:color="auto"/>
              <w:right w:val="nil"/>
            </w:tcBorders>
            <w:shd w:val="clear" w:color="auto" w:fill="auto"/>
            <w:noWrap/>
            <w:vAlign w:val="bottom"/>
            <w:hideMark/>
          </w:tcPr>
          <w:p w14:paraId="15E7C7F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0.0157</w:t>
            </w:r>
          </w:p>
        </w:tc>
        <w:tc>
          <w:tcPr>
            <w:tcW w:w="460" w:type="dxa"/>
            <w:tcBorders>
              <w:top w:val="nil"/>
              <w:left w:val="nil"/>
              <w:bottom w:val="single" w:sz="4" w:space="0" w:color="auto"/>
              <w:right w:val="single" w:sz="4" w:space="0" w:color="auto"/>
            </w:tcBorders>
            <w:shd w:val="clear" w:color="auto" w:fill="auto"/>
            <w:noWrap/>
            <w:vAlign w:val="bottom"/>
            <w:hideMark/>
          </w:tcPr>
          <w:p w14:paraId="77F020A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2.0</w:t>
            </w:r>
          </w:p>
        </w:tc>
        <w:tc>
          <w:tcPr>
            <w:tcW w:w="740" w:type="dxa"/>
            <w:tcBorders>
              <w:top w:val="nil"/>
              <w:left w:val="nil"/>
              <w:bottom w:val="single" w:sz="4" w:space="0" w:color="auto"/>
              <w:right w:val="single" w:sz="4" w:space="0" w:color="auto"/>
            </w:tcBorders>
            <w:shd w:val="clear" w:color="auto" w:fill="auto"/>
            <w:noWrap/>
            <w:vAlign w:val="bottom"/>
            <w:hideMark/>
          </w:tcPr>
          <w:p w14:paraId="5221BA0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1.9E-4</w:t>
            </w:r>
          </w:p>
        </w:tc>
        <w:tc>
          <w:tcPr>
            <w:tcW w:w="668" w:type="dxa"/>
            <w:tcBorders>
              <w:top w:val="nil"/>
              <w:left w:val="nil"/>
              <w:bottom w:val="single" w:sz="4" w:space="0" w:color="auto"/>
              <w:right w:val="single" w:sz="4" w:space="0" w:color="auto"/>
            </w:tcBorders>
            <w:shd w:val="clear" w:color="auto" w:fill="auto"/>
            <w:noWrap/>
            <w:vAlign w:val="bottom"/>
            <w:hideMark/>
          </w:tcPr>
          <w:p w14:paraId="72E9F9C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0.35</w:t>
            </w:r>
          </w:p>
        </w:tc>
        <w:tc>
          <w:tcPr>
            <w:tcW w:w="656" w:type="dxa"/>
            <w:tcBorders>
              <w:top w:val="nil"/>
              <w:left w:val="nil"/>
              <w:bottom w:val="single" w:sz="4" w:space="0" w:color="auto"/>
              <w:right w:val="single" w:sz="4" w:space="0" w:color="auto"/>
            </w:tcBorders>
            <w:shd w:val="clear" w:color="auto" w:fill="auto"/>
            <w:noWrap/>
            <w:vAlign w:val="bottom"/>
            <w:hideMark/>
          </w:tcPr>
          <w:p w14:paraId="151F33D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113</w:t>
            </w:r>
          </w:p>
        </w:tc>
        <w:tc>
          <w:tcPr>
            <w:tcW w:w="656" w:type="dxa"/>
            <w:tcBorders>
              <w:top w:val="nil"/>
              <w:left w:val="nil"/>
              <w:bottom w:val="single" w:sz="4" w:space="0" w:color="auto"/>
              <w:right w:val="single" w:sz="4" w:space="0" w:color="auto"/>
            </w:tcBorders>
            <w:shd w:val="clear" w:color="auto" w:fill="auto"/>
            <w:noWrap/>
            <w:vAlign w:val="bottom"/>
            <w:hideMark/>
          </w:tcPr>
          <w:p w14:paraId="6914609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81</w:t>
            </w:r>
          </w:p>
        </w:tc>
        <w:tc>
          <w:tcPr>
            <w:tcW w:w="740" w:type="dxa"/>
            <w:tcBorders>
              <w:top w:val="nil"/>
              <w:left w:val="nil"/>
              <w:bottom w:val="single" w:sz="4" w:space="0" w:color="auto"/>
              <w:right w:val="single" w:sz="4" w:space="0" w:color="auto"/>
            </w:tcBorders>
            <w:shd w:val="clear" w:color="auto" w:fill="auto"/>
            <w:noWrap/>
            <w:vAlign w:val="bottom"/>
            <w:hideMark/>
          </w:tcPr>
          <w:p w14:paraId="4DCAAED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0.66</w:t>
            </w:r>
          </w:p>
        </w:tc>
        <w:tc>
          <w:tcPr>
            <w:tcW w:w="740" w:type="dxa"/>
            <w:tcBorders>
              <w:top w:val="nil"/>
              <w:left w:val="nil"/>
              <w:bottom w:val="single" w:sz="4" w:space="0" w:color="auto"/>
              <w:right w:val="single" w:sz="4" w:space="0" w:color="auto"/>
            </w:tcBorders>
            <w:shd w:val="clear" w:color="auto" w:fill="auto"/>
            <w:noWrap/>
            <w:vAlign w:val="bottom"/>
            <w:hideMark/>
          </w:tcPr>
          <w:p w14:paraId="73A23F1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0.17</w:t>
            </w:r>
          </w:p>
        </w:tc>
        <w:tc>
          <w:tcPr>
            <w:tcW w:w="740" w:type="dxa"/>
            <w:tcBorders>
              <w:top w:val="nil"/>
              <w:left w:val="nil"/>
              <w:bottom w:val="single" w:sz="4" w:space="0" w:color="auto"/>
              <w:right w:val="nil"/>
            </w:tcBorders>
            <w:shd w:val="clear" w:color="auto" w:fill="auto"/>
            <w:noWrap/>
            <w:vAlign w:val="bottom"/>
            <w:hideMark/>
          </w:tcPr>
          <w:p w14:paraId="325BAFD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0.74</w:t>
            </w:r>
          </w:p>
        </w:tc>
        <w:tc>
          <w:tcPr>
            <w:tcW w:w="541" w:type="dxa"/>
            <w:tcBorders>
              <w:top w:val="nil"/>
              <w:left w:val="nil"/>
              <w:bottom w:val="single" w:sz="4" w:space="0" w:color="auto"/>
              <w:right w:val="single" w:sz="4" w:space="0" w:color="auto"/>
            </w:tcBorders>
            <w:shd w:val="clear" w:color="auto" w:fill="auto"/>
            <w:noWrap/>
            <w:vAlign w:val="bottom"/>
            <w:hideMark/>
          </w:tcPr>
          <w:p w14:paraId="0275E4C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0.40</w:t>
            </w:r>
          </w:p>
        </w:tc>
        <w:tc>
          <w:tcPr>
            <w:tcW w:w="740" w:type="dxa"/>
            <w:tcBorders>
              <w:top w:val="nil"/>
              <w:left w:val="nil"/>
              <w:bottom w:val="single" w:sz="4" w:space="0" w:color="auto"/>
              <w:right w:val="nil"/>
            </w:tcBorders>
            <w:shd w:val="clear" w:color="auto" w:fill="auto"/>
            <w:noWrap/>
            <w:vAlign w:val="bottom"/>
            <w:hideMark/>
          </w:tcPr>
          <w:p w14:paraId="7FD6BB6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45.1</w:t>
            </w:r>
          </w:p>
        </w:tc>
        <w:tc>
          <w:tcPr>
            <w:tcW w:w="452" w:type="dxa"/>
            <w:tcBorders>
              <w:top w:val="nil"/>
              <w:left w:val="nil"/>
              <w:bottom w:val="single" w:sz="4" w:space="0" w:color="auto"/>
              <w:right w:val="single" w:sz="4" w:space="0" w:color="auto"/>
            </w:tcBorders>
            <w:shd w:val="clear" w:color="auto" w:fill="auto"/>
            <w:noWrap/>
            <w:vAlign w:val="bottom"/>
            <w:hideMark/>
          </w:tcPr>
          <w:p w14:paraId="6BE023BA"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541" w:type="dxa"/>
            <w:tcBorders>
              <w:top w:val="nil"/>
              <w:left w:val="nil"/>
              <w:bottom w:val="single" w:sz="4" w:space="0" w:color="auto"/>
              <w:right w:val="nil"/>
            </w:tcBorders>
            <w:shd w:val="clear" w:color="auto" w:fill="auto"/>
            <w:noWrap/>
            <w:vAlign w:val="bottom"/>
            <w:hideMark/>
          </w:tcPr>
          <w:p w14:paraId="10C7881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43.9</w:t>
            </w:r>
          </w:p>
        </w:tc>
        <w:tc>
          <w:tcPr>
            <w:tcW w:w="529" w:type="dxa"/>
            <w:tcBorders>
              <w:top w:val="nil"/>
              <w:left w:val="nil"/>
              <w:bottom w:val="single" w:sz="4" w:space="0" w:color="auto"/>
            </w:tcBorders>
            <w:shd w:val="clear" w:color="auto" w:fill="auto"/>
            <w:noWrap/>
            <w:vAlign w:val="bottom"/>
            <w:hideMark/>
          </w:tcPr>
          <w:p w14:paraId="51BC9506"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r>
      <w:tr w:rsidR="0074465C" w:rsidRPr="00EF6D5A" w14:paraId="5CD77C39" w14:textId="77777777" w:rsidTr="0074465C">
        <w:trPr>
          <w:trHeight w:val="489"/>
        </w:trPr>
        <w:tc>
          <w:tcPr>
            <w:tcW w:w="13405" w:type="dxa"/>
            <w:gridSpan w:val="21"/>
            <w:tcBorders>
              <w:top w:val="single" w:sz="4" w:space="0" w:color="auto"/>
              <w:bottom w:val="single" w:sz="4" w:space="0" w:color="auto"/>
            </w:tcBorders>
            <w:shd w:val="clear" w:color="auto" w:fill="auto"/>
            <w:noWrap/>
            <w:vAlign w:val="bottom"/>
          </w:tcPr>
          <w:p w14:paraId="0CE8DF9F" w14:textId="77777777" w:rsidR="0074465C" w:rsidRPr="00EF6D5A" w:rsidRDefault="0074465C" w:rsidP="0074465C">
            <w:pPr>
              <w:spacing w:after="0"/>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Hatalar 1</w:t>
            </w:r>
            <w:r w:rsidRPr="00EF6D5A">
              <w:rPr>
                <w:rFonts w:ascii="Arial" w:eastAsia="Times New Roman" w:hAnsi="Arial" w:cs="Arial"/>
                <w:color w:val="000000"/>
                <w:sz w:val="16"/>
                <w:szCs w:val="16"/>
                <w:lang w:eastAsia="tr-TR"/>
              </w:rPr>
              <w:sym w:font="Symbol" w:char="F073"/>
            </w:r>
            <w:r w:rsidRPr="00EF6D5A">
              <w:rPr>
                <w:rFonts w:ascii="Arial" w:eastAsia="Times New Roman" w:hAnsi="Arial" w:cs="Arial"/>
                <w:color w:val="000000"/>
                <w:sz w:val="16"/>
                <w:szCs w:val="16"/>
                <w:lang w:eastAsia="tr-TR"/>
              </w:rPr>
              <w:t xml:space="preserve"> cinsinden verilmiştir; Pb</w:t>
            </w:r>
            <w:r w:rsidRPr="00EF6D5A">
              <w:rPr>
                <w:rFonts w:ascii="Arial" w:eastAsia="Times New Roman" w:hAnsi="Arial" w:cs="Arial"/>
                <w:color w:val="000000"/>
                <w:sz w:val="16"/>
                <w:szCs w:val="16"/>
                <w:vertAlign w:val="subscript"/>
                <w:lang w:eastAsia="tr-TR"/>
              </w:rPr>
              <w:t>c</w:t>
            </w:r>
            <w:r w:rsidRPr="00EF6D5A">
              <w:rPr>
                <w:rFonts w:ascii="Arial" w:eastAsia="Times New Roman" w:hAnsi="Arial" w:cs="Arial"/>
                <w:color w:val="000000"/>
                <w:sz w:val="16"/>
                <w:szCs w:val="16"/>
                <w:lang w:eastAsia="tr-TR"/>
              </w:rPr>
              <w:t xml:space="preserve"> ve Pb* sırasıyla ortak ve radyojenik kısımları gösterir. Standart </w:t>
            </w:r>
            <w:proofErr w:type="gramStart"/>
            <w:r w:rsidRPr="00EF6D5A">
              <w:rPr>
                <w:rFonts w:ascii="Arial" w:eastAsia="Times New Roman" w:hAnsi="Arial" w:cs="Arial"/>
                <w:color w:val="000000"/>
                <w:sz w:val="16"/>
                <w:szCs w:val="16"/>
                <w:lang w:eastAsia="tr-TR"/>
              </w:rPr>
              <w:t>kalibrasyonda</w:t>
            </w:r>
            <w:proofErr w:type="gramEnd"/>
            <w:r w:rsidRPr="00EF6D5A">
              <w:rPr>
                <w:rFonts w:ascii="Arial" w:eastAsia="Times New Roman" w:hAnsi="Arial" w:cs="Arial"/>
                <w:color w:val="000000"/>
                <w:sz w:val="16"/>
                <w:szCs w:val="16"/>
                <w:lang w:eastAsia="tr-TR"/>
              </w:rPr>
              <w:t xml:space="preserve"> hata% 0.18’dir. (1) Ölçülen </w:t>
            </w:r>
            <w:r w:rsidRPr="00957677">
              <w:rPr>
                <w:rFonts w:ascii="Arial" w:eastAsia="Times New Roman" w:hAnsi="Arial" w:cs="Arial"/>
                <w:color w:val="000000"/>
                <w:sz w:val="16"/>
                <w:szCs w:val="16"/>
                <w:vertAlign w:val="superscript"/>
                <w:lang w:eastAsia="tr-TR"/>
              </w:rPr>
              <w:t>204</w:t>
            </w:r>
            <w:r w:rsidRPr="00EF6D5A">
              <w:rPr>
                <w:rFonts w:ascii="Arial" w:eastAsia="Times New Roman" w:hAnsi="Arial" w:cs="Arial"/>
                <w:color w:val="000000"/>
                <w:sz w:val="16"/>
                <w:szCs w:val="16"/>
                <w:lang w:eastAsia="tr-TR"/>
              </w:rPr>
              <w:t xml:space="preserve">Pb kullanılarak düzeltilen ortak Pb. (2) </w:t>
            </w:r>
            <w:r w:rsidRPr="00957677">
              <w:rPr>
                <w:rFonts w:ascii="Arial" w:eastAsia="Times New Roman" w:hAnsi="Arial" w:cs="Arial"/>
                <w:color w:val="000000"/>
                <w:sz w:val="16"/>
                <w:szCs w:val="16"/>
                <w:vertAlign w:val="superscript"/>
                <w:lang w:eastAsia="tr-TR"/>
              </w:rPr>
              <w:t>206</w:t>
            </w:r>
            <w:r w:rsidRPr="00EF6D5A">
              <w:rPr>
                <w:rFonts w:ascii="Arial" w:eastAsia="Times New Roman" w:hAnsi="Arial" w:cs="Arial"/>
                <w:color w:val="000000"/>
                <w:sz w:val="16"/>
                <w:szCs w:val="16"/>
                <w:lang w:eastAsia="tr-TR"/>
              </w:rPr>
              <w:t xml:space="preserve">Pb / </w:t>
            </w:r>
            <w:r w:rsidRPr="00957677">
              <w:rPr>
                <w:rFonts w:ascii="Arial" w:eastAsia="Times New Roman" w:hAnsi="Arial" w:cs="Arial"/>
                <w:color w:val="000000"/>
                <w:sz w:val="16"/>
                <w:szCs w:val="16"/>
                <w:vertAlign w:val="superscript"/>
                <w:lang w:eastAsia="tr-TR"/>
              </w:rPr>
              <w:t>238</w:t>
            </w:r>
            <w:r w:rsidRPr="00EF6D5A">
              <w:rPr>
                <w:rFonts w:ascii="Arial" w:eastAsia="Times New Roman" w:hAnsi="Arial" w:cs="Arial"/>
                <w:color w:val="000000"/>
                <w:sz w:val="16"/>
                <w:szCs w:val="16"/>
                <w:lang w:eastAsia="tr-TR"/>
              </w:rPr>
              <w:t>U-</w:t>
            </w:r>
            <w:r w:rsidRPr="00957677">
              <w:rPr>
                <w:rFonts w:ascii="Arial" w:eastAsia="Times New Roman" w:hAnsi="Arial" w:cs="Arial"/>
                <w:color w:val="000000"/>
                <w:sz w:val="16"/>
                <w:szCs w:val="16"/>
                <w:vertAlign w:val="superscript"/>
                <w:lang w:eastAsia="tr-TR"/>
              </w:rPr>
              <w:t>207</w:t>
            </w:r>
            <w:r w:rsidRPr="00EF6D5A">
              <w:rPr>
                <w:rFonts w:ascii="Arial" w:eastAsia="Times New Roman" w:hAnsi="Arial" w:cs="Arial"/>
                <w:color w:val="000000"/>
                <w:sz w:val="16"/>
                <w:szCs w:val="16"/>
                <w:lang w:eastAsia="tr-TR"/>
              </w:rPr>
              <w:t xml:space="preserve">Pb / </w:t>
            </w:r>
            <w:r w:rsidRPr="00957677">
              <w:rPr>
                <w:rFonts w:ascii="Arial" w:eastAsia="Times New Roman" w:hAnsi="Arial" w:cs="Arial"/>
                <w:color w:val="000000"/>
                <w:sz w:val="16"/>
                <w:szCs w:val="16"/>
                <w:vertAlign w:val="superscript"/>
                <w:lang w:eastAsia="tr-TR"/>
              </w:rPr>
              <w:t>235</w:t>
            </w:r>
            <w:r w:rsidRPr="00EF6D5A">
              <w:rPr>
                <w:rFonts w:ascii="Arial" w:eastAsia="Times New Roman" w:hAnsi="Arial" w:cs="Arial"/>
                <w:color w:val="000000"/>
                <w:sz w:val="16"/>
                <w:szCs w:val="16"/>
                <w:lang w:eastAsia="tr-TR"/>
              </w:rPr>
              <w:t xml:space="preserve">U yaş uyumu varsayılarak düzeltilen ortak Pb. (3) </w:t>
            </w:r>
            <w:r w:rsidRPr="00EF6D5A">
              <w:rPr>
                <w:rFonts w:ascii="Arial" w:eastAsia="Times New Roman" w:hAnsi="Arial" w:cs="Arial"/>
                <w:color w:val="000000"/>
                <w:sz w:val="16"/>
                <w:szCs w:val="16"/>
                <w:vertAlign w:val="superscript"/>
                <w:lang w:eastAsia="tr-TR"/>
              </w:rPr>
              <w:t>206</w:t>
            </w:r>
            <w:r w:rsidRPr="00EF6D5A">
              <w:rPr>
                <w:rFonts w:ascii="Arial" w:eastAsia="Times New Roman" w:hAnsi="Arial" w:cs="Arial"/>
                <w:color w:val="000000"/>
                <w:sz w:val="16"/>
                <w:szCs w:val="16"/>
                <w:lang w:eastAsia="tr-TR"/>
              </w:rPr>
              <w:t xml:space="preserve">Pb / </w:t>
            </w:r>
            <w:r w:rsidRPr="00EF6D5A">
              <w:rPr>
                <w:rFonts w:ascii="Arial" w:eastAsia="Times New Roman" w:hAnsi="Arial" w:cs="Arial"/>
                <w:color w:val="000000"/>
                <w:sz w:val="16"/>
                <w:szCs w:val="16"/>
                <w:vertAlign w:val="superscript"/>
                <w:lang w:eastAsia="tr-TR"/>
              </w:rPr>
              <w:t>238</w:t>
            </w:r>
            <w:r w:rsidRPr="00EF6D5A">
              <w:rPr>
                <w:rFonts w:ascii="Arial" w:eastAsia="Times New Roman" w:hAnsi="Arial" w:cs="Arial"/>
                <w:color w:val="000000"/>
                <w:sz w:val="16"/>
                <w:szCs w:val="16"/>
                <w:lang w:eastAsia="tr-TR"/>
              </w:rPr>
              <w:t>U-</w:t>
            </w:r>
            <w:r w:rsidRPr="00957677">
              <w:rPr>
                <w:rFonts w:ascii="Arial" w:eastAsia="Times New Roman" w:hAnsi="Arial" w:cs="Arial"/>
                <w:color w:val="000000"/>
                <w:sz w:val="16"/>
                <w:szCs w:val="16"/>
                <w:vertAlign w:val="superscript"/>
                <w:lang w:eastAsia="tr-TR"/>
              </w:rPr>
              <w:t>208</w:t>
            </w:r>
            <w:r w:rsidRPr="00EF6D5A">
              <w:rPr>
                <w:rFonts w:ascii="Arial" w:eastAsia="Times New Roman" w:hAnsi="Arial" w:cs="Arial"/>
                <w:color w:val="000000"/>
                <w:sz w:val="16"/>
                <w:szCs w:val="16"/>
                <w:lang w:eastAsia="tr-TR"/>
              </w:rPr>
              <w:t xml:space="preserve">Pb / </w:t>
            </w:r>
            <w:r w:rsidRPr="00957677">
              <w:rPr>
                <w:rFonts w:ascii="Arial" w:eastAsia="Times New Roman" w:hAnsi="Arial" w:cs="Arial"/>
                <w:color w:val="000000"/>
                <w:sz w:val="16"/>
                <w:szCs w:val="16"/>
                <w:vertAlign w:val="superscript"/>
                <w:lang w:eastAsia="tr-TR"/>
              </w:rPr>
              <w:t>232</w:t>
            </w:r>
            <w:r w:rsidRPr="00EF6D5A">
              <w:rPr>
                <w:rFonts w:ascii="Arial" w:eastAsia="Times New Roman" w:hAnsi="Arial" w:cs="Arial"/>
                <w:color w:val="000000"/>
                <w:sz w:val="16"/>
                <w:szCs w:val="16"/>
                <w:lang w:eastAsia="tr-TR"/>
              </w:rPr>
              <w:t>Th yaş uyumu varsayılarak düzeltilen ortak Pb.</w:t>
            </w:r>
          </w:p>
        </w:tc>
      </w:tr>
    </w:tbl>
    <w:p w14:paraId="51C59004" w14:textId="77777777" w:rsidR="0074465C" w:rsidRPr="00EF6D5A" w:rsidRDefault="0074465C" w:rsidP="0074465C">
      <w:pPr>
        <w:tabs>
          <w:tab w:val="left" w:pos="1360"/>
        </w:tabs>
        <w:suppressAutoHyphens/>
        <w:overflowPunct w:val="0"/>
        <w:autoSpaceDE w:val="0"/>
        <w:spacing w:after="0" w:line="240" w:lineRule="auto"/>
        <w:jc w:val="both"/>
        <w:textAlignment w:val="baseline"/>
        <w:rPr>
          <w:rFonts w:ascii="Arial" w:eastAsia="Times New Roman" w:hAnsi="Arial" w:cs="Arial"/>
          <w:lang w:eastAsia="ar-SA"/>
        </w:rPr>
      </w:pPr>
    </w:p>
    <w:p w14:paraId="2332C637" w14:textId="77777777" w:rsidR="0074465C" w:rsidRDefault="0074465C" w:rsidP="0074465C">
      <w:pPr>
        <w:rPr>
          <w:rFonts w:ascii="Arial" w:eastAsia="Times New Roman" w:hAnsi="Arial" w:cs="Arial"/>
          <w:lang w:eastAsia="ar-SA"/>
        </w:rPr>
      </w:pPr>
    </w:p>
    <w:p w14:paraId="6DEB00DF" w14:textId="77777777" w:rsidR="0074465C" w:rsidRDefault="0074465C" w:rsidP="0074465C">
      <w:pPr>
        <w:rPr>
          <w:rFonts w:ascii="Arial" w:eastAsia="Times New Roman" w:hAnsi="Arial" w:cs="Arial"/>
          <w:lang w:eastAsia="ar-SA"/>
        </w:rPr>
      </w:pPr>
    </w:p>
    <w:p w14:paraId="6B8D637E" w14:textId="77777777" w:rsidR="0074465C" w:rsidRDefault="0074465C" w:rsidP="0074465C">
      <w:pPr>
        <w:rPr>
          <w:rFonts w:ascii="Arial" w:eastAsia="Times New Roman" w:hAnsi="Arial" w:cs="Arial"/>
          <w:lang w:eastAsia="ar-SA"/>
        </w:rPr>
      </w:pPr>
    </w:p>
    <w:p w14:paraId="2A2EDBF9" w14:textId="77777777" w:rsidR="0074465C" w:rsidRDefault="0074465C" w:rsidP="0074465C">
      <w:pPr>
        <w:rPr>
          <w:rFonts w:ascii="Arial" w:eastAsia="Times New Roman" w:hAnsi="Arial" w:cs="Arial"/>
          <w:lang w:eastAsia="ar-SA"/>
        </w:rPr>
      </w:pPr>
    </w:p>
    <w:p w14:paraId="62B9BB64" w14:textId="77777777" w:rsidR="0074465C" w:rsidRDefault="0074465C" w:rsidP="0074465C">
      <w:pPr>
        <w:rPr>
          <w:rFonts w:ascii="Arial" w:eastAsia="Times New Roman" w:hAnsi="Arial" w:cs="Arial"/>
          <w:lang w:eastAsia="ar-SA"/>
        </w:rPr>
      </w:pPr>
    </w:p>
    <w:p w14:paraId="0A56E6AA" w14:textId="77777777" w:rsidR="0074465C" w:rsidRDefault="0074465C" w:rsidP="0074465C">
      <w:pPr>
        <w:rPr>
          <w:rFonts w:ascii="Arial" w:eastAsia="Times New Roman" w:hAnsi="Arial" w:cs="Arial"/>
          <w:lang w:eastAsia="ar-SA"/>
        </w:rPr>
      </w:pPr>
    </w:p>
    <w:p w14:paraId="42DBBA7C" w14:textId="77777777" w:rsidR="0074465C" w:rsidRPr="00F52126" w:rsidRDefault="0074465C" w:rsidP="0074465C">
      <w:pPr>
        <w:tabs>
          <w:tab w:val="left" w:pos="1360"/>
        </w:tabs>
        <w:suppressAutoHyphens/>
        <w:overflowPunct w:val="0"/>
        <w:autoSpaceDE w:val="0"/>
        <w:spacing w:after="120" w:line="240" w:lineRule="auto"/>
        <w:jc w:val="both"/>
        <w:textAlignment w:val="baseline"/>
        <w:rPr>
          <w:rFonts w:ascii="Arial" w:eastAsia="Times New Roman" w:hAnsi="Arial" w:cs="Arial"/>
          <w:lang w:eastAsia="ar-SA"/>
        </w:rPr>
      </w:pPr>
      <w:r w:rsidRPr="00D637FF">
        <w:rPr>
          <w:rFonts w:eastAsia="Times New Roman"/>
          <w:b/>
          <w:bCs/>
          <w:sz w:val="22"/>
        </w:rPr>
        <w:lastRenderedPageBreak/>
        <w:t xml:space="preserve">Ek Tablo </w:t>
      </w:r>
      <w:r>
        <w:rPr>
          <w:rFonts w:eastAsia="Times New Roman"/>
          <w:b/>
          <w:bCs/>
          <w:sz w:val="22"/>
        </w:rPr>
        <w:t>2</w:t>
      </w:r>
      <w:r w:rsidRPr="00D637FF">
        <w:rPr>
          <w:rFonts w:eastAsia="Times New Roman"/>
          <w:b/>
          <w:bCs/>
          <w:sz w:val="22"/>
        </w:rPr>
        <w:t>.</w:t>
      </w:r>
      <w:r w:rsidRPr="00550D32">
        <w:rPr>
          <w:bCs/>
          <w:color w:val="000000"/>
          <w:sz w:val="22"/>
        </w:rPr>
        <w:t>’in devamı</w:t>
      </w:r>
    </w:p>
    <w:tbl>
      <w:tblPr>
        <w:tblW w:w="13994" w:type="dxa"/>
        <w:tblLayout w:type="fixed"/>
        <w:tblCellMar>
          <w:left w:w="70" w:type="dxa"/>
          <w:right w:w="70" w:type="dxa"/>
        </w:tblCellMar>
        <w:tblLook w:val="04A0" w:firstRow="1" w:lastRow="0" w:firstColumn="1" w:lastColumn="0" w:noHBand="0" w:noVBand="1"/>
      </w:tblPr>
      <w:tblGrid>
        <w:gridCol w:w="745"/>
        <w:gridCol w:w="541"/>
        <w:gridCol w:w="509"/>
        <w:gridCol w:w="671"/>
        <w:gridCol w:w="740"/>
        <w:gridCol w:w="740"/>
        <w:gridCol w:w="495"/>
        <w:gridCol w:w="740"/>
        <w:gridCol w:w="484"/>
        <w:gridCol w:w="639"/>
        <w:gridCol w:w="584"/>
        <w:gridCol w:w="679"/>
        <w:gridCol w:w="1206"/>
        <w:gridCol w:w="541"/>
        <w:gridCol w:w="892"/>
        <w:gridCol w:w="460"/>
        <w:gridCol w:w="1160"/>
        <w:gridCol w:w="541"/>
        <w:gridCol w:w="1167"/>
        <w:gridCol w:w="460"/>
      </w:tblGrid>
      <w:tr w:rsidR="0074465C" w:rsidRPr="00EF6D5A" w14:paraId="34C71B25" w14:textId="77777777" w:rsidTr="0074465C">
        <w:trPr>
          <w:trHeight w:val="661"/>
        </w:trPr>
        <w:tc>
          <w:tcPr>
            <w:tcW w:w="745" w:type="dxa"/>
            <w:tcBorders>
              <w:top w:val="double" w:sz="6" w:space="0" w:color="auto"/>
              <w:bottom w:val="single" w:sz="4" w:space="0" w:color="auto"/>
              <w:right w:val="single" w:sz="4" w:space="0" w:color="auto"/>
            </w:tcBorders>
            <w:shd w:val="clear" w:color="auto" w:fill="auto"/>
            <w:noWrap/>
            <w:vAlign w:val="bottom"/>
            <w:hideMark/>
          </w:tcPr>
          <w:p w14:paraId="028DFFC4" w14:textId="77777777" w:rsidR="0074465C" w:rsidRPr="00EF6D5A" w:rsidRDefault="0074465C" w:rsidP="0074465C">
            <w:pPr>
              <w:spacing w:after="0" w:line="240" w:lineRule="auto"/>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Analiz</w:t>
            </w:r>
          </w:p>
          <w:p w14:paraId="1C99B814" w14:textId="77777777" w:rsidR="0074465C" w:rsidRPr="00EF6D5A" w:rsidRDefault="0074465C" w:rsidP="0074465C">
            <w:pPr>
              <w:spacing w:after="0" w:line="240" w:lineRule="auto"/>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No</w:t>
            </w:r>
          </w:p>
        </w:tc>
        <w:tc>
          <w:tcPr>
            <w:tcW w:w="1050" w:type="dxa"/>
            <w:gridSpan w:val="2"/>
            <w:tcBorders>
              <w:top w:val="double" w:sz="6" w:space="0" w:color="auto"/>
              <w:left w:val="nil"/>
              <w:bottom w:val="single" w:sz="4" w:space="0" w:color="auto"/>
              <w:right w:val="single" w:sz="4" w:space="0" w:color="000000"/>
            </w:tcBorders>
            <w:shd w:val="clear" w:color="auto" w:fill="auto"/>
            <w:vAlign w:val="bottom"/>
            <w:hideMark/>
          </w:tcPr>
          <w:p w14:paraId="5037A1BF"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(3)</w:t>
            </w:r>
            <w:r w:rsidRPr="00EF6D5A">
              <w:rPr>
                <w:rFonts w:ascii="Arial" w:eastAsia="Times New Roman" w:hAnsi="Arial" w:cs="Arial"/>
                <w:b/>
                <w:bCs/>
                <w:color w:val="000000"/>
                <w:sz w:val="16"/>
                <w:szCs w:val="16"/>
                <w:lang w:eastAsia="tr-TR"/>
              </w:rPr>
              <w:br/>
            </w:r>
            <w:r w:rsidRPr="00957677">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957677">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r w:rsidRPr="00EF6D5A">
              <w:rPr>
                <w:rFonts w:ascii="Arial" w:eastAsia="Times New Roman" w:hAnsi="Arial" w:cs="Arial"/>
                <w:b/>
                <w:bCs/>
                <w:color w:val="000000"/>
                <w:sz w:val="16"/>
                <w:szCs w:val="16"/>
                <w:lang w:eastAsia="tr-TR"/>
              </w:rPr>
              <w:br/>
              <w:t>Age</w:t>
            </w:r>
          </w:p>
        </w:tc>
        <w:tc>
          <w:tcPr>
            <w:tcW w:w="1411" w:type="dxa"/>
            <w:gridSpan w:val="2"/>
            <w:tcBorders>
              <w:top w:val="double" w:sz="6" w:space="0" w:color="auto"/>
              <w:left w:val="nil"/>
              <w:bottom w:val="single" w:sz="4" w:space="0" w:color="auto"/>
              <w:right w:val="single" w:sz="4" w:space="0" w:color="000000"/>
            </w:tcBorders>
            <w:shd w:val="clear" w:color="auto" w:fill="auto"/>
            <w:vAlign w:val="bottom"/>
            <w:hideMark/>
          </w:tcPr>
          <w:p w14:paraId="0144FC00"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(1)</w:t>
            </w:r>
            <w:r w:rsidRPr="00EF6D5A">
              <w:rPr>
                <w:rFonts w:ascii="Arial" w:eastAsia="Times New Roman" w:hAnsi="Arial" w:cs="Arial"/>
                <w:b/>
                <w:bCs/>
                <w:color w:val="000000"/>
                <w:sz w:val="16"/>
                <w:szCs w:val="16"/>
                <w:lang w:eastAsia="tr-TR"/>
              </w:rPr>
              <w:br/>
            </w:r>
            <w:r w:rsidRPr="00957677">
              <w:rPr>
                <w:rFonts w:ascii="Arial" w:eastAsia="Times New Roman" w:hAnsi="Arial" w:cs="Arial"/>
                <w:b/>
                <w:bCs/>
                <w:color w:val="000000"/>
                <w:sz w:val="16"/>
                <w:szCs w:val="16"/>
                <w:vertAlign w:val="superscript"/>
                <w:lang w:eastAsia="tr-TR"/>
              </w:rPr>
              <w:t>207</w:t>
            </w:r>
            <w:r w:rsidRPr="00EF6D5A">
              <w:rPr>
                <w:rFonts w:ascii="Arial" w:eastAsia="Times New Roman" w:hAnsi="Arial" w:cs="Arial"/>
                <w:b/>
                <w:bCs/>
                <w:color w:val="000000"/>
                <w:sz w:val="16"/>
                <w:szCs w:val="16"/>
                <w:lang w:eastAsia="tr-TR"/>
              </w:rPr>
              <w:t>Pb/</w:t>
            </w:r>
            <w:r w:rsidRPr="00957677">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lang w:eastAsia="tr-TR"/>
              </w:rPr>
              <w:br/>
              <w:t>Age</w:t>
            </w:r>
          </w:p>
        </w:tc>
        <w:tc>
          <w:tcPr>
            <w:tcW w:w="1235" w:type="dxa"/>
            <w:gridSpan w:val="2"/>
            <w:tcBorders>
              <w:top w:val="double" w:sz="6" w:space="0" w:color="auto"/>
              <w:left w:val="nil"/>
              <w:bottom w:val="single" w:sz="4" w:space="0" w:color="auto"/>
              <w:right w:val="single" w:sz="4" w:space="0" w:color="000000"/>
            </w:tcBorders>
            <w:shd w:val="clear" w:color="auto" w:fill="auto"/>
            <w:vAlign w:val="bottom"/>
            <w:hideMark/>
          </w:tcPr>
          <w:p w14:paraId="4E8436C9"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(1)</w:t>
            </w:r>
            <w:r w:rsidRPr="00EF6D5A">
              <w:rPr>
                <w:rFonts w:ascii="Arial" w:eastAsia="Times New Roman" w:hAnsi="Arial" w:cs="Arial"/>
                <w:b/>
                <w:bCs/>
                <w:color w:val="000000"/>
                <w:sz w:val="16"/>
                <w:szCs w:val="16"/>
                <w:lang w:eastAsia="tr-TR"/>
              </w:rPr>
              <w:br/>
            </w:r>
            <w:r w:rsidRPr="00957677">
              <w:rPr>
                <w:rFonts w:ascii="Arial" w:eastAsia="Times New Roman" w:hAnsi="Arial" w:cs="Arial"/>
                <w:b/>
                <w:bCs/>
                <w:color w:val="000000"/>
                <w:sz w:val="16"/>
                <w:szCs w:val="16"/>
                <w:vertAlign w:val="superscript"/>
                <w:lang w:eastAsia="tr-TR"/>
              </w:rPr>
              <w:t>208</w:t>
            </w:r>
            <w:r w:rsidRPr="00EF6D5A">
              <w:rPr>
                <w:rFonts w:ascii="Arial" w:eastAsia="Times New Roman" w:hAnsi="Arial" w:cs="Arial"/>
                <w:b/>
                <w:bCs/>
                <w:color w:val="000000"/>
                <w:sz w:val="16"/>
                <w:szCs w:val="16"/>
                <w:lang w:eastAsia="tr-TR"/>
              </w:rPr>
              <w:t>Pb/</w:t>
            </w:r>
            <w:r w:rsidRPr="00957677">
              <w:rPr>
                <w:rFonts w:ascii="Arial" w:eastAsia="Times New Roman" w:hAnsi="Arial" w:cs="Arial"/>
                <w:b/>
                <w:bCs/>
                <w:color w:val="000000"/>
                <w:sz w:val="16"/>
                <w:szCs w:val="16"/>
                <w:vertAlign w:val="superscript"/>
                <w:lang w:eastAsia="tr-TR"/>
              </w:rPr>
              <w:t>232</w:t>
            </w:r>
            <w:r w:rsidRPr="00EF6D5A">
              <w:rPr>
                <w:rFonts w:ascii="Arial" w:eastAsia="Times New Roman" w:hAnsi="Arial" w:cs="Arial"/>
                <w:b/>
                <w:bCs/>
                <w:color w:val="000000"/>
                <w:sz w:val="16"/>
                <w:szCs w:val="16"/>
                <w:lang w:eastAsia="tr-TR"/>
              </w:rPr>
              <w:t>Th</w:t>
            </w:r>
            <w:r w:rsidRPr="00EF6D5A">
              <w:rPr>
                <w:rFonts w:ascii="Arial" w:eastAsia="Times New Roman" w:hAnsi="Arial" w:cs="Arial"/>
                <w:b/>
                <w:bCs/>
                <w:color w:val="000000"/>
                <w:sz w:val="16"/>
                <w:szCs w:val="16"/>
                <w:lang w:eastAsia="tr-TR"/>
              </w:rPr>
              <w:br/>
              <w:t>Age</w:t>
            </w:r>
          </w:p>
        </w:tc>
        <w:tc>
          <w:tcPr>
            <w:tcW w:w="1224" w:type="dxa"/>
            <w:gridSpan w:val="2"/>
            <w:tcBorders>
              <w:top w:val="double" w:sz="6" w:space="0" w:color="auto"/>
              <w:left w:val="nil"/>
              <w:bottom w:val="single" w:sz="4" w:space="0" w:color="auto"/>
              <w:right w:val="single" w:sz="4" w:space="0" w:color="000000"/>
            </w:tcBorders>
            <w:shd w:val="clear" w:color="auto" w:fill="auto"/>
            <w:vAlign w:val="bottom"/>
            <w:hideMark/>
          </w:tcPr>
          <w:p w14:paraId="41368BFF"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(2)</w:t>
            </w:r>
            <w:r w:rsidRPr="00EF6D5A">
              <w:rPr>
                <w:rFonts w:ascii="Arial" w:eastAsia="Times New Roman" w:hAnsi="Arial" w:cs="Arial"/>
                <w:b/>
                <w:bCs/>
                <w:color w:val="000000"/>
                <w:sz w:val="16"/>
                <w:szCs w:val="16"/>
                <w:lang w:eastAsia="tr-TR"/>
              </w:rPr>
              <w:br/>
            </w:r>
            <w:r w:rsidRPr="00957677">
              <w:rPr>
                <w:rFonts w:ascii="Arial" w:eastAsia="Times New Roman" w:hAnsi="Arial" w:cs="Arial"/>
                <w:b/>
                <w:bCs/>
                <w:color w:val="000000"/>
                <w:sz w:val="16"/>
                <w:szCs w:val="16"/>
                <w:vertAlign w:val="superscript"/>
                <w:lang w:eastAsia="tr-TR"/>
              </w:rPr>
              <w:t>208</w:t>
            </w:r>
            <w:r w:rsidRPr="00EF6D5A">
              <w:rPr>
                <w:rFonts w:ascii="Arial" w:eastAsia="Times New Roman" w:hAnsi="Arial" w:cs="Arial"/>
                <w:b/>
                <w:bCs/>
                <w:color w:val="000000"/>
                <w:sz w:val="16"/>
                <w:szCs w:val="16"/>
                <w:lang w:eastAsia="tr-TR"/>
              </w:rPr>
              <w:t>Pb/</w:t>
            </w:r>
            <w:r w:rsidRPr="00957677">
              <w:rPr>
                <w:rFonts w:ascii="Arial" w:eastAsia="Times New Roman" w:hAnsi="Arial" w:cs="Arial"/>
                <w:b/>
                <w:bCs/>
                <w:color w:val="000000"/>
                <w:sz w:val="16"/>
                <w:szCs w:val="16"/>
                <w:vertAlign w:val="superscript"/>
                <w:lang w:eastAsia="tr-TR"/>
              </w:rPr>
              <w:t>232</w:t>
            </w:r>
            <w:r w:rsidRPr="00EF6D5A">
              <w:rPr>
                <w:rFonts w:ascii="Arial" w:eastAsia="Times New Roman" w:hAnsi="Arial" w:cs="Arial"/>
                <w:b/>
                <w:bCs/>
                <w:color w:val="000000"/>
                <w:sz w:val="16"/>
                <w:szCs w:val="16"/>
                <w:lang w:eastAsia="tr-TR"/>
              </w:rPr>
              <w:t>Th</w:t>
            </w:r>
            <w:r w:rsidRPr="00EF6D5A">
              <w:rPr>
                <w:rFonts w:ascii="Arial" w:eastAsia="Times New Roman" w:hAnsi="Arial" w:cs="Arial"/>
                <w:b/>
                <w:bCs/>
                <w:color w:val="000000"/>
                <w:sz w:val="16"/>
                <w:szCs w:val="16"/>
                <w:lang w:eastAsia="tr-TR"/>
              </w:rPr>
              <w:br/>
              <w:t>Age</w:t>
            </w:r>
          </w:p>
        </w:tc>
        <w:tc>
          <w:tcPr>
            <w:tcW w:w="1223" w:type="dxa"/>
            <w:gridSpan w:val="2"/>
            <w:tcBorders>
              <w:top w:val="double" w:sz="6" w:space="0" w:color="auto"/>
              <w:left w:val="nil"/>
              <w:bottom w:val="single" w:sz="4" w:space="0" w:color="auto"/>
              <w:right w:val="single" w:sz="4" w:space="0" w:color="000000"/>
            </w:tcBorders>
            <w:shd w:val="clear" w:color="auto" w:fill="auto"/>
            <w:vAlign w:val="bottom"/>
            <w:hideMark/>
          </w:tcPr>
          <w:p w14:paraId="64A585CF"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(3)</w:t>
            </w:r>
            <w:r w:rsidRPr="00EF6D5A">
              <w:rPr>
                <w:rFonts w:ascii="Arial" w:eastAsia="Times New Roman" w:hAnsi="Arial" w:cs="Arial"/>
                <w:b/>
                <w:bCs/>
                <w:color w:val="000000"/>
                <w:sz w:val="16"/>
                <w:szCs w:val="16"/>
                <w:lang w:eastAsia="tr-TR"/>
              </w:rPr>
              <w:br/>
            </w:r>
            <w:r w:rsidRPr="00957677">
              <w:rPr>
                <w:rFonts w:ascii="Arial" w:eastAsia="Times New Roman" w:hAnsi="Arial" w:cs="Arial"/>
                <w:b/>
                <w:bCs/>
                <w:color w:val="000000"/>
                <w:sz w:val="16"/>
                <w:szCs w:val="16"/>
                <w:vertAlign w:val="superscript"/>
                <w:lang w:eastAsia="tr-TR"/>
              </w:rPr>
              <w:t>207</w:t>
            </w:r>
            <w:r w:rsidRPr="00EF6D5A">
              <w:rPr>
                <w:rFonts w:ascii="Arial" w:eastAsia="Times New Roman" w:hAnsi="Arial" w:cs="Arial"/>
                <w:b/>
                <w:bCs/>
                <w:color w:val="000000"/>
                <w:sz w:val="16"/>
                <w:szCs w:val="16"/>
                <w:lang w:eastAsia="tr-TR"/>
              </w:rPr>
              <w:t>Pb/</w:t>
            </w:r>
            <w:r w:rsidRPr="00957677">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lang w:eastAsia="tr-TR"/>
              </w:rPr>
              <w:br/>
              <w:t>Age</w:t>
            </w:r>
          </w:p>
        </w:tc>
        <w:tc>
          <w:tcPr>
            <w:tcW w:w="679" w:type="dxa"/>
            <w:tcBorders>
              <w:top w:val="double" w:sz="6" w:space="0" w:color="auto"/>
              <w:left w:val="nil"/>
              <w:bottom w:val="single" w:sz="4" w:space="0" w:color="auto"/>
              <w:right w:val="single" w:sz="4" w:space="0" w:color="auto"/>
            </w:tcBorders>
            <w:shd w:val="clear" w:color="auto" w:fill="auto"/>
            <w:vAlign w:val="bottom"/>
            <w:hideMark/>
          </w:tcPr>
          <w:p w14:paraId="3D0B3DAD"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r w:rsidRPr="00EF6D5A">
              <w:rPr>
                <w:rFonts w:ascii="Arial" w:eastAsia="Times New Roman" w:hAnsi="Arial" w:cs="Arial"/>
                <w:b/>
                <w:bCs/>
                <w:color w:val="000000"/>
                <w:sz w:val="16"/>
                <w:szCs w:val="16"/>
                <w:lang w:eastAsia="tr-TR"/>
              </w:rPr>
              <w:br/>
              <w:t>Discordant</w:t>
            </w:r>
          </w:p>
        </w:tc>
        <w:tc>
          <w:tcPr>
            <w:tcW w:w="1206" w:type="dxa"/>
            <w:tcBorders>
              <w:top w:val="double" w:sz="6" w:space="0" w:color="auto"/>
              <w:left w:val="nil"/>
              <w:bottom w:val="single" w:sz="4" w:space="0" w:color="auto"/>
              <w:right w:val="nil"/>
            </w:tcBorders>
            <w:shd w:val="clear" w:color="auto" w:fill="auto"/>
            <w:vAlign w:val="bottom"/>
            <w:hideMark/>
          </w:tcPr>
          <w:p w14:paraId="7349E9C4"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7corr</w:t>
            </w:r>
            <w:r w:rsidRPr="00EF6D5A">
              <w:rPr>
                <w:rFonts w:ascii="Arial" w:eastAsia="Times New Roman" w:hAnsi="Arial" w:cs="Arial"/>
                <w:b/>
                <w:bCs/>
                <w:color w:val="000000"/>
                <w:sz w:val="16"/>
                <w:szCs w:val="16"/>
                <w:lang w:eastAsia="tr-TR"/>
              </w:rPr>
              <w:br/>
            </w:r>
            <w:r w:rsidRPr="00957677">
              <w:rPr>
                <w:rFonts w:ascii="Arial" w:eastAsia="Times New Roman" w:hAnsi="Arial" w:cs="Arial"/>
                <w:b/>
                <w:bCs/>
                <w:color w:val="000000"/>
                <w:sz w:val="16"/>
                <w:szCs w:val="16"/>
                <w:vertAlign w:val="superscript"/>
                <w:lang w:eastAsia="tr-TR"/>
              </w:rPr>
              <w:t>208</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r w:rsidRPr="00EF6D5A">
              <w:rPr>
                <w:rFonts w:ascii="Arial" w:eastAsia="Times New Roman" w:hAnsi="Arial" w:cs="Arial"/>
                <w:b/>
                <w:bCs/>
                <w:color w:val="000000"/>
                <w:sz w:val="16"/>
                <w:szCs w:val="16"/>
                <w:lang w:eastAsia="tr-TR"/>
              </w:rPr>
              <w:t>/</w:t>
            </w:r>
            <w:r w:rsidRPr="00957677">
              <w:rPr>
                <w:rFonts w:ascii="Arial" w:eastAsia="Times New Roman" w:hAnsi="Arial" w:cs="Arial"/>
                <w:b/>
                <w:bCs/>
                <w:color w:val="000000"/>
                <w:sz w:val="16"/>
                <w:szCs w:val="16"/>
                <w:vertAlign w:val="superscript"/>
                <w:lang w:eastAsia="tr-TR"/>
              </w:rPr>
              <w:t>232</w:t>
            </w:r>
            <w:r w:rsidRPr="00EF6D5A">
              <w:rPr>
                <w:rFonts w:ascii="Arial" w:eastAsia="Times New Roman" w:hAnsi="Arial" w:cs="Arial"/>
                <w:b/>
                <w:bCs/>
                <w:color w:val="000000"/>
                <w:sz w:val="16"/>
                <w:szCs w:val="16"/>
                <w:lang w:eastAsia="tr-TR"/>
              </w:rPr>
              <w:t>Th</w:t>
            </w:r>
          </w:p>
        </w:tc>
        <w:tc>
          <w:tcPr>
            <w:tcW w:w="541" w:type="dxa"/>
            <w:tcBorders>
              <w:top w:val="double" w:sz="6" w:space="0" w:color="auto"/>
              <w:left w:val="nil"/>
              <w:bottom w:val="single" w:sz="4" w:space="0" w:color="auto"/>
              <w:right w:val="single" w:sz="4" w:space="0" w:color="auto"/>
            </w:tcBorders>
            <w:shd w:val="clear" w:color="auto" w:fill="auto"/>
            <w:vAlign w:val="bottom"/>
            <w:hideMark/>
          </w:tcPr>
          <w:p w14:paraId="7599EED3"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892" w:type="dxa"/>
            <w:tcBorders>
              <w:top w:val="double" w:sz="6" w:space="0" w:color="auto"/>
              <w:left w:val="nil"/>
              <w:bottom w:val="single" w:sz="4" w:space="0" w:color="auto"/>
              <w:right w:val="nil"/>
            </w:tcBorders>
            <w:shd w:val="clear" w:color="auto" w:fill="auto"/>
            <w:vAlign w:val="bottom"/>
            <w:hideMark/>
          </w:tcPr>
          <w:p w14:paraId="2D6C00C6"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Toplam</w:t>
            </w:r>
            <w:r w:rsidRPr="00EF6D5A">
              <w:rPr>
                <w:rFonts w:ascii="Arial" w:eastAsia="Times New Roman" w:hAnsi="Arial" w:cs="Arial"/>
                <w:b/>
                <w:bCs/>
                <w:color w:val="000000"/>
                <w:sz w:val="16"/>
                <w:szCs w:val="16"/>
                <w:lang w:eastAsia="tr-TR"/>
              </w:rPr>
              <w:br/>
            </w:r>
            <w:r w:rsidRPr="00957677">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r w:rsidRPr="00957677">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p>
        </w:tc>
        <w:tc>
          <w:tcPr>
            <w:tcW w:w="460" w:type="dxa"/>
            <w:tcBorders>
              <w:top w:val="double" w:sz="6" w:space="0" w:color="auto"/>
              <w:left w:val="nil"/>
              <w:bottom w:val="single" w:sz="4" w:space="0" w:color="auto"/>
              <w:right w:val="single" w:sz="4" w:space="0" w:color="auto"/>
            </w:tcBorders>
            <w:shd w:val="clear" w:color="auto" w:fill="auto"/>
            <w:vAlign w:val="bottom"/>
            <w:hideMark/>
          </w:tcPr>
          <w:p w14:paraId="236689F7"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1160" w:type="dxa"/>
            <w:tcBorders>
              <w:top w:val="double" w:sz="6" w:space="0" w:color="auto"/>
              <w:left w:val="nil"/>
              <w:bottom w:val="single" w:sz="4" w:space="0" w:color="auto"/>
              <w:right w:val="nil"/>
            </w:tcBorders>
            <w:shd w:val="clear" w:color="auto" w:fill="auto"/>
            <w:vAlign w:val="bottom"/>
            <w:hideMark/>
          </w:tcPr>
          <w:p w14:paraId="2FC7A0FF"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Toplam</w:t>
            </w:r>
            <w:r w:rsidRPr="00EF6D5A">
              <w:rPr>
                <w:rFonts w:ascii="Arial" w:eastAsia="Times New Roman" w:hAnsi="Arial" w:cs="Arial"/>
                <w:b/>
                <w:bCs/>
                <w:color w:val="000000"/>
                <w:sz w:val="16"/>
                <w:szCs w:val="16"/>
                <w:lang w:eastAsia="tr-TR"/>
              </w:rPr>
              <w:br/>
            </w:r>
            <w:r w:rsidRPr="00957677">
              <w:rPr>
                <w:rFonts w:ascii="Arial" w:eastAsia="Times New Roman" w:hAnsi="Arial" w:cs="Arial"/>
                <w:b/>
                <w:bCs/>
                <w:color w:val="000000"/>
                <w:sz w:val="16"/>
                <w:szCs w:val="16"/>
                <w:vertAlign w:val="superscript"/>
                <w:lang w:eastAsia="tr-TR"/>
              </w:rPr>
              <w:t>207</w:t>
            </w:r>
            <w:r w:rsidRPr="00EF6D5A">
              <w:rPr>
                <w:rFonts w:ascii="Arial" w:eastAsia="Times New Roman" w:hAnsi="Arial" w:cs="Arial"/>
                <w:b/>
                <w:bCs/>
                <w:color w:val="000000"/>
                <w:sz w:val="16"/>
                <w:szCs w:val="16"/>
                <w:lang w:eastAsia="tr-TR"/>
              </w:rPr>
              <w:t>Pb/</w:t>
            </w:r>
            <w:r w:rsidRPr="00957677">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p>
        </w:tc>
        <w:tc>
          <w:tcPr>
            <w:tcW w:w="541" w:type="dxa"/>
            <w:tcBorders>
              <w:top w:val="double" w:sz="6" w:space="0" w:color="auto"/>
              <w:left w:val="nil"/>
              <w:bottom w:val="single" w:sz="4" w:space="0" w:color="auto"/>
              <w:right w:val="single" w:sz="4" w:space="0" w:color="auto"/>
            </w:tcBorders>
            <w:shd w:val="clear" w:color="auto" w:fill="auto"/>
            <w:vAlign w:val="bottom"/>
            <w:hideMark/>
          </w:tcPr>
          <w:p w14:paraId="18782F6E"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1167" w:type="dxa"/>
            <w:tcBorders>
              <w:top w:val="double" w:sz="6" w:space="0" w:color="auto"/>
              <w:left w:val="nil"/>
              <w:bottom w:val="single" w:sz="4" w:space="0" w:color="auto"/>
              <w:right w:val="nil"/>
            </w:tcBorders>
            <w:shd w:val="clear" w:color="auto" w:fill="auto"/>
            <w:vAlign w:val="bottom"/>
            <w:hideMark/>
          </w:tcPr>
          <w:p w14:paraId="55C04BCD"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(1)</w:t>
            </w:r>
            <w:r w:rsidRPr="00EF6D5A">
              <w:rPr>
                <w:rFonts w:ascii="Arial" w:eastAsia="Times New Roman" w:hAnsi="Arial" w:cs="Arial"/>
                <w:b/>
                <w:bCs/>
                <w:color w:val="000000"/>
                <w:sz w:val="16"/>
                <w:szCs w:val="16"/>
                <w:lang w:eastAsia="tr-TR"/>
              </w:rPr>
              <w:br/>
            </w:r>
            <w:r w:rsidRPr="00957677">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r w:rsidRPr="00957677">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p>
        </w:tc>
        <w:tc>
          <w:tcPr>
            <w:tcW w:w="460" w:type="dxa"/>
            <w:tcBorders>
              <w:top w:val="double" w:sz="6" w:space="0" w:color="auto"/>
              <w:left w:val="nil"/>
              <w:bottom w:val="single" w:sz="4" w:space="0" w:color="auto"/>
            </w:tcBorders>
            <w:shd w:val="clear" w:color="auto" w:fill="auto"/>
            <w:vAlign w:val="bottom"/>
            <w:hideMark/>
          </w:tcPr>
          <w:p w14:paraId="4D28E431"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r>
      <w:tr w:rsidR="0074465C" w:rsidRPr="00EF6D5A" w14:paraId="199DC809" w14:textId="77777777" w:rsidTr="0074465C">
        <w:trPr>
          <w:trHeight w:val="348"/>
        </w:trPr>
        <w:tc>
          <w:tcPr>
            <w:tcW w:w="745" w:type="dxa"/>
            <w:tcBorders>
              <w:top w:val="nil"/>
              <w:bottom w:val="nil"/>
              <w:right w:val="single" w:sz="4" w:space="0" w:color="auto"/>
            </w:tcBorders>
            <w:shd w:val="clear" w:color="auto" w:fill="auto"/>
            <w:noWrap/>
            <w:vAlign w:val="center"/>
            <w:hideMark/>
          </w:tcPr>
          <w:p w14:paraId="55693122"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1.1</w:t>
            </w:r>
            <w:proofErr w:type="gramEnd"/>
          </w:p>
        </w:tc>
        <w:tc>
          <w:tcPr>
            <w:tcW w:w="541" w:type="dxa"/>
            <w:tcBorders>
              <w:top w:val="nil"/>
              <w:left w:val="nil"/>
              <w:bottom w:val="nil"/>
              <w:right w:val="nil"/>
            </w:tcBorders>
            <w:shd w:val="clear" w:color="auto" w:fill="auto"/>
            <w:noWrap/>
            <w:vAlign w:val="center"/>
            <w:hideMark/>
          </w:tcPr>
          <w:p w14:paraId="3F8EC54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43.1</w:t>
            </w:r>
          </w:p>
        </w:tc>
        <w:tc>
          <w:tcPr>
            <w:tcW w:w="509" w:type="dxa"/>
            <w:tcBorders>
              <w:top w:val="nil"/>
              <w:left w:val="nil"/>
              <w:bottom w:val="nil"/>
              <w:right w:val="single" w:sz="4" w:space="0" w:color="auto"/>
            </w:tcBorders>
            <w:shd w:val="clear" w:color="auto" w:fill="auto"/>
            <w:noWrap/>
            <w:vAlign w:val="center"/>
            <w:hideMark/>
          </w:tcPr>
          <w:p w14:paraId="633261F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671" w:type="dxa"/>
            <w:tcBorders>
              <w:top w:val="nil"/>
              <w:left w:val="nil"/>
              <w:bottom w:val="nil"/>
              <w:right w:val="nil"/>
            </w:tcBorders>
            <w:shd w:val="clear" w:color="auto" w:fill="auto"/>
            <w:noWrap/>
            <w:vAlign w:val="center"/>
            <w:hideMark/>
          </w:tcPr>
          <w:p w14:paraId="1EE6587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70.0</w:t>
            </w:r>
          </w:p>
        </w:tc>
        <w:tc>
          <w:tcPr>
            <w:tcW w:w="740" w:type="dxa"/>
            <w:tcBorders>
              <w:top w:val="nil"/>
              <w:left w:val="nil"/>
              <w:bottom w:val="nil"/>
              <w:right w:val="single" w:sz="4" w:space="0" w:color="auto"/>
            </w:tcBorders>
            <w:shd w:val="clear" w:color="auto" w:fill="auto"/>
            <w:noWrap/>
            <w:vAlign w:val="center"/>
            <w:hideMark/>
          </w:tcPr>
          <w:p w14:paraId="05DD9FF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±138</w:t>
            </w:r>
          </w:p>
        </w:tc>
        <w:tc>
          <w:tcPr>
            <w:tcW w:w="740" w:type="dxa"/>
            <w:tcBorders>
              <w:top w:val="nil"/>
              <w:left w:val="nil"/>
              <w:bottom w:val="nil"/>
              <w:right w:val="nil"/>
            </w:tcBorders>
            <w:shd w:val="clear" w:color="auto" w:fill="auto"/>
            <w:noWrap/>
            <w:vAlign w:val="center"/>
            <w:hideMark/>
          </w:tcPr>
          <w:p w14:paraId="224F419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45.9</w:t>
            </w:r>
          </w:p>
        </w:tc>
        <w:tc>
          <w:tcPr>
            <w:tcW w:w="495" w:type="dxa"/>
            <w:tcBorders>
              <w:top w:val="nil"/>
              <w:left w:val="nil"/>
              <w:bottom w:val="nil"/>
              <w:right w:val="single" w:sz="4" w:space="0" w:color="auto"/>
            </w:tcBorders>
            <w:shd w:val="clear" w:color="auto" w:fill="auto"/>
            <w:noWrap/>
            <w:vAlign w:val="center"/>
            <w:hideMark/>
          </w:tcPr>
          <w:p w14:paraId="55941CC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740" w:type="dxa"/>
            <w:tcBorders>
              <w:top w:val="nil"/>
              <w:left w:val="nil"/>
              <w:bottom w:val="nil"/>
              <w:right w:val="nil"/>
            </w:tcBorders>
            <w:shd w:val="clear" w:color="auto" w:fill="auto"/>
            <w:noWrap/>
            <w:vAlign w:val="center"/>
            <w:hideMark/>
          </w:tcPr>
          <w:p w14:paraId="2E21508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45.7</w:t>
            </w:r>
          </w:p>
        </w:tc>
        <w:tc>
          <w:tcPr>
            <w:tcW w:w="484" w:type="dxa"/>
            <w:tcBorders>
              <w:top w:val="nil"/>
              <w:left w:val="nil"/>
              <w:bottom w:val="nil"/>
              <w:right w:val="single" w:sz="4" w:space="0" w:color="auto"/>
            </w:tcBorders>
            <w:shd w:val="clear" w:color="auto" w:fill="auto"/>
            <w:noWrap/>
            <w:vAlign w:val="center"/>
            <w:hideMark/>
          </w:tcPr>
          <w:p w14:paraId="4F1BB23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w:t>
            </w:r>
          </w:p>
        </w:tc>
        <w:tc>
          <w:tcPr>
            <w:tcW w:w="639" w:type="dxa"/>
            <w:tcBorders>
              <w:top w:val="nil"/>
              <w:left w:val="nil"/>
              <w:bottom w:val="nil"/>
              <w:right w:val="nil"/>
            </w:tcBorders>
            <w:shd w:val="clear" w:color="auto" w:fill="auto"/>
            <w:noWrap/>
            <w:vAlign w:val="center"/>
            <w:hideMark/>
          </w:tcPr>
          <w:p w14:paraId="74900FD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-454</w:t>
            </w:r>
          </w:p>
        </w:tc>
        <w:tc>
          <w:tcPr>
            <w:tcW w:w="584" w:type="dxa"/>
            <w:tcBorders>
              <w:top w:val="nil"/>
              <w:left w:val="nil"/>
              <w:bottom w:val="nil"/>
              <w:right w:val="single" w:sz="4" w:space="0" w:color="auto"/>
            </w:tcBorders>
            <w:shd w:val="clear" w:color="auto" w:fill="auto"/>
            <w:noWrap/>
            <w:vAlign w:val="center"/>
            <w:hideMark/>
          </w:tcPr>
          <w:p w14:paraId="55BD7A1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±677</w:t>
            </w:r>
          </w:p>
        </w:tc>
        <w:tc>
          <w:tcPr>
            <w:tcW w:w="679" w:type="dxa"/>
            <w:tcBorders>
              <w:top w:val="nil"/>
              <w:left w:val="nil"/>
              <w:bottom w:val="nil"/>
              <w:right w:val="single" w:sz="4" w:space="0" w:color="auto"/>
            </w:tcBorders>
            <w:shd w:val="clear" w:color="auto" w:fill="auto"/>
            <w:noWrap/>
            <w:vAlign w:val="center"/>
            <w:hideMark/>
          </w:tcPr>
          <w:p w14:paraId="6102628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+38</w:t>
            </w:r>
          </w:p>
        </w:tc>
        <w:tc>
          <w:tcPr>
            <w:tcW w:w="1206" w:type="dxa"/>
            <w:tcBorders>
              <w:top w:val="nil"/>
              <w:left w:val="nil"/>
              <w:bottom w:val="nil"/>
              <w:right w:val="nil"/>
            </w:tcBorders>
            <w:shd w:val="clear" w:color="auto" w:fill="auto"/>
            <w:noWrap/>
            <w:vAlign w:val="center"/>
            <w:hideMark/>
          </w:tcPr>
          <w:p w14:paraId="3389E30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0.00226</w:t>
            </w:r>
          </w:p>
        </w:tc>
        <w:tc>
          <w:tcPr>
            <w:tcW w:w="541" w:type="dxa"/>
            <w:tcBorders>
              <w:top w:val="nil"/>
              <w:left w:val="nil"/>
              <w:bottom w:val="nil"/>
              <w:right w:val="single" w:sz="4" w:space="0" w:color="auto"/>
            </w:tcBorders>
            <w:shd w:val="clear" w:color="auto" w:fill="auto"/>
            <w:noWrap/>
            <w:vAlign w:val="center"/>
            <w:hideMark/>
          </w:tcPr>
          <w:p w14:paraId="4BD665A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5.6</w:t>
            </w:r>
          </w:p>
        </w:tc>
        <w:tc>
          <w:tcPr>
            <w:tcW w:w="892" w:type="dxa"/>
            <w:tcBorders>
              <w:top w:val="nil"/>
              <w:left w:val="nil"/>
              <w:bottom w:val="nil"/>
              <w:right w:val="nil"/>
            </w:tcBorders>
            <w:shd w:val="clear" w:color="auto" w:fill="auto"/>
            <w:noWrap/>
            <w:vAlign w:val="center"/>
            <w:hideMark/>
          </w:tcPr>
          <w:p w14:paraId="7B0735D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147</w:t>
            </w:r>
          </w:p>
        </w:tc>
        <w:tc>
          <w:tcPr>
            <w:tcW w:w="460" w:type="dxa"/>
            <w:tcBorders>
              <w:top w:val="nil"/>
              <w:left w:val="nil"/>
              <w:bottom w:val="nil"/>
              <w:right w:val="single" w:sz="4" w:space="0" w:color="auto"/>
            </w:tcBorders>
            <w:shd w:val="clear" w:color="auto" w:fill="auto"/>
            <w:noWrap/>
            <w:vAlign w:val="center"/>
            <w:hideMark/>
          </w:tcPr>
          <w:p w14:paraId="5EA8BE4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c>
          <w:tcPr>
            <w:tcW w:w="1160" w:type="dxa"/>
            <w:tcBorders>
              <w:top w:val="nil"/>
              <w:left w:val="nil"/>
              <w:bottom w:val="nil"/>
              <w:right w:val="nil"/>
            </w:tcBorders>
            <w:shd w:val="clear" w:color="auto" w:fill="auto"/>
            <w:noWrap/>
            <w:vAlign w:val="center"/>
            <w:hideMark/>
          </w:tcPr>
          <w:p w14:paraId="0A98E03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0.0474</w:t>
            </w:r>
          </w:p>
        </w:tc>
        <w:tc>
          <w:tcPr>
            <w:tcW w:w="541" w:type="dxa"/>
            <w:tcBorders>
              <w:top w:val="nil"/>
              <w:left w:val="nil"/>
              <w:bottom w:val="nil"/>
              <w:right w:val="single" w:sz="4" w:space="0" w:color="auto"/>
            </w:tcBorders>
            <w:shd w:val="clear" w:color="auto" w:fill="auto"/>
            <w:noWrap/>
            <w:vAlign w:val="center"/>
            <w:hideMark/>
          </w:tcPr>
          <w:p w14:paraId="25DF8FA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5.8</w:t>
            </w:r>
          </w:p>
        </w:tc>
        <w:tc>
          <w:tcPr>
            <w:tcW w:w="1167" w:type="dxa"/>
            <w:tcBorders>
              <w:top w:val="nil"/>
              <w:left w:val="nil"/>
              <w:bottom w:val="nil"/>
              <w:right w:val="nil"/>
            </w:tcBorders>
            <w:shd w:val="clear" w:color="auto" w:fill="auto"/>
            <w:noWrap/>
            <w:vAlign w:val="center"/>
            <w:hideMark/>
          </w:tcPr>
          <w:p w14:paraId="0C97C1E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147</w:t>
            </w:r>
          </w:p>
        </w:tc>
        <w:tc>
          <w:tcPr>
            <w:tcW w:w="460" w:type="dxa"/>
            <w:tcBorders>
              <w:top w:val="nil"/>
              <w:left w:val="nil"/>
              <w:bottom w:val="nil"/>
            </w:tcBorders>
            <w:shd w:val="clear" w:color="auto" w:fill="auto"/>
            <w:noWrap/>
            <w:vAlign w:val="center"/>
            <w:hideMark/>
          </w:tcPr>
          <w:p w14:paraId="34F7986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r>
      <w:tr w:rsidR="0074465C" w:rsidRPr="00EF6D5A" w14:paraId="390A2CD1" w14:textId="77777777" w:rsidTr="0074465C">
        <w:trPr>
          <w:trHeight w:val="204"/>
        </w:trPr>
        <w:tc>
          <w:tcPr>
            <w:tcW w:w="745" w:type="dxa"/>
            <w:tcBorders>
              <w:top w:val="nil"/>
              <w:bottom w:val="nil"/>
              <w:right w:val="single" w:sz="4" w:space="0" w:color="auto"/>
            </w:tcBorders>
            <w:shd w:val="clear" w:color="auto" w:fill="auto"/>
            <w:noWrap/>
            <w:vAlign w:val="center"/>
            <w:hideMark/>
          </w:tcPr>
          <w:p w14:paraId="550FD257"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2.1</w:t>
            </w:r>
            <w:proofErr w:type="gramEnd"/>
          </w:p>
        </w:tc>
        <w:tc>
          <w:tcPr>
            <w:tcW w:w="541" w:type="dxa"/>
            <w:tcBorders>
              <w:top w:val="nil"/>
              <w:left w:val="nil"/>
              <w:bottom w:val="nil"/>
              <w:right w:val="nil"/>
            </w:tcBorders>
            <w:shd w:val="clear" w:color="auto" w:fill="auto"/>
            <w:noWrap/>
            <w:vAlign w:val="center"/>
            <w:hideMark/>
          </w:tcPr>
          <w:p w14:paraId="5B0541F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46.5</w:t>
            </w:r>
          </w:p>
        </w:tc>
        <w:tc>
          <w:tcPr>
            <w:tcW w:w="509" w:type="dxa"/>
            <w:tcBorders>
              <w:top w:val="nil"/>
              <w:left w:val="nil"/>
              <w:bottom w:val="nil"/>
              <w:right w:val="single" w:sz="4" w:space="0" w:color="auto"/>
            </w:tcBorders>
            <w:shd w:val="clear" w:color="auto" w:fill="auto"/>
            <w:noWrap/>
            <w:vAlign w:val="center"/>
            <w:hideMark/>
          </w:tcPr>
          <w:p w14:paraId="73C0DCA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w:t>
            </w:r>
          </w:p>
        </w:tc>
        <w:tc>
          <w:tcPr>
            <w:tcW w:w="671" w:type="dxa"/>
            <w:tcBorders>
              <w:top w:val="nil"/>
              <w:left w:val="nil"/>
              <w:bottom w:val="nil"/>
              <w:right w:val="nil"/>
            </w:tcBorders>
            <w:shd w:val="clear" w:color="auto" w:fill="auto"/>
            <w:noWrap/>
            <w:vAlign w:val="center"/>
          </w:tcPr>
          <w:p w14:paraId="48DDBB6C"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740" w:type="dxa"/>
            <w:tcBorders>
              <w:top w:val="nil"/>
              <w:left w:val="nil"/>
              <w:bottom w:val="nil"/>
              <w:right w:val="single" w:sz="4" w:space="0" w:color="auto"/>
            </w:tcBorders>
            <w:shd w:val="clear" w:color="auto" w:fill="auto"/>
            <w:noWrap/>
            <w:vAlign w:val="center"/>
          </w:tcPr>
          <w:p w14:paraId="7D6C0675"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740" w:type="dxa"/>
            <w:tcBorders>
              <w:top w:val="nil"/>
              <w:left w:val="nil"/>
              <w:bottom w:val="nil"/>
              <w:right w:val="nil"/>
            </w:tcBorders>
            <w:shd w:val="clear" w:color="auto" w:fill="auto"/>
            <w:noWrap/>
            <w:vAlign w:val="center"/>
            <w:hideMark/>
          </w:tcPr>
          <w:p w14:paraId="3440A9B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29.0</w:t>
            </w:r>
          </w:p>
        </w:tc>
        <w:tc>
          <w:tcPr>
            <w:tcW w:w="495" w:type="dxa"/>
            <w:tcBorders>
              <w:top w:val="nil"/>
              <w:left w:val="nil"/>
              <w:bottom w:val="nil"/>
              <w:right w:val="single" w:sz="4" w:space="0" w:color="auto"/>
            </w:tcBorders>
            <w:shd w:val="clear" w:color="auto" w:fill="auto"/>
            <w:noWrap/>
            <w:vAlign w:val="center"/>
            <w:hideMark/>
          </w:tcPr>
          <w:p w14:paraId="2FBCC5F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w:t>
            </w:r>
          </w:p>
        </w:tc>
        <w:tc>
          <w:tcPr>
            <w:tcW w:w="740" w:type="dxa"/>
            <w:tcBorders>
              <w:top w:val="nil"/>
              <w:left w:val="nil"/>
              <w:bottom w:val="nil"/>
              <w:right w:val="nil"/>
            </w:tcBorders>
            <w:shd w:val="clear" w:color="auto" w:fill="auto"/>
            <w:noWrap/>
            <w:vAlign w:val="center"/>
            <w:hideMark/>
          </w:tcPr>
          <w:p w14:paraId="7802D2A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44.5</w:t>
            </w:r>
          </w:p>
        </w:tc>
        <w:tc>
          <w:tcPr>
            <w:tcW w:w="484" w:type="dxa"/>
            <w:tcBorders>
              <w:top w:val="nil"/>
              <w:left w:val="nil"/>
              <w:bottom w:val="nil"/>
              <w:right w:val="single" w:sz="4" w:space="0" w:color="auto"/>
            </w:tcBorders>
            <w:shd w:val="clear" w:color="auto" w:fill="auto"/>
            <w:noWrap/>
            <w:vAlign w:val="center"/>
            <w:hideMark/>
          </w:tcPr>
          <w:p w14:paraId="1F57D5D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w:t>
            </w:r>
          </w:p>
        </w:tc>
        <w:tc>
          <w:tcPr>
            <w:tcW w:w="639" w:type="dxa"/>
            <w:tcBorders>
              <w:top w:val="nil"/>
              <w:left w:val="nil"/>
              <w:bottom w:val="nil"/>
              <w:right w:val="nil"/>
            </w:tcBorders>
            <w:shd w:val="clear" w:color="auto" w:fill="auto"/>
            <w:noWrap/>
            <w:vAlign w:val="center"/>
            <w:hideMark/>
          </w:tcPr>
          <w:p w14:paraId="07B3611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257</w:t>
            </w:r>
          </w:p>
        </w:tc>
        <w:tc>
          <w:tcPr>
            <w:tcW w:w="584" w:type="dxa"/>
            <w:tcBorders>
              <w:top w:val="nil"/>
              <w:left w:val="nil"/>
              <w:bottom w:val="nil"/>
              <w:right w:val="single" w:sz="4" w:space="0" w:color="auto"/>
            </w:tcBorders>
            <w:shd w:val="clear" w:color="auto" w:fill="auto"/>
            <w:noWrap/>
            <w:vAlign w:val="center"/>
            <w:hideMark/>
          </w:tcPr>
          <w:p w14:paraId="07A15E5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±391</w:t>
            </w:r>
          </w:p>
        </w:tc>
        <w:tc>
          <w:tcPr>
            <w:tcW w:w="679" w:type="dxa"/>
            <w:tcBorders>
              <w:top w:val="nil"/>
              <w:left w:val="nil"/>
              <w:bottom w:val="nil"/>
              <w:right w:val="single" w:sz="4" w:space="0" w:color="auto"/>
            </w:tcBorders>
            <w:shd w:val="clear" w:color="auto" w:fill="auto"/>
            <w:noWrap/>
            <w:vAlign w:val="center"/>
          </w:tcPr>
          <w:p w14:paraId="54AE04E7" w14:textId="77777777" w:rsidR="0074465C" w:rsidRPr="00EF6D5A" w:rsidRDefault="0074465C" w:rsidP="0074465C">
            <w:pPr>
              <w:spacing w:after="0" w:line="240" w:lineRule="auto"/>
              <w:ind w:firstLineChars="100" w:firstLine="160"/>
              <w:jc w:val="right"/>
              <w:rPr>
                <w:rFonts w:ascii="Arial" w:eastAsia="Times New Roman" w:hAnsi="Arial" w:cs="Arial"/>
                <w:color w:val="FFFFFF"/>
                <w:sz w:val="16"/>
                <w:szCs w:val="16"/>
                <w:lang w:eastAsia="tr-TR"/>
              </w:rPr>
            </w:pPr>
          </w:p>
        </w:tc>
        <w:tc>
          <w:tcPr>
            <w:tcW w:w="1206" w:type="dxa"/>
            <w:tcBorders>
              <w:top w:val="nil"/>
              <w:left w:val="nil"/>
              <w:bottom w:val="nil"/>
              <w:right w:val="nil"/>
            </w:tcBorders>
            <w:shd w:val="clear" w:color="auto" w:fill="auto"/>
            <w:noWrap/>
            <w:vAlign w:val="center"/>
            <w:hideMark/>
          </w:tcPr>
          <w:p w14:paraId="32FEFA1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0.00221</w:t>
            </w:r>
          </w:p>
        </w:tc>
        <w:tc>
          <w:tcPr>
            <w:tcW w:w="541" w:type="dxa"/>
            <w:tcBorders>
              <w:top w:val="nil"/>
              <w:left w:val="nil"/>
              <w:bottom w:val="nil"/>
              <w:right w:val="single" w:sz="4" w:space="0" w:color="auto"/>
            </w:tcBorders>
            <w:shd w:val="clear" w:color="auto" w:fill="auto"/>
            <w:noWrap/>
            <w:vAlign w:val="center"/>
            <w:hideMark/>
          </w:tcPr>
          <w:p w14:paraId="7ACC4A7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10.1</w:t>
            </w:r>
          </w:p>
        </w:tc>
        <w:tc>
          <w:tcPr>
            <w:tcW w:w="892" w:type="dxa"/>
            <w:tcBorders>
              <w:top w:val="nil"/>
              <w:left w:val="nil"/>
              <w:bottom w:val="nil"/>
              <w:right w:val="nil"/>
            </w:tcBorders>
            <w:shd w:val="clear" w:color="auto" w:fill="auto"/>
            <w:noWrap/>
            <w:vAlign w:val="center"/>
            <w:hideMark/>
          </w:tcPr>
          <w:p w14:paraId="0A50E35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139</w:t>
            </w:r>
          </w:p>
        </w:tc>
        <w:tc>
          <w:tcPr>
            <w:tcW w:w="460" w:type="dxa"/>
            <w:tcBorders>
              <w:top w:val="nil"/>
              <w:left w:val="nil"/>
              <w:bottom w:val="nil"/>
              <w:right w:val="single" w:sz="4" w:space="0" w:color="auto"/>
            </w:tcBorders>
            <w:shd w:val="clear" w:color="auto" w:fill="auto"/>
            <w:noWrap/>
            <w:vAlign w:val="center"/>
            <w:hideMark/>
          </w:tcPr>
          <w:p w14:paraId="5C2D3D1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w:t>
            </w:r>
          </w:p>
        </w:tc>
        <w:tc>
          <w:tcPr>
            <w:tcW w:w="1160" w:type="dxa"/>
            <w:tcBorders>
              <w:top w:val="nil"/>
              <w:left w:val="nil"/>
              <w:bottom w:val="nil"/>
              <w:right w:val="nil"/>
            </w:tcBorders>
            <w:shd w:val="clear" w:color="auto" w:fill="auto"/>
            <w:noWrap/>
            <w:vAlign w:val="center"/>
            <w:hideMark/>
          </w:tcPr>
          <w:p w14:paraId="4E8E858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0.0480</w:t>
            </w:r>
          </w:p>
        </w:tc>
        <w:tc>
          <w:tcPr>
            <w:tcW w:w="541" w:type="dxa"/>
            <w:tcBorders>
              <w:top w:val="nil"/>
              <w:left w:val="nil"/>
              <w:bottom w:val="nil"/>
              <w:right w:val="single" w:sz="4" w:space="0" w:color="auto"/>
            </w:tcBorders>
            <w:shd w:val="clear" w:color="auto" w:fill="auto"/>
            <w:noWrap/>
            <w:vAlign w:val="center"/>
            <w:hideMark/>
          </w:tcPr>
          <w:p w14:paraId="4CA69AB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6.3</w:t>
            </w:r>
          </w:p>
        </w:tc>
        <w:tc>
          <w:tcPr>
            <w:tcW w:w="1167" w:type="dxa"/>
            <w:tcBorders>
              <w:top w:val="nil"/>
              <w:left w:val="nil"/>
              <w:bottom w:val="nil"/>
              <w:right w:val="nil"/>
            </w:tcBorders>
            <w:shd w:val="clear" w:color="auto" w:fill="auto"/>
            <w:noWrap/>
            <w:vAlign w:val="center"/>
            <w:hideMark/>
          </w:tcPr>
          <w:p w14:paraId="2E8B0BB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145</w:t>
            </w:r>
          </w:p>
        </w:tc>
        <w:tc>
          <w:tcPr>
            <w:tcW w:w="460" w:type="dxa"/>
            <w:tcBorders>
              <w:top w:val="nil"/>
              <w:left w:val="nil"/>
              <w:bottom w:val="nil"/>
            </w:tcBorders>
            <w:shd w:val="clear" w:color="auto" w:fill="auto"/>
            <w:noWrap/>
            <w:vAlign w:val="center"/>
            <w:hideMark/>
          </w:tcPr>
          <w:p w14:paraId="274C66A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2.6</w:t>
            </w:r>
          </w:p>
        </w:tc>
      </w:tr>
      <w:tr w:rsidR="0074465C" w:rsidRPr="00EF6D5A" w14:paraId="65B59E1C" w14:textId="77777777" w:rsidTr="0074465C">
        <w:trPr>
          <w:trHeight w:val="204"/>
        </w:trPr>
        <w:tc>
          <w:tcPr>
            <w:tcW w:w="745" w:type="dxa"/>
            <w:tcBorders>
              <w:top w:val="nil"/>
              <w:bottom w:val="nil"/>
              <w:right w:val="single" w:sz="4" w:space="0" w:color="auto"/>
            </w:tcBorders>
            <w:shd w:val="clear" w:color="auto" w:fill="auto"/>
            <w:noWrap/>
            <w:vAlign w:val="center"/>
            <w:hideMark/>
          </w:tcPr>
          <w:p w14:paraId="56663134"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4.1</w:t>
            </w:r>
            <w:proofErr w:type="gramEnd"/>
          </w:p>
        </w:tc>
        <w:tc>
          <w:tcPr>
            <w:tcW w:w="541" w:type="dxa"/>
            <w:tcBorders>
              <w:top w:val="nil"/>
              <w:left w:val="nil"/>
              <w:bottom w:val="nil"/>
              <w:right w:val="nil"/>
            </w:tcBorders>
            <w:shd w:val="clear" w:color="auto" w:fill="auto"/>
            <w:noWrap/>
            <w:vAlign w:val="center"/>
            <w:hideMark/>
          </w:tcPr>
          <w:p w14:paraId="297A8B9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44.5</w:t>
            </w:r>
          </w:p>
        </w:tc>
        <w:tc>
          <w:tcPr>
            <w:tcW w:w="509" w:type="dxa"/>
            <w:tcBorders>
              <w:top w:val="nil"/>
              <w:left w:val="nil"/>
              <w:bottom w:val="nil"/>
              <w:right w:val="single" w:sz="4" w:space="0" w:color="auto"/>
            </w:tcBorders>
            <w:shd w:val="clear" w:color="auto" w:fill="auto"/>
            <w:noWrap/>
            <w:vAlign w:val="center"/>
            <w:hideMark/>
          </w:tcPr>
          <w:p w14:paraId="5D4997F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w:t>
            </w:r>
          </w:p>
        </w:tc>
        <w:tc>
          <w:tcPr>
            <w:tcW w:w="671" w:type="dxa"/>
            <w:tcBorders>
              <w:top w:val="nil"/>
              <w:left w:val="nil"/>
              <w:bottom w:val="nil"/>
              <w:right w:val="nil"/>
            </w:tcBorders>
            <w:shd w:val="clear" w:color="auto" w:fill="auto"/>
            <w:noWrap/>
            <w:vAlign w:val="center"/>
          </w:tcPr>
          <w:p w14:paraId="6B589BF9"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740" w:type="dxa"/>
            <w:tcBorders>
              <w:top w:val="nil"/>
              <w:left w:val="nil"/>
              <w:bottom w:val="nil"/>
              <w:right w:val="single" w:sz="4" w:space="0" w:color="auto"/>
            </w:tcBorders>
            <w:shd w:val="clear" w:color="auto" w:fill="auto"/>
            <w:noWrap/>
            <w:vAlign w:val="center"/>
          </w:tcPr>
          <w:p w14:paraId="4164A235"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740" w:type="dxa"/>
            <w:tcBorders>
              <w:top w:val="nil"/>
              <w:left w:val="nil"/>
              <w:bottom w:val="nil"/>
              <w:right w:val="nil"/>
            </w:tcBorders>
            <w:shd w:val="clear" w:color="auto" w:fill="auto"/>
            <w:noWrap/>
            <w:vAlign w:val="center"/>
            <w:hideMark/>
          </w:tcPr>
          <w:p w14:paraId="4CAFA3B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29.9</w:t>
            </w:r>
          </w:p>
        </w:tc>
        <w:tc>
          <w:tcPr>
            <w:tcW w:w="495" w:type="dxa"/>
            <w:tcBorders>
              <w:top w:val="nil"/>
              <w:left w:val="nil"/>
              <w:bottom w:val="nil"/>
              <w:right w:val="single" w:sz="4" w:space="0" w:color="auto"/>
            </w:tcBorders>
            <w:shd w:val="clear" w:color="auto" w:fill="auto"/>
            <w:noWrap/>
            <w:vAlign w:val="center"/>
            <w:hideMark/>
          </w:tcPr>
          <w:p w14:paraId="09299DB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w:t>
            </w:r>
          </w:p>
        </w:tc>
        <w:tc>
          <w:tcPr>
            <w:tcW w:w="740" w:type="dxa"/>
            <w:tcBorders>
              <w:top w:val="nil"/>
              <w:left w:val="nil"/>
              <w:bottom w:val="nil"/>
              <w:right w:val="nil"/>
            </w:tcBorders>
            <w:shd w:val="clear" w:color="auto" w:fill="auto"/>
            <w:noWrap/>
            <w:vAlign w:val="center"/>
            <w:hideMark/>
          </w:tcPr>
          <w:p w14:paraId="1C9472B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46.2</w:t>
            </w:r>
          </w:p>
        </w:tc>
        <w:tc>
          <w:tcPr>
            <w:tcW w:w="484" w:type="dxa"/>
            <w:tcBorders>
              <w:top w:val="nil"/>
              <w:left w:val="nil"/>
              <w:bottom w:val="nil"/>
              <w:right w:val="single" w:sz="4" w:space="0" w:color="auto"/>
            </w:tcBorders>
            <w:shd w:val="clear" w:color="auto" w:fill="auto"/>
            <w:noWrap/>
            <w:vAlign w:val="center"/>
            <w:hideMark/>
          </w:tcPr>
          <w:p w14:paraId="0600916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w:t>
            </w:r>
          </w:p>
        </w:tc>
        <w:tc>
          <w:tcPr>
            <w:tcW w:w="639" w:type="dxa"/>
            <w:tcBorders>
              <w:top w:val="nil"/>
              <w:left w:val="nil"/>
              <w:bottom w:val="nil"/>
              <w:right w:val="nil"/>
            </w:tcBorders>
            <w:shd w:val="clear" w:color="auto" w:fill="auto"/>
            <w:noWrap/>
            <w:vAlign w:val="center"/>
            <w:hideMark/>
          </w:tcPr>
          <w:p w14:paraId="5ED79AA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-247</w:t>
            </w:r>
          </w:p>
        </w:tc>
        <w:tc>
          <w:tcPr>
            <w:tcW w:w="584" w:type="dxa"/>
            <w:tcBorders>
              <w:top w:val="nil"/>
              <w:left w:val="nil"/>
              <w:bottom w:val="nil"/>
              <w:right w:val="single" w:sz="4" w:space="0" w:color="auto"/>
            </w:tcBorders>
            <w:shd w:val="clear" w:color="auto" w:fill="auto"/>
            <w:noWrap/>
            <w:vAlign w:val="center"/>
            <w:hideMark/>
          </w:tcPr>
          <w:p w14:paraId="1054B7E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±641</w:t>
            </w:r>
          </w:p>
        </w:tc>
        <w:tc>
          <w:tcPr>
            <w:tcW w:w="679" w:type="dxa"/>
            <w:tcBorders>
              <w:top w:val="nil"/>
              <w:left w:val="nil"/>
              <w:bottom w:val="nil"/>
              <w:right w:val="single" w:sz="4" w:space="0" w:color="auto"/>
            </w:tcBorders>
            <w:shd w:val="clear" w:color="auto" w:fill="auto"/>
            <w:noWrap/>
            <w:vAlign w:val="center"/>
          </w:tcPr>
          <w:p w14:paraId="1D2024D0" w14:textId="77777777" w:rsidR="0074465C" w:rsidRPr="00EF6D5A" w:rsidRDefault="0074465C" w:rsidP="0074465C">
            <w:pPr>
              <w:spacing w:after="0" w:line="240" w:lineRule="auto"/>
              <w:ind w:firstLineChars="100" w:firstLine="160"/>
              <w:jc w:val="right"/>
              <w:rPr>
                <w:rFonts w:ascii="Arial" w:eastAsia="Times New Roman" w:hAnsi="Arial" w:cs="Arial"/>
                <w:color w:val="FFFFFF"/>
                <w:sz w:val="16"/>
                <w:szCs w:val="16"/>
                <w:lang w:eastAsia="tr-TR"/>
              </w:rPr>
            </w:pPr>
          </w:p>
        </w:tc>
        <w:tc>
          <w:tcPr>
            <w:tcW w:w="1206" w:type="dxa"/>
            <w:tcBorders>
              <w:top w:val="nil"/>
              <w:left w:val="nil"/>
              <w:bottom w:val="nil"/>
              <w:right w:val="nil"/>
            </w:tcBorders>
            <w:shd w:val="clear" w:color="auto" w:fill="auto"/>
            <w:noWrap/>
            <w:vAlign w:val="center"/>
            <w:hideMark/>
          </w:tcPr>
          <w:p w14:paraId="7530F7C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0.00229</w:t>
            </w:r>
          </w:p>
        </w:tc>
        <w:tc>
          <w:tcPr>
            <w:tcW w:w="541" w:type="dxa"/>
            <w:tcBorders>
              <w:top w:val="nil"/>
              <w:left w:val="nil"/>
              <w:bottom w:val="nil"/>
              <w:right w:val="single" w:sz="4" w:space="0" w:color="auto"/>
            </w:tcBorders>
            <w:shd w:val="clear" w:color="auto" w:fill="auto"/>
            <w:noWrap/>
            <w:vAlign w:val="center"/>
            <w:hideMark/>
          </w:tcPr>
          <w:p w14:paraId="729DB02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7.2</w:t>
            </w:r>
          </w:p>
        </w:tc>
        <w:tc>
          <w:tcPr>
            <w:tcW w:w="892" w:type="dxa"/>
            <w:tcBorders>
              <w:top w:val="nil"/>
              <w:left w:val="nil"/>
              <w:bottom w:val="nil"/>
              <w:right w:val="nil"/>
            </w:tcBorders>
            <w:shd w:val="clear" w:color="auto" w:fill="auto"/>
            <w:noWrap/>
            <w:vAlign w:val="center"/>
            <w:hideMark/>
          </w:tcPr>
          <w:p w14:paraId="267BD0E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143</w:t>
            </w:r>
          </w:p>
        </w:tc>
        <w:tc>
          <w:tcPr>
            <w:tcW w:w="460" w:type="dxa"/>
            <w:tcBorders>
              <w:top w:val="nil"/>
              <w:left w:val="nil"/>
              <w:bottom w:val="nil"/>
              <w:right w:val="single" w:sz="4" w:space="0" w:color="auto"/>
            </w:tcBorders>
            <w:shd w:val="clear" w:color="auto" w:fill="auto"/>
            <w:noWrap/>
            <w:vAlign w:val="center"/>
            <w:hideMark/>
          </w:tcPr>
          <w:p w14:paraId="770A678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w:t>
            </w:r>
          </w:p>
        </w:tc>
        <w:tc>
          <w:tcPr>
            <w:tcW w:w="1160" w:type="dxa"/>
            <w:tcBorders>
              <w:top w:val="nil"/>
              <w:left w:val="nil"/>
              <w:bottom w:val="nil"/>
              <w:right w:val="nil"/>
            </w:tcBorders>
            <w:shd w:val="clear" w:color="auto" w:fill="auto"/>
            <w:noWrap/>
            <w:vAlign w:val="center"/>
            <w:hideMark/>
          </w:tcPr>
          <w:p w14:paraId="653209D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0.0480</w:t>
            </w:r>
          </w:p>
        </w:tc>
        <w:tc>
          <w:tcPr>
            <w:tcW w:w="541" w:type="dxa"/>
            <w:tcBorders>
              <w:top w:val="nil"/>
              <w:left w:val="nil"/>
              <w:bottom w:val="nil"/>
              <w:right w:val="single" w:sz="4" w:space="0" w:color="auto"/>
            </w:tcBorders>
            <w:shd w:val="clear" w:color="auto" w:fill="auto"/>
            <w:noWrap/>
            <w:vAlign w:val="center"/>
            <w:hideMark/>
          </w:tcPr>
          <w:p w14:paraId="4BB17E7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6.7</w:t>
            </w:r>
          </w:p>
        </w:tc>
        <w:tc>
          <w:tcPr>
            <w:tcW w:w="1167" w:type="dxa"/>
            <w:tcBorders>
              <w:top w:val="nil"/>
              <w:left w:val="nil"/>
              <w:bottom w:val="nil"/>
              <w:right w:val="nil"/>
            </w:tcBorders>
            <w:shd w:val="clear" w:color="auto" w:fill="auto"/>
            <w:noWrap/>
            <w:vAlign w:val="center"/>
            <w:hideMark/>
          </w:tcPr>
          <w:p w14:paraId="734D558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153</w:t>
            </w:r>
          </w:p>
        </w:tc>
        <w:tc>
          <w:tcPr>
            <w:tcW w:w="460" w:type="dxa"/>
            <w:tcBorders>
              <w:top w:val="nil"/>
              <w:left w:val="nil"/>
              <w:bottom w:val="nil"/>
            </w:tcBorders>
            <w:shd w:val="clear" w:color="auto" w:fill="auto"/>
            <w:noWrap/>
            <w:vAlign w:val="center"/>
            <w:hideMark/>
          </w:tcPr>
          <w:p w14:paraId="78D6DBA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5.4</w:t>
            </w:r>
          </w:p>
        </w:tc>
      </w:tr>
      <w:tr w:rsidR="0074465C" w:rsidRPr="00EF6D5A" w14:paraId="262F2B9E" w14:textId="77777777" w:rsidTr="0074465C">
        <w:trPr>
          <w:trHeight w:val="204"/>
        </w:trPr>
        <w:tc>
          <w:tcPr>
            <w:tcW w:w="745" w:type="dxa"/>
            <w:tcBorders>
              <w:top w:val="nil"/>
              <w:bottom w:val="nil"/>
              <w:right w:val="single" w:sz="4" w:space="0" w:color="auto"/>
            </w:tcBorders>
            <w:shd w:val="clear" w:color="auto" w:fill="auto"/>
            <w:noWrap/>
            <w:vAlign w:val="center"/>
            <w:hideMark/>
          </w:tcPr>
          <w:p w14:paraId="037F8F89"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4.2</w:t>
            </w:r>
            <w:proofErr w:type="gramEnd"/>
          </w:p>
        </w:tc>
        <w:tc>
          <w:tcPr>
            <w:tcW w:w="541" w:type="dxa"/>
            <w:tcBorders>
              <w:top w:val="nil"/>
              <w:left w:val="nil"/>
              <w:bottom w:val="nil"/>
              <w:right w:val="nil"/>
            </w:tcBorders>
            <w:shd w:val="clear" w:color="auto" w:fill="auto"/>
            <w:noWrap/>
            <w:vAlign w:val="center"/>
            <w:hideMark/>
          </w:tcPr>
          <w:p w14:paraId="4FB23BC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42.2</w:t>
            </w:r>
          </w:p>
        </w:tc>
        <w:tc>
          <w:tcPr>
            <w:tcW w:w="509" w:type="dxa"/>
            <w:tcBorders>
              <w:top w:val="nil"/>
              <w:left w:val="nil"/>
              <w:bottom w:val="nil"/>
              <w:right w:val="single" w:sz="4" w:space="0" w:color="auto"/>
            </w:tcBorders>
            <w:shd w:val="clear" w:color="auto" w:fill="auto"/>
            <w:noWrap/>
            <w:vAlign w:val="center"/>
            <w:hideMark/>
          </w:tcPr>
          <w:p w14:paraId="03AD412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671" w:type="dxa"/>
            <w:tcBorders>
              <w:top w:val="nil"/>
              <w:left w:val="nil"/>
              <w:bottom w:val="nil"/>
              <w:right w:val="nil"/>
            </w:tcBorders>
            <w:shd w:val="clear" w:color="auto" w:fill="auto"/>
            <w:noWrap/>
            <w:vAlign w:val="center"/>
          </w:tcPr>
          <w:p w14:paraId="28A93D8D"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740" w:type="dxa"/>
            <w:tcBorders>
              <w:top w:val="nil"/>
              <w:left w:val="nil"/>
              <w:bottom w:val="nil"/>
              <w:right w:val="single" w:sz="4" w:space="0" w:color="auto"/>
            </w:tcBorders>
            <w:shd w:val="clear" w:color="auto" w:fill="auto"/>
            <w:noWrap/>
            <w:vAlign w:val="center"/>
          </w:tcPr>
          <w:p w14:paraId="7FAB0F87"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740" w:type="dxa"/>
            <w:tcBorders>
              <w:top w:val="nil"/>
              <w:left w:val="nil"/>
              <w:bottom w:val="nil"/>
              <w:right w:val="nil"/>
            </w:tcBorders>
            <w:shd w:val="clear" w:color="auto" w:fill="auto"/>
            <w:noWrap/>
            <w:vAlign w:val="center"/>
            <w:hideMark/>
          </w:tcPr>
          <w:p w14:paraId="607FAEE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25.2</w:t>
            </w:r>
          </w:p>
        </w:tc>
        <w:tc>
          <w:tcPr>
            <w:tcW w:w="495" w:type="dxa"/>
            <w:tcBorders>
              <w:top w:val="nil"/>
              <w:left w:val="nil"/>
              <w:bottom w:val="nil"/>
              <w:right w:val="single" w:sz="4" w:space="0" w:color="auto"/>
            </w:tcBorders>
            <w:shd w:val="clear" w:color="auto" w:fill="auto"/>
            <w:noWrap/>
            <w:vAlign w:val="center"/>
            <w:hideMark/>
          </w:tcPr>
          <w:p w14:paraId="1D66576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w:t>
            </w:r>
          </w:p>
        </w:tc>
        <w:tc>
          <w:tcPr>
            <w:tcW w:w="740" w:type="dxa"/>
            <w:tcBorders>
              <w:top w:val="nil"/>
              <w:left w:val="nil"/>
              <w:bottom w:val="nil"/>
              <w:right w:val="nil"/>
            </w:tcBorders>
            <w:shd w:val="clear" w:color="auto" w:fill="auto"/>
            <w:noWrap/>
            <w:vAlign w:val="center"/>
            <w:hideMark/>
          </w:tcPr>
          <w:p w14:paraId="7A33985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46.2</w:t>
            </w:r>
          </w:p>
        </w:tc>
        <w:tc>
          <w:tcPr>
            <w:tcW w:w="484" w:type="dxa"/>
            <w:tcBorders>
              <w:top w:val="nil"/>
              <w:left w:val="nil"/>
              <w:bottom w:val="nil"/>
              <w:right w:val="single" w:sz="4" w:space="0" w:color="auto"/>
            </w:tcBorders>
            <w:shd w:val="clear" w:color="auto" w:fill="auto"/>
            <w:noWrap/>
            <w:vAlign w:val="center"/>
            <w:hideMark/>
          </w:tcPr>
          <w:p w14:paraId="2868ACA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w:t>
            </w:r>
          </w:p>
        </w:tc>
        <w:tc>
          <w:tcPr>
            <w:tcW w:w="639" w:type="dxa"/>
            <w:tcBorders>
              <w:top w:val="nil"/>
              <w:left w:val="nil"/>
              <w:bottom w:val="nil"/>
              <w:right w:val="nil"/>
            </w:tcBorders>
            <w:shd w:val="clear" w:color="auto" w:fill="auto"/>
            <w:noWrap/>
            <w:vAlign w:val="center"/>
            <w:hideMark/>
          </w:tcPr>
          <w:p w14:paraId="52B47B8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-517</w:t>
            </w:r>
          </w:p>
        </w:tc>
        <w:tc>
          <w:tcPr>
            <w:tcW w:w="584" w:type="dxa"/>
            <w:tcBorders>
              <w:top w:val="nil"/>
              <w:left w:val="nil"/>
              <w:bottom w:val="nil"/>
              <w:right w:val="single" w:sz="4" w:space="0" w:color="auto"/>
            </w:tcBorders>
            <w:shd w:val="clear" w:color="auto" w:fill="auto"/>
            <w:noWrap/>
            <w:vAlign w:val="center"/>
            <w:hideMark/>
          </w:tcPr>
          <w:p w14:paraId="70F3C35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±396</w:t>
            </w:r>
          </w:p>
        </w:tc>
        <w:tc>
          <w:tcPr>
            <w:tcW w:w="679" w:type="dxa"/>
            <w:tcBorders>
              <w:top w:val="nil"/>
              <w:left w:val="nil"/>
              <w:bottom w:val="nil"/>
              <w:right w:val="single" w:sz="4" w:space="0" w:color="auto"/>
            </w:tcBorders>
            <w:shd w:val="clear" w:color="auto" w:fill="auto"/>
            <w:noWrap/>
            <w:vAlign w:val="center"/>
          </w:tcPr>
          <w:p w14:paraId="529A67AE" w14:textId="77777777" w:rsidR="0074465C" w:rsidRPr="00EF6D5A" w:rsidRDefault="0074465C" w:rsidP="0074465C">
            <w:pPr>
              <w:spacing w:after="0" w:line="240" w:lineRule="auto"/>
              <w:ind w:firstLineChars="100" w:firstLine="160"/>
              <w:jc w:val="right"/>
              <w:rPr>
                <w:rFonts w:ascii="Arial" w:eastAsia="Times New Roman" w:hAnsi="Arial" w:cs="Arial"/>
                <w:color w:val="FFFFFF"/>
                <w:sz w:val="16"/>
                <w:szCs w:val="16"/>
                <w:lang w:eastAsia="tr-TR"/>
              </w:rPr>
            </w:pPr>
          </w:p>
        </w:tc>
        <w:tc>
          <w:tcPr>
            <w:tcW w:w="1206" w:type="dxa"/>
            <w:tcBorders>
              <w:top w:val="nil"/>
              <w:left w:val="nil"/>
              <w:bottom w:val="nil"/>
              <w:right w:val="nil"/>
            </w:tcBorders>
            <w:shd w:val="clear" w:color="auto" w:fill="auto"/>
            <w:noWrap/>
            <w:vAlign w:val="center"/>
            <w:hideMark/>
          </w:tcPr>
          <w:p w14:paraId="08884E2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0.00229</w:t>
            </w:r>
          </w:p>
        </w:tc>
        <w:tc>
          <w:tcPr>
            <w:tcW w:w="541" w:type="dxa"/>
            <w:tcBorders>
              <w:top w:val="nil"/>
              <w:left w:val="nil"/>
              <w:bottom w:val="nil"/>
              <w:right w:val="single" w:sz="4" w:space="0" w:color="auto"/>
            </w:tcBorders>
            <w:shd w:val="clear" w:color="auto" w:fill="auto"/>
            <w:noWrap/>
            <w:vAlign w:val="center"/>
            <w:hideMark/>
          </w:tcPr>
          <w:p w14:paraId="702B4D7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7.3</w:t>
            </w:r>
          </w:p>
        </w:tc>
        <w:tc>
          <w:tcPr>
            <w:tcW w:w="892" w:type="dxa"/>
            <w:tcBorders>
              <w:top w:val="nil"/>
              <w:left w:val="nil"/>
              <w:bottom w:val="nil"/>
              <w:right w:val="nil"/>
            </w:tcBorders>
            <w:shd w:val="clear" w:color="auto" w:fill="auto"/>
            <w:noWrap/>
            <w:vAlign w:val="center"/>
            <w:hideMark/>
          </w:tcPr>
          <w:p w14:paraId="4847AE8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150</w:t>
            </w:r>
          </w:p>
        </w:tc>
        <w:tc>
          <w:tcPr>
            <w:tcW w:w="460" w:type="dxa"/>
            <w:tcBorders>
              <w:top w:val="nil"/>
              <w:left w:val="nil"/>
              <w:bottom w:val="nil"/>
              <w:right w:val="single" w:sz="4" w:space="0" w:color="auto"/>
            </w:tcBorders>
            <w:shd w:val="clear" w:color="auto" w:fill="auto"/>
            <w:noWrap/>
            <w:vAlign w:val="center"/>
            <w:hideMark/>
          </w:tcPr>
          <w:p w14:paraId="00FEC12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3.4</w:t>
            </w:r>
          </w:p>
        </w:tc>
        <w:tc>
          <w:tcPr>
            <w:tcW w:w="1160" w:type="dxa"/>
            <w:tcBorders>
              <w:top w:val="nil"/>
              <w:left w:val="nil"/>
              <w:bottom w:val="nil"/>
              <w:right w:val="nil"/>
            </w:tcBorders>
            <w:shd w:val="clear" w:color="auto" w:fill="auto"/>
            <w:noWrap/>
            <w:vAlign w:val="center"/>
            <w:hideMark/>
          </w:tcPr>
          <w:p w14:paraId="48453F7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0.0471</w:t>
            </w:r>
          </w:p>
        </w:tc>
        <w:tc>
          <w:tcPr>
            <w:tcW w:w="541" w:type="dxa"/>
            <w:tcBorders>
              <w:top w:val="nil"/>
              <w:left w:val="nil"/>
              <w:bottom w:val="nil"/>
              <w:right w:val="single" w:sz="4" w:space="0" w:color="auto"/>
            </w:tcBorders>
            <w:shd w:val="clear" w:color="auto" w:fill="auto"/>
            <w:noWrap/>
            <w:vAlign w:val="center"/>
            <w:hideMark/>
          </w:tcPr>
          <w:p w14:paraId="23A0EF4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6.9</w:t>
            </w:r>
          </w:p>
        </w:tc>
        <w:tc>
          <w:tcPr>
            <w:tcW w:w="1167" w:type="dxa"/>
            <w:tcBorders>
              <w:top w:val="nil"/>
              <w:left w:val="nil"/>
              <w:bottom w:val="nil"/>
              <w:right w:val="nil"/>
            </w:tcBorders>
            <w:shd w:val="clear" w:color="auto" w:fill="auto"/>
            <w:noWrap/>
            <w:vAlign w:val="center"/>
            <w:hideMark/>
          </w:tcPr>
          <w:p w14:paraId="700878C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160</w:t>
            </w:r>
          </w:p>
        </w:tc>
        <w:tc>
          <w:tcPr>
            <w:tcW w:w="460" w:type="dxa"/>
            <w:tcBorders>
              <w:top w:val="nil"/>
              <w:left w:val="nil"/>
              <w:bottom w:val="nil"/>
            </w:tcBorders>
            <w:shd w:val="clear" w:color="auto" w:fill="auto"/>
            <w:noWrap/>
            <w:vAlign w:val="center"/>
            <w:hideMark/>
          </w:tcPr>
          <w:p w14:paraId="100EE33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w:t>
            </w:r>
          </w:p>
        </w:tc>
      </w:tr>
      <w:tr w:rsidR="0074465C" w:rsidRPr="00EF6D5A" w14:paraId="2FA69227" w14:textId="77777777" w:rsidTr="0074465C">
        <w:trPr>
          <w:trHeight w:val="204"/>
        </w:trPr>
        <w:tc>
          <w:tcPr>
            <w:tcW w:w="745" w:type="dxa"/>
            <w:tcBorders>
              <w:top w:val="nil"/>
              <w:bottom w:val="nil"/>
              <w:right w:val="single" w:sz="4" w:space="0" w:color="auto"/>
            </w:tcBorders>
            <w:shd w:val="clear" w:color="auto" w:fill="auto"/>
            <w:noWrap/>
            <w:vAlign w:val="center"/>
            <w:hideMark/>
          </w:tcPr>
          <w:p w14:paraId="7AA90B2F"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5.1</w:t>
            </w:r>
            <w:proofErr w:type="gramEnd"/>
          </w:p>
        </w:tc>
        <w:tc>
          <w:tcPr>
            <w:tcW w:w="541" w:type="dxa"/>
            <w:tcBorders>
              <w:top w:val="nil"/>
              <w:left w:val="nil"/>
              <w:bottom w:val="nil"/>
              <w:right w:val="nil"/>
            </w:tcBorders>
            <w:shd w:val="clear" w:color="auto" w:fill="auto"/>
            <w:noWrap/>
            <w:vAlign w:val="center"/>
            <w:hideMark/>
          </w:tcPr>
          <w:p w14:paraId="421F128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45.4</w:t>
            </w:r>
          </w:p>
        </w:tc>
        <w:tc>
          <w:tcPr>
            <w:tcW w:w="509" w:type="dxa"/>
            <w:tcBorders>
              <w:top w:val="nil"/>
              <w:left w:val="nil"/>
              <w:bottom w:val="nil"/>
              <w:right w:val="single" w:sz="4" w:space="0" w:color="auto"/>
            </w:tcBorders>
            <w:shd w:val="clear" w:color="auto" w:fill="auto"/>
            <w:noWrap/>
            <w:vAlign w:val="center"/>
            <w:hideMark/>
          </w:tcPr>
          <w:p w14:paraId="3D16495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0.7</w:t>
            </w:r>
          </w:p>
        </w:tc>
        <w:tc>
          <w:tcPr>
            <w:tcW w:w="671" w:type="dxa"/>
            <w:tcBorders>
              <w:top w:val="nil"/>
              <w:left w:val="nil"/>
              <w:bottom w:val="nil"/>
              <w:right w:val="nil"/>
            </w:tcBorders>
            <w:shd w:val="clear" w:color="auto" w:fill="auto"/>
            <w:noWrap/>
            <w:vAlign w:val="center"/>
          </w:tcPr>
          <w:p w14:paraId="1B076977"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740" w:type="dxa"/>
            <w:tcBorders>
              <w:top w:val="nil"/>
              <w:left w:val="nil"/>
              <w:bottom w:val="nil"/>
              <w:right w:val="single" w:sz="4" w:space="0" w:color="auto"/>
            </w:tcBorders>
            <w:shd w:val="clear" w:color="auto" w:fill="auto"/>
            <w:noWrap/>
            <w:vAlign w:val="center"/>
          </w:tcPr>
          <w:p w14:paraId="0665C730"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740" w:type="dxa"/>
            <w:tcBorders>
              <w:top w:val="nil"/>
              <w:left w:val="nil"/>
              <w:bottom w:val="nil"/>
              <w:right w:val="nil"/>
            </w:tcBorders>
            <w:shd w:val="clear" w:color="auto" w:fill="auto"/>
            <w:noWrap/>
            <w:vAlign w:val="center"/>
            <w:hideMark/>
          </w:tcPr>
          <w:p w14:paraId="09971E7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27.2</w:t>
            </w:r>
          </w:p>
        </w:tc>
        <w:tc>
          <w:tcPr>
            <w:tcW w:w="495" w:type="dxa"/>
            <w:tcBorders>
              <w:top w:val="nil"/>
              <w:left w:val="nil"/>
              <w:bottom w:val="nil"/>
              <w:right w:val="single" w:sz="4" w:space="0" w:color="auto"/>
            </w:tcBorders>
            <w:shd w:val="clear" w:color="auto" w:fill="auto"/>
            <w:noWrap/>
            <w:vAlign w:val="center"/>
            <w:hideMark/>
          </w:tcPr>
          <w:p w14:paraId="057833D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w:t>
            </w:r>
          </w:p>
        </w:tc>
        <w:tc>
          <w:tcPr>
            <w:tcW w:w="740" w:type="dxa"/>
            <w:tcBorders>
              <w:top w:val="nil"/>
              <w:left w:val="nil"/>
              <w:bottom w:val="nil"/>
              <w:right w:val="nil"/>
            </w:tcBorders>
            <w:shd w:val="clear" w:color="auto" w:fill="auto"/>
            <w:noWrap/>
            <w:vAlign w:val="center"/>
            <w:hideMark/>
          </w:tcPr>
          <w:p w14:paraId="6F688D1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47.0</w:t>
            </w:r>
          </w:p>
        </w:tc>
        <w:tc>
          <w:tcPr>
            <w:tcW w:w="484" w:type="dxa"/>
            <w:tcBorders>
              <w:top w:val="nil"/>
              <w:left w:val="nil"/>
              <w:bottom w:val="nil"/>
              <w:right w:val="single" w:sz="4" w:space="0" w:color="auto"/>
            </w:tcBorders>
            <w:shd w:val="clear" w:color="auto" w:fill="auto"/>
            <w:noWrap/>
            <w:vAlign w:val="center"/>
            <w:hideMark/>
          </w:tcPr>
          <w:p w14:paraId="18F8FBE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w:t>
            </w:r>
          </w:p>
        </w:tc>
        <w:tc>
          <w:tcPr>
            <w:tcW w:w="639" w:type="dxa"/>
            <w:tcBorders>
              <w:top w:val="nil"/>
              <w:left w:val="nil"/>
              <w:bottom w:val="nil"/>
              <w:right w:val="nil"/>
            </w:tcBorders>
            <w:shd w:val="clear" w:color="auto" w:fill="auto"/>
            <w:noWrap/>
            <w:vAlign w:val="center"/>
            <w:hideMark/>
          </w:tcPr>
          <w:p w14:paraId="22E58DD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-138</w:t>
            </w:r>
          </w:p>
        </w:tc>
        <w:tc>
          <w:tcPr>
            <w:tcW w:w="584" w:type="dxa"/>
            <w:tcBorders>
              <w:top w:val="nil"/>
              <w:left w:val="nil"/>
              <w:bottom w:val="nil"/>
              <w:right w:val="single" w:sz="4" w:space="0" w:color="auto"/>
            </w:tcBorders>
            <w:shd w:val="clear" w:color="auto" w:fill="auto"/>
            <w:noWrap/>
            <w:vAlign w:val="center"/>
            <w:hideMark/>
          </w:tcPr>
          <w:p w14:paraId="5B7F234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±293</w:t>
            </w:r>
          </w:p>
        </w:tc>
        <w:tc>
          <w:tcPr>
            <w:tcW w:w="679" w:type="dxa"/>
            <w:tcBorders>
              <w:top w:val="nil"/>
              <w:left w:val="nil"/>
              <w:bottom w:val="nil"/>
              <w:right w:val="single" w:sz="4" w:space="0" w:color="auto"/>
            </w:tcBorders>
            <w:shd w:val="clear" w:color="auto" w:fill="auto"/>
            <w:noWrap/>
            <w:vAlign w:val="center"/>
          </w:tcPr>
          <w:p w14:paraId="377A5C00" w14:textId="77777777" w:rsidR="0074465C" w:rsidRPr="00EF6D5A" w:rsidRDefault="0074465C" w:rsidP="0074465C">
            <w:pPr>
              <w:spacing w:after="0" w:line="240" w:lineRule="auto"/>
              <w:ind w:firstLineChars="100" w:firstLine="160"/>
              <w:jc w:val="right"/>
              <w:rPr>
                <w:rFonts w:ascii="Arial" w:eastAsia="Times New Roman" w:hAnsi="Arial" w:cs="Arial"/>
                <w:color w:val="FFFFFF"/>
                <w:sz w:val="16"/>
                <w:szCs w:val="16"/>
                <w:lang w:eastAsia="tr-TR"/>
              </w:rPr>
            </w:pPr>
          </w:p>
        </w:tc>
        <w:tc>
          <w:tcPr>
            <w:tcW w:w="1206" w:type="dxa"/>
            <w:tcBorders>
              <w:top w:val="nil"/>
              <w:left w:val="nil"/>
              <w:bottom w:val="nil"/>
              <w:right w:val="nil"/>
            </w:tcBorders>
            <w:shd w:val="clear" w:color="auto" w:fill="auto"/>
            <w:noWrap/>
            <w:vAlign w:val="center"/>
            <w:hideMark/>
          </w:tcPr>
          <w:p w14:paraId="6C283EB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0.00233</w:t>
            </w:r>
          </w:p>
        </w:tc>
        <w:tc>
          <w:tcPr>
            <w:tcW w:w="541" w:type="dxa"/>
            <w:tcBorders>
              <w:top w:val="nil"/>
              <w:left w:val="nil"/>
              <w:bottom w:val="nil"/>
              <w:right w:val="single" w:sz="4" w:space="0" w:color="auto"/>
            </w:tcBorders>
            <w:shd w:val="clear" w:color="auto" w:fill="auto"/>
            <w:noWrap/>
            <w:vAlign w:val="center"/>
            <w:hideMark/>
          </w:tcPr>
          <w:p w14:paraId="5EFB071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6.9</w:t>
            </w:r>
          </w:p>
        </w:tc>
        <w:tc>
          <w:tcPr>
            <w:tcW w:w="892" w:type="dxa"/>
            <w:tcBorders>
              <w:top w:val="nil"/>
              <w:left w:val="nil"/>
              <w:bottom w:val="nil"/>
              <w:right w:val="nil"/>
            </w:tcBorders>
            <w:shd w:val="clear" w:color="auto" w:fill="auto"/>
            <w:noWrap/>
            <w:vAlign w:val="center"/>
            <w:hideMark/>
          </w:tcPr>
          <w:p w14:paraId="5F4AD22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141</w:t>
            </w:r>
          </w:p>
        </w:tc>
        <w:tc>
          <w:tcPr>
            <w:tcW w:w="460" w:type="dxa"/>
            <w:tcBorders>
              <w:top w:val="nil"/>
              <w:left w:val="nil"/>
              <w:bottom w:val="nil"/>
              <w:right w:val="single" w:sz="4" w:space="0" w:color="auto"/>
            </w:tcBorders>
            <w:shd w:val="clear" w:color="auto" w:fill="auto"/>
            <w:noWrap/>
            <w:vAlign w:val="center"/>
            <w:hideMark/>
          </w:tcPr>
          <w:p w14:paraId="546CAD6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w:t>
            </w:r>
          </w:p>
        </w:tc>
        <w:tc>
          <w:tcPr>
            <w:tcW w:w="1160" w:type="dxa"/>
            <w:tcBorders>
              <w:top w:val="nil"/>
              <w:left w:val="nil"/>
              <w:bottom w:val="nil"/>
              <w:right w:val="nil"/>
            </w:tcBorders>
            <w:shd w:val="clear" w:color="auto" w:fill="auto"/>
            <w:noWrap/>
            <w:vAlign w:val="center"/>
            <w:hideMark/>
          </w:tcPr>
          <w:p w14:paraId="6845520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0.0468</w:t>
            </w:r>
          </w:p>
        </w:tc>
        <w:tc>
          <w:tcPr>
            <w:tcW w:w="541" w:type="dxa"/>
            <w:tcBorders>
              <w:top w:val="nil"/>
              <w:left w:val="nil"/>
              <w:bottom w:val="nil"/>
              <w:right w:val="single" w:sz="4" w:space="0" w:color="auto"/>
            </w:tcBorders>
            <w:shd w:val="clear" w:color="auto" w:fill="auto"/>
            <w:noWrap/>
            <w:vAlign w:val="center"/>
            <w:hideMark/>
          </w:tcPr>
          <w:p w14:paraId="4669FD2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7.1</w:t>
            </w:r>
          </w:p>
        </w:tc>
        <w:tc>
          <w:tcPr>
            <w:tcW w:w="1167" w:type="dxa"/>
            <w:tcBorders>
              <w:top w:val="nil"/>
              <w:left w:val="nil"/>
              <w:bottom w:val="nil"/>
              <w:right w:val="nil"/>
            </w:tcBorders>
            <w:shd w:val="clear" w:color="auto" w:fill="auto"/>
            <w:noWrap/>
            <w:vAlign w:val="center"/>
            <w:hideMark/>
          </w:tcPr>
          <w:p w14:paraId="6B2112E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149</w:t>
            </w:r>
          </w:p>
        </w:tc>
        <w:tc>
          <w:tcPr>
            <w:tcW w:w="460" w:type="dxa"/>
            <w:tcBorders>
              <w:top w:val="nil"/>
              <w:left w:val="nil"/>
              <w:bottom w:val="nil"/>
            </w:tcBorders>
            <w:shd w:val="clear" w:color="auto" w:fill="auto"/>
            <w:noWrap/>
            <w:vAlign w:val="center"/>
            <w:hideMark/>
          </w:tcPr>
          <w:p w14:paraId="6EE0584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3.0</w:t>
            </w:r>
          </w:p>
        </w:tc>
      </w:tr>
      <w:tr w:rsidR="0074465C" w:rsidRPr="00EF6D5A" w14:paraId="7903A1D9" w14:textId="77777777" w:rsidTr="0074465C">
        <w:trPr>
          <w:trHeight w:val="204"/>
        </w:trPr>
        <w:tc>
          <w:tcPr>
            <w:tcW w:w="745" w:type="dxa"/>
            <w:tcBorders>
              <w:top w:val="nil"/>
              <w:bottom w:val="nil"/>
              <w:right w:val="single" w:sz="4" w:space="0" w:color="auto"/>
            </w:tcBorders>
            <w:shd w:val="clear" w:color="auto" w:fill="auto"/>
            <w:noWrap/>
            <w:vAlign w:val="center"/>
            <w:hideMark/>
          </w:tcPr>
          <w:p w14:paraId="2441A23C"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6.1</w:t>
            </w:r>
            <w:proofErr w:type="gramEnd"/>
          </w:p>
        </w:tc>
        <w:tc>
          <w:tcPr>
            <w:tcW w:w="541" w:type="dxa"/>
            <w:tcBorders>
              <w:top w:val="nil"/>
              <w:left w:val="nil"/>
              <w:bottom w:val="nil"/>
              <w:right w:val="nil"/>
            </w:tcBorders>
            <w:shd w:val="clear" w:color="auto" w:fill="auto"/>
            <w:noWrap/>
            <w:vAlign w:val="center"/>
            <w:hideMark/>
          </w:tcPr>
          <w:p w14:paraId="04F996E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43.1</w:t>
            </w:r>
          </w:p>
        </w:tc>
        <w:tc>
          <w:tcPr>
            <w:tcW w:w="509" w:type="dxa"/>
            <w:tcBorders>
              <w:top w:val="nil"/>
              <w:left w:val="nil"/>
              <w:bottom w:val="nil"/>
              <w:right w:val="single" w:sz="4" w:space="0" w:color="auto"/>
            </w:tcBorders>
            <w:shd w:val="clear" w:color="auto" w:fill="auto"/>
            <w:noWrap/>
            <w:vAlign w:val="center"/>
            <w:hideMark/>
          </w:tcPr>
          <w:p w14:paraId="761E5A0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671" w:type="dxa"/>
            <w:tcBorders>
              <w:top w:val="nil"/>
              <w:left w:val="nil"/>
              <w:bottom w:val="nil"/>
              <w:right w:val="nil"/>
            </w:tcBorders>
            <w:shd w:val="clear" w:color="auto" w:fill="auto"/>
            <w:noWrap/>
            <w:vAlign w:val="center"/>
            <w:hideMark/>
          </w:tcPr>
          <w:p w14:paraId="0571B1E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814</w:t>
            </w:r>
          </w:p>
        </w:tc>
        <w:tc>
          <w:tcPr>
            <w:tcW w:w="740" w:type="dxa"/>
            <w:tcBorders>
              <w:top w:val="nil"/>
              <w:left w:val="nil"/>
              <w:bottom w:val="nil"/>
              <w:right w:val="single" w:sz="4" w:space="0" w:color="auto"/>
            </w:tcBorders>
            <w:shd w:val="clear" w:color="auto" w:fill="auto"/>
            <w:noWrap/>
            <w:vAlign w:val="center"/>
            <w:hideMark/>
          </w:tcPr>
          <w:p w14:paraId="75C2336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±430</w:t>
            </w:r>
          </w:p>
        </w:tc>
        <w:tc>
          <w:tcPr>
            <w:tcW w:w="740" w:type="dxa"/>
            <w:tcBorders>
              <w:top w:val="nil"/>
              <w:left w:val="nil"/>
              <w:bottom w:val="nil"/>
              <w:right w:val="nil"/>
            </w:tcBorders>
            <w:shd w:val="clear" w:color="auto" w:fill="auto"/>
            <w:noWrap/>
            <w:vAlign w:val="center"/>
            <w:hideMark/>
          </w:tcPr>
          <w:p w14:paraId="363A930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52.0</w:t>
            </w:r>
          </w:p>
        </w:tc>
        <w:tc>
          <w:tcPr>
            <w:tcW w:w="495" w:type="dxa"/>
            <w:tcBorders>
              <w:top w:val="nil"/>
              <w:left w:val="nil"/>
              <w:bottom w:val="nil"/>
              <w:right w:val="single" w:sz="4" w:space="0" w:color="auto"/>
            </w:tcBorders>
            <w:shd w:val="clear" w:color="auto" w:fill="auto"/>
            <w:noWrap/>
            <w:vAlign w:val="center"/>
            <w:hideMark/>
          </w:tcPr>
          <w:p w14:paraId="0027CF7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w:t>
            </w:r>
          </w:p>
        </w:tc>
        <w:tc>
          <w:tcPr>
            <w:tcW w:w="740" w:type="dxa"/>
            <w:tcBorders>
              <w:top w:val="nil"/>
              <w:left w:val="nil"/>
              <w:bottom w:val="nil"/>
              <w:right w:val="nil"/>
            </w:tcBorders>
            <w:shd w:val="clear" w:color="auto" w:fill="auto"/>
            <w:noWrap/>
            <w:vAlign w:val="center"/>
            <w:hideMark/>
          </w:tcPr>
          <w:p w14:paraId="124E99C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45.4</w:t>
            </w:r>
          </w:p>
        </w:tc>
        <w:tc>
          <w:tcPr>
            <w:tcW w:w="484" w:type="dxa"/>
            <w:tcBorders>
              <w:top w:val="nil"/>
              <w:left w:val="nil"/>
              <w:bottom w:val="nil"/>
              <w:right w:val="single" w:sz="4" w:space="0" w:color="auto"/>
            </w:tcBorders>
            <w:shd w:val="clear" w:color="auto" w:fill="auto"/>
            <w:noWrap/>
            <w:vAlign w:val="center"/>
            <w:hideMark/>
          </w:tcPr>
          <w:p w14:paraId="6C6DBB0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w:t>
            </w:r>
          </w:p>
        </w:tc>
        <w:tc>
          <w:tcPr>
            <w:tcW w:w="639" w:type="dxa"/>
            <w:tcBorders>
              <w:top w:val="nil"/>
              <w:left w:val="nil"/>
              <w:bottom w:val="nil"/>
              <w:right w:val="nil"/>
            </w:tcBorders>
            <w:shd w:val="clear" w:color="auto" w:fill="auto"/>
            <w:noWrap/>
            <w:vAlign w:val="center"/>
            <w:hideMark/>
          </w:tcPr>
          <w:p w14:paraId="48AC3CE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-368</w:t>
            </w:r>
          </w:p>
        </w:tc>
        <w:tc>
          <w:tcPr>
            <w:tcW w:w="584" w:type="dxa"/>
            <w:tcBorders>
              <w:top w:val="nil"/>
              <w:left w:val="nil"/>
              <w:bottom w:val="nil"/>
              <w:right w:val="single" w:sz="4" w:space="0" w:color="auto"/>
            </w:tcBorders>
            <w:shd w:val="clear" w:color="auto" w:fill="auto"/>
            <w:noWrap/>
            <w:vAlign w:val="center"/>
            <w:hideMark/>
          </w:tcPr>
          <w:p w14:paraId="12A8919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±740</w:t>
            </w:r>
          </w:p>
        </w:tc>
        <w:tc>
          <w:tcPr>
            <w:tcW w:w="679" w:type="dxa"/>
            <w:tcBorders>
              <w:top w:val="nil"/>
              <w:left w:val="nil"/>
              <w:bottom w:val="nil"/>
              <w:right w:val="single" w:sz="4" w:space="0" w:color="auto"/>
            </w:tcBorders>
            <w:shd w:val="clear" w:color="auto" w:fill="auto"/>
            <w:noWrap/>
            <w:vAlign w:val="center"/>
            <w:hideMark/>
          </w:tcPr>
          <w:p w14:paraId="67E5AEA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+95</w:t>
            </w:r>
          </w:p>
        </w:tc>
        <w:tc>
          <w:tcPr>
            <w:tcW w:w="1206" w:type="dxa"/>
            <w:tcBorders>
              <w:top w:val="nil"/>
              <w:left w:val="nil"/>
              <w:bottom w:val="nil"/>
              <w:right w:val="nil"/>
            </w:tcBorders>
            <w:shd w:val="clear" w:color="auto" w:fill="auto"/>
            <w:noWrap/>
            <w:vAlign w:val="center"/>
            <w:hideMark/>
          </w:tcPr>
          <w:p w14:paraId="716B5A3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0.00225</w:t>
            </w:r>
          </w:p>
        </w:tc>
        <w:tc>
          <w:tcPr>
            <w:tcW w:w="541" w:type="dxa"/>
            <w:tcBorders>
              <w:top w:val="nil"/>
              <w:left w:val="nil"/>
              <w:bottom w:val="nil"/>
              <w:right w:val="single" w:sz="4" w:space="0" w:color="auto"/>
            </w:tcBorders>
            <w:shd w:val="clear" w:color="auto" w:fill="auto"/>
            <w:noWrap/>
            <w:vAlign w:val="center"/>
            <w:hideMark/>
          </w:tcPr>
          <w:p w14:paraId="3E701C3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6.6</w:t>
            </w:r>
          </w:p>
        </w:tc>
        <w:tc>
          <w:tcPr>
            <w:tcW w:w="892" w:type="dxa"/>
            <w:tcBorders>
              <w:top w:val="nil"/>
              <w:left w:val="nil"/>
              <w:bottom w:val="nil"/>
              <w:right w:val="nil"/>
            </w:tcBorders>
            <w:shd w:val="clear" w:color="auto" w:fill="auto"/>
            <w:noWrap/>
            <w:vAlign w:val="center"/>
            <w:hideMark/>
          </w:tcPr>
          <w:p w14:paraId="6DF71AC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148</w:t>
            </w:r>
          </w:p>
        </w:tc>
        <w:tc>
          <w:tcPr>
            <w:tcW w:w="460" w:type="dxa"/>
            <w:tcBorders>
              <w:top w:val="nil"/>
              <w:left w:val="nil"/>
              <w:bottom w:val="nil"/>
              <w:right w:val="single" w:sz="4" w:space="0" w:color="auto"/>
            </w:tcBorders>
            <w:shd w:val="clear" w:color="auto" w:fill="auto"/>
            <w:noWrap/>
            <w:vAlign w:val="center"/>
            <w:hideMark/>
          </w:tcPr>
          <w:p w14:paraId="3BCA67D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2.4</w:t>
            </w:r>
          </w:p>
        </w:tc>
        <w:tc>
          <w:tcPr>
            <w:tcW w:w="1160" w:type="dxa"/>
            <w:tcBorders>
              <w:top w:val="nil"/>
              <w:left w:val="nil"/>
              <w:bottom w:val="nil"/>
              <w:right w:val="nil"/>
            </w:tcBorders>
            <w:shd w:val="clear" w:color="auto" w:fill="auto"/>
            <w:noWrap/>
            <w:vAlign w:val="center"/>
            <w:hideMark/>
          </w:tcPr>
          <w:p w14:paraId="5EFE2AD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0.0471</w:t>
            </w:r>
          </w:p>
        </w:tc>
        <w:tc>
          <w:tcPr>
            <w:tcW w:w="541" w:type="dxa"/>
            <w:tcBorders>
              <w:top w:val="nil"/>
              <w:left w:val="nil"/>
              <w:bottom w:val="nil"/>
              <w:right w:val="single" w:sz="4" w:space="0" w:color="auto"/>
            </w:tcBorders>
            <w:shd w:val="clear" w:color="auto" w:fill="auto"/>
            <w:noWrap/>
            <w:vAlign w:val="center"/>
            <w:hideMark/>
          </w:tcPr>
          <w:p w14:paraId="57BDAF5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7.1</w:t>
            </w:r>
          </w:p>
        </w:tc>
        <w:tc>
          <w:tcPr>
            <w:tcW w:w="1167" w:type="dxa"/>
            <w:tcBorders>
              <w:top w:val="nil"/>
              <w:left w:val="nil"/>
              <w:bottom w:val="nil"/>
              <w:right w:val="nil"/>
            </w:tcBorders>
            <w:shd w:val="clear" w:color="auto" w:fill="auto"/>
            <w:noWrap/>
            <w:vAlign w:val="center"/>
            <w:hideMark/>
          </w:tcPr>
          <w:p w14:paraId="22FBF8B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144</w:t>
            </w:r>
          </w:p>
        </w:tc>
        <w:tc>
          <w:tcPr>
            <w:tcW w:w="460" w:type="dxa"/>
            <w:tcBorders>
              <w:top w:val="nil"/>
              <w:left w:val="nil"/>
              <w:bottom w:val="nil"/>
            </w:tcBorders>
            <w:shd w:val="clear" w:color="auto" w:fill="auto"/>
            <w:noWrap/>
            <w:vAlign w:val="center"/>
            <w:hideMark/>
          </w:tcPr>
          <w:p w14:paraId="37815E1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2.9</w:t>
            </w:r>
          </w:p>
        </w:tc>
      </w:tr>
      <w:tr w:rsidR="0074465C" w:rsidRPr="00EF6D5A" w14:paraId="4C405B5E" w14:textId="77777777" w:rsidTr="0074465C">
        <w:trPr>
          <w:trHeight w:val="204"/>
        </w:trPr>
        <w:tc>
          <w:tcPr>
            <w:tcW w:w="745" w:type="dxa"/>
            <w:tcBorders>
              <w:top w:val="nil"/>
              <w:bottom w:val="nil"/>
              <w:right w:val="single" w:sz="4" w:space="0" w:color="auto"/>
            </w:tcBorders>
            <w:shd w:val="clear" w:color="auto" w:fill="auto"/>
            <w:noWrap/>
            <w:vAlign w:val="center"/>
            <w:hideMark/>
          </w:tcPr>
          <w:p w14:paraId="1B64E796"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7.1</w:t>
            </w:r>
            <w:proofErr w:type="gramEnd"/>
          </w:p>
        </w:tc>
        <w:tc>
          <w:tcPr>
            <w:tcW w:w="541" w:type="dxa"/>
            <w:tcBorders>
              <w:top w:val="nil"/>
              <w:left w:val="nil"/>
              <w:bottom w:val="nil"/>
              <w:right w:val="nil"/>
            </w:tcBorders>
            <w:shd w:val="clear" w:color="auto" w:fill="auto"/>
            <w:noWrap/>
            <w:vAlign w:val="center"/>
            <w:hideMark/>
          </w:tcPr>
          <w:p w14:paraId="091532B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44.8</w:t>
            </w:r>
          </w:p>
        </w:tc>
        <w:tc>
          <w:tcPr>
            <w:tcW w:w="509" w:type="dxa"/>
            <w:tcBorders>
              <w:top w:val="nil"/>
              <w:left w:val="nil"/>
              <w:bottom w:val="nil"/>
              <w:right w:val="single" w:sz="4" w:space="0" w:color="auto"/>
            </w:tcBorders>
            <w:shd w:val="clear" w:color="auto" w:fill="auto"/>
            <w:noWrap/>
            <w:vAlign w:val="center"/>
            <w:hideMark/>
          </w:tcPr>
          <w:p w14:paraId="0D48874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w:t>
            </w:r>
          </w:p>
        </w:tc>
        <w:tc>
          <w:tcPr>
            <w:tcW w:w="671" w:type="dxa"/>
            <w:tcBorders>
              <w:top w:val="nil"/>
              <w:left w:val="nil"/>
              <w:bottom w:val="nil"/>
              <w:right w:val="nil"/>
            </w:tcBorders>
            <w:shd w:val="clear" w:color="auto" w:fill="auto"/>
            <w:noWrap/>
            <w:vAlign w:val="center"/>
            <w:hideMark/>
          </w:tcPr>
          <w:p w14:paraId="327A89F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w:t>
            </w:r>
          </w:p>
        </w:tc>
        <w:tc>
          <w:tcPr>
            <w:tcW w:w="740" w:type="dxa"/>
            <w:tcBorders>
              <w:top w:val="nil"/>
              <w:left w:val="nil"/>
              <w:bottom w:val="nil"/>
              <w:right w:val="single" w:sz="4" w:space="0" w:color="auto"/>
            </w:tcBorders>
            <w:shd w:val="clear" w:color="auto" w:fill="auto"/>
            <w:noWrap/>
            <w:vAlign w:val="center"/>
            <w:hideMark/>
          </w:tcPr>
          <w:p w14:paraId="220C3E3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±125</w:t>
            </w:r>
          </w:p>
        </w:tc>
        <w:tc>
          <w:tcPr>
            <w:tcW w:w="740" w:type="dxa"/>
            <w:tcBorders>
              <w:top w:val="nil"/>
              <w:left w:val="nil"/>
              <w:bottom w:val="nil"/>
              <w:right w:val="nil"/>
            </w:tcBorders>
            <w:shd w:val="clear" w:color="auto" w:fill="auto"/>
            <w:noWrap/>
            <w:vAlign w:val="center"/>
            <w:hideMark/>
          </w:tcPr>
          <w:p w14:paraId="4ABAE01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50.8</w:t>
            </w:r>
          </w:p>
        </w:tc>
        <w:tc>
          <w:tcPr>
            <w:tcW w:w="495" w:type="dxa"/>
            <w:tcBorders>
              <w:top w:val="nil"/>
              <w:left w:val="nil"/>
              <w:bottom w:val="nil"/>
              <w:right w:val="single" w:sz="4" w:space="0" w:color="auto"/>
            </w:tcBorders>
            <w:shd w:val="clear" w:color="auto" w:fill="auto"/>
            <w:noWrap/>
            <w:vAlign w:val="center"/>
            <w:hideMark/>
          </w:tcPr>
          <w:p w14:paraId="7E341A6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740" w:type="dxa"/>
            <w:tcBorders>
              <w:top w:val="nil"/>
              <w:left w:val="nil"/>
              <w:bottom w:val="nil"/>
              <w:right w:val="nil"/>
            </w:tcBorders>
            <w:shd w:val="clear" w:color="auto" w:fill="auto"/>
            <w:noWrap/>
            <w:vAlign w:val="center"/>
            <w:hideMark/>
          </w:tcPr>
          <w:p w14:paraId="2FE62D9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51.1</w:t>
            </w:r>
          </w:p>
        </w:tc>
        <w:tc>
          <w:tcPr>
            <w:tcW w:w="484" w:type="dxa"/>
            <w:tcBorders>
              <w:top w:val="nil"/>
              <w:left w:val="nil"/>
              <w:bottom w:val="nil"/>
              <w:right w:val="single" w:sz="4" w:space="0" w:color="auto"/>
            </w:tcBorders>
            <w:shd w:val="clear" w:color="auto" w:fill="auto"/>
            <w:noWrap/>
            <w:vAlign w:val="center"/>
            <w:hideMark/>
          </w:tcPr>
          <w:p w14:paraId="2C701F6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639" w:type="dxa"/>
            <w:tcBorders>
              <w:top w:val="nil"/>
              <w:left w:val="nil"/>
              <w:bottom w:val="nil"/>
              <w:right w:val="nil"/>
            </w:tcBorders>
            <w:shd w:val="clear" w:color="auto" w:fill="auto"/>
            <w:noWrap/>
            <w:vAlign w:val="center"/>
            <w:hideMark/>
          </w:tcPr>
          <w:p w14:paraId="647062B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-1144</w:t>
            </w:r>
          </w:p>
        </w:tc>
        <w:tc>
          <w:tcPr>
            <w:tcW w:w="584" w:type="dxa"/>
            <w:tcBorders>
              <w:top w:val="nil"/>
              <w:left w:val="nil"/>
              <w:bottom w:val="nil"/>
              <w:right w:val="single" w:sz="4" w:space="0" w:color="auto"/>
            </w:tcBorders>
            <w:shd w:val="clear" w:color="auto" w:fill="auto"/>
            <w:noWrap/>
            <w:vAlign w:val="center"/>
            <w:hideMark/>
          </w:tcPr>
          <w:p w14:paraId="4687F33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±632</w:t>
            </w:r>
          </w:p>
        </w:tc>
        <w:tc>
          <w:tcPr>
            <w:tcW w:w="679" w:type="dxa"/>
            <w:tcBorders>
              <w:top w:val="nil"/>
              <w:left w:val="nil"/>
              <w:bottom w:val="nil"/>
              <w:right w:val="single" w:sz="4" w:space="0" w:color="auto"/>
            </w:tcBorders>
            <w:shd w:val="clear" w:color="auto" w:fill="auto"/>
            <w:noWrap/>
            <w:vAlign w:val="center"/>
            <w:hideMark/>
          </w:tcPr>
          <w:p w14:paraId="6889DAD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+1476</w:t>
            </w:r>
          </w:p>
        </w:tc>
        <w:tc>
          <w:tcPr>
            <w:tcW w:w="1206" w:type="dxa"/>
            <w:tcBorders>
              <w:top w:val="nil"/>
              <w:left w:val="nil"/>
              <w:bottom w:val="nil"/>
              <w:right w:val="nil"/>
            </w:tcBorders>
            <w:shd w:val="clear" w:color="auto" w:fill="auto"/>
            <w:noWrap/>
            <w:vAlign w:val="center"/>
            <w:hideMark/>
          </w:tcPr>
          <w:p w14:paraId="0B9E73B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0.00253</w:t>
            </w:r>
          </w:p>
        </w:tc>
        <w:tc>
          <w:tcPr>
            <w:tcW w:w="541" w:type="dxa"/>
            <w:tcBorders>
              <w:top w:val="nil"/>
              <w:left w:val="nil"/>
              <w:bottom w:val="nil"/>
              <w:right w:val="single" w:sz="4" w:space="0" w:color="auto"/>
            </w:tcBorders>
            <w:shd w:val="clear" w:color="auto" w:fill="auto"/>
            <w:noWrap/>
            <w:vAlign w:val="center"/>
            <w:hideMark/>
          </w:tcPr>
          <w:p w14:paraId="58C9A04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w:t>
            </w:r>
          </w:p>
        </w:tc>
        <w:tc>
          <w:tcPr>
            <w:tcW w:w="892" w:type="dxa"/>
            <w:tcBorders>
              <w:top w:val="nil"/>
              <w:left w:val="nil"/>
              <w:bottom w:val="nil"/>
              <w:right w:val="nil"/>
            </w:tcBorders>
            <w:shd w:val="clear" w:color="auto" w:fill="auto"/>
            <w:noWrap/>
            <w:vAlign w:val="center"/>
            <w:hideMark/>
          </w:tcPr>
          <w:p w14:paraId="4A1770A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141</w:t>
            </w:r>
          </w:p>
        </w:tc>
        <w:tc>
          <w:tcPr>
            <w:tcW w:w="460" w:type="dxa"/>
            <w:tcBorders>
              <w:top w:val="nil"/>
              <w:left w:val="nil"/>
              <w:bottom w:val="nil"/>
              <w:right w:val="single" w:sz="4" w:space="0" w:color="auto"/>
            </w:tcBorders>
            <w:shd w:val="clear" w:color="auto" w:fill="auto"/>
            <w:noWrap/>
            <w:vAlign w:val="center"/>
            <w:hideMark/>
          </w:tcPr>
          <w:p w14:paraId="0048B55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w:t>
            </w:r>
          </w:p>
        </w:tc>
        <w:tc>
          <w:tcPr>
            <w:tcW w:w="1160" w:type="dxa"/>
            <w:tcBorders>
              <w:top w:val="nil"/>
              <w:left w:val="nil"/>
              <w:bottom w:val="nil"/>
              <w:right w:val="nil"/>
            </w:tcBorders>
            <w:shd w:val="clear" w:color="auto" w:fill="auto"/>
            <w:noWrap/>
            <w:vAlign w:val="center"/>
            <w:hideMark/>
          </w:tcPr>
          <w:p w14:paraId="0061B72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0.0460</w:t>
            </w:r>
          </w:p>
        </w:tc>
        <w:tc>
          <w:tcPr>
            <w:tcW w:w="541" w:type="dxa"/>
            <w:tcBorders>
              <w:top w:val="nil"/>
              <w:left w:val="nil"/>
              <w:bottom w:val="nil"/>
              <w:right w:val="single" w:sz="4" w:space="0" w:color="auto"/>
            </w:tcBorders>
            <w:shd w:val="clear" w:color="auto" w:fill="auto"/>
            <w:noWrap/>
            <w:vAlign w:val="center"/>
            <w:hideMark/>
          </w:tcPr>
          <w:p w14:paraId="3FBD1AC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5.2</w:t>
            </w:r>
          </w:p>
        </w:tc>
        <w:tc>
          <w:tcPr>
            <w:tcW w:w="1167" w:type="dxa"/>
            <w:tcBorders>
              <w:top w:val="nil"/>
              <w:left w:val="nil"/>
              <w:bottom w:val="nil"/>
              <w:right w:val="nil"/>
            </w:tcBorders>
            <w:shd w:val="clear" w:color="auto" w:fill="auto"/>
            <w:noWrap/>
            <w:vAlign w:val="center"/>
            <w:hideMark/>
          </w:tcPr>
          <w:p w14:paraId="54B84B6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141</w:t>
            </w:r>
          </w:p>
        </w:tc>
        <w:tc>
          <w:tcPr>
            <w:tcW w:w="460" w:type="dxa"/>
            <w:tcBorders>
              <w:top w:val="nil"/>
              <w:left w:val="nil"/>
              <w:bottom w:val="nil"/>
            </w:tcBorders>
            <w:shd w:val="clear" w:color="auto" w:fill="auto"/>
            <w:noWrap/>
            <w:vAlign w:val="center"/>
            <w:hideMark/>
          </w:tcPr>
          <w:p w14:paraId="3D3242F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w:t>
            </w:r>
          </w:p>
        </w:tc>
      </w:tr>
      <w:tr w:rsidR="0074465C" w:rsidRPr="00EF6D5A" w14:paraId="5D8D39FD" w14:textId="77777777" w:rsidTr="0074465C">
        <w:trPr>
          <w:trHeight w:val="204"/>
        </w:trPr>
        <w:tc>
          <w:tcPr>
            <w:tcW w:w="745" w:type="dxa"/>
            <w:tcBorders>
              <w:top w:val="nil"/>
              <w:bottom w:val="nil"/>
              <w:right w:val="single" w:sz="4" w:space="0" w:color="auto"/>
            </w:tcBorders>
            <w:shd w:val="clear" w:color="auto" w:fill="auto"/>
            <w:noWrap/>
            <w:vAlign w:val="center"/>
            <w:hideMark/>
          </w:tcPr>
          <w:p w14:paraId="5BFE0A3A"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8.1</w:t>
            </w:r>
            <w:proofErr w:type="gramEnd"/>
          </w:p>
        </w:tc>
        <w:tc>
          <w:tcPr>
            <w:tcW w:w="541" w:type="dxa"/>
            <w:tcBorders>
              <w:top w:val="nil"/>
              <w:left w:val="nil"/>
              <w:bottom w:val="nil"/>
              <w:right w:val="nil"/>
            </w:tcBorders>
            <w:shd w:val="clear" w:color="auto" w:fill="auto"/>
            <w:noWrap/>
            <w:vAlign w:val="center"/>
            <w:hideMark/>
          </w:tcPr>
          <w:p w14:paraId="3BDB2E2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45.0</w:t>
            </w:r>
          </w:p>
        </w:tc>
        <w:tc>
          <w:tcPr>
            <w:tcW w:w="509" w:type="dxa"/>
            <w:tcBorders>
              <w:top w:val="nil"/>
              <w:left w:val="nil"/>
              <w:bottom w:val="nil"/>
              <w:right w:val="single" w:sz="4" w:space="0" w:color="auto"/>
            </w:tcBorders>
            <w:shd w:val="clear" w:color="auto" w:fill="auto"/>
            <w:noWrap/>
            <w:vAlign w:val="center"/>
            <w:hideMark/>
          </w:tcPr>
          <w:p w14:paraId="6287961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671" w:type="dxa"/>
            <w:tcBorders>
              <w:top w:val="nil"/>
              <w:left w:val="nil"/>
              <w:bottom w:val="nil"/>
              <w:right w:val="nil"/>
            </w:tcBorders>
            <w:shd w:val="clear" w:color="auto" w:fill="auto"/>
            <w:noWrap/>
            <w:vAlign w:val="center"/>
          </w:tcPr>
          <w:p w14:paraId="0696DCF6"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740" w:type="dxa"/>
            <w:tcBorders>
              <w:top w:val="nil"/>
              <w:left w:val="nil"/>
              <w:bottom w:val="nil"/>
              <w:right w:val="single" w:sz="4" w:space="0" w:color="auto"/>
            </w:tcBorders>
            <w:shd w:val="clear" w:color="auto" w:fill="auto"/>
            <w:noWrap/>
            <w:vAlign w:val="center"/>
          </w:tcPr>
          <w:p w14:paraId="64A77799"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740" w:type="dxa"/>
            <w:tcBorders>
              <w:top w:val="nil"/>
              <w:left w:val="nil"/>
              <w:bottom w:val="nil"/>
              <w:right w:val="nil"/>
            </w:tcBorders>
            <w:shd w:val="clear" w:color="auto" w:fill="auto"/>
            <w:noWrap/>
            <w:vAlign w:val="center"/>
            <w:hideMark/>
          </w:tcPr>
          <w:p w14:paraId="07A4053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36.4</w:t>
            </w:r>
          </w:p>
        </w:tc>
        <w:tc>
          <w:tcPr>
            <w:tcW w:w="495" w:type="dxa"/>
            <w:tcBorders>
              <w:top w:val="nil"/>
              <w:left w:val="nil"/>
              <w:bottom w:val="nil"/>
              <w:right w:val="single" w:sz="4" w:space="0" w:color="auto"/>
            </w:tcBorders>
            <w:shd w:val="clear" w:color="auto" w:fill="auto"/>
            <w:noWrap/>
            <w:vAlign w:val="center"/>
            <w:hideMark/>
          </w:tcPr>
          <w:p w14:paraId="3A68161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w:t>
            </w:r>
          </w:p>
        </w:tc>
        <w:tc>
          <w:tcPr>
            <w:tcW w:w="740" w:type="dxa"/>
            <w:tcBorders>
              <w:top w:val="nil"/>
              <w:left w:val="nil"/>
              <w:bottom w:val="nil"/>
              <w:right w:val="nil"/>
            </w:tcBorders>
            <w:shd w:val="clear" w:color="auto" w:fill="auto"/>
            <w:noWrap/>
            <w:vAlign w:val="center"/>
            <w:hideMark/>
          </w:tcPr>
          <w:p w14:paraId="46257DA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43.5</w:t>
            </w:r>
          </w:p>
        </w:tc>
        <w:tc>
          <w:tcPr>
            <w:tcW w:w="484" w:type="dxa"/>
            <w:tcBorders>
              <w:top w:val="nil"/>
              <w:left w:val="nil"/>
              <w:bottom w:val="nil"/>
              <w:right w:val="single" w:sz="4" w:space="0" w:color="auto"/>
            </w:tcBorders>
            <w:shd w:val="clear" w:color="auto" w:fill="auto"/>
            <w:noWrap/>
            <w:vAlign w:val="center"/>
            <w:hideMark/>
          </w:tcPr>
          <w:p w14:paraId="27513F3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639" w:type="dxa"/>
            <w:tcBorders>
              <w:top w:val="nil"/>
              <w:left w:val="nil"/>
              <w:bottom w:val="nil"/>
              <w:right w:val="nil"/>
            </w:tcBorders>
            <w:shd w:val="clear" w:color="auto" w:fill="auto"/>
            <w:noWrap/>
            <w:vAlign w:val="center"/>
            <w:hideMark/>
          </w:tcPr>
          <w:p w14:paraId="72F2DD8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287</w:t>
            </w:r>
          </w:p>
        </w:tc>
        <w:tc>
          <w:tcPr>
            <w:tcW w:w="584" w:type="dxa"/>
            <w:tcBorders>
              <w:top w:val="nil"/>
              <w:left w:val="nil"/>
              <w:bottom w:val="nil"/>
              <w:right w:val="single" w:sz="4" w:space="0" w:color="auto"/>
            </w:tcBorders>
            <w:shd w:val="clear" w:color="auto" w:fill="auto"/>
            <w:noWrap/>
            <w:vAlign w:val="center"/>
            <w:hideMark/>
          </w:tcPr>
          <w:p w14:paraId="6A292E8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±455</w:t>
            </w:r>
          </w:p>
        </w:tc>
        <w:tc>
          <w:tcPr>
            <w:tcW w:w="679" w:type="dxa"/>
            <w:tcBorders>
              <w:top w:val="nil"/>
              <w:left w:val="nil"/>
              <w:bottom w:val="nil"/>
              <w:right w:val="single" w:sz="4" w:space="0" w:color="auto"/>
            </w:tcBorders>
            <w:shd w:val="clear" w:color="auto" w:fill="auto"/>
            <w:noWrap/>
            <w:vAlign w:val="center"/>
          </w:tcPr>
          <w:p w14:paraId="48EACA95" w14:textId="77777777" w:rsidR="0074465C" w:rsidRPr="00EF6D5A" w:rsidRDefault="0074465C" w:rsidP="0074465C">
            <w:pPr>
              <w:spacing w:after="0" w:line="240" w:lineRule="auto"/>
              <w:ind w:firstLineChars="100" w:firstLine="160"/>
              <w:jc w:val="right"/>
              <w:rPr>
                <w:rFonts w:ascii="Arial" w:eastAsia="Times New Roman" w:hAnsi="Arial" w:cs="Arial"/>
                <w:color w:val="FFFFFF"/>
                <w:sz w:val="16"/>
                <w:szCs w:val="16"/>
                <w:lang w:eastAsia="tr-TR"/>
              </w:rPr>
            </w:pPr>
          </w:p>
        </w:tc>
        <w:tc>
          <w:tcPr>
            <w:tcW w:w="1206" w:type="dxa"/>
            <w:tcBorders>
              <w:top w:val="nil"/>
              <w:left w:val="nil"/>
              <w:bottom w:val="nil"/>
              <w:right w:val="nil"/>
            </w:tcBorders>
            <w:shd w:val="clear" w:color="auto" w:fill="auto"/>
            <w:noWrap/>
            <w:vAlign w:val="center"/>
            <w:hideMark/>
          </w:tcPr>
          <w:p w14:paraId="726A924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0.00216</w:t>
            </w:r>
          </w:p>
        </w:tc>
        <w:tc>
          <w:tcPr>
            <w:tcW w:w="541" w:type="dxa"/>
            <w:tcBorders>
              <w:top w:val="nil"/>
              <w:left w:val="nil"/>
              <w:bottom w:val="nil"/>
              <w:right w:val="single" w:sz="4" w:space="0" w:color="auto"/>
            </w:tcBorders>
            <w:shd w:val="clear" w:color="auto" w:fill="auto"/>
            <w:noWrap/>
            <w:vAlign w:val="center"/>
            <w:hideMark/>
          </w:tcPr>
          <w:p w14:paraId="7D7B0AC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w:t>
            </w:r>
          </w:p>
        </w:tc>
        <w:tc>
          <w:tcPr>
            <w:tcW w:w="892" w:type="dxa"/>
            <w:tcBorders>
              <w:top w:val="nil"/>
              <w:left w:val="nil"/>
              <w:bottom w:val="nil"/>
              <w:right w:val="nil"/>
            </w:tcBorders>
            <w:shd w:val="clear" w:color="auto" w:fill="auto"/>
            <w:noWrap/>
            <w:vAlign w:val="center"/>
            <w:hideMark/>
          </w:tcPr>
          <w:p w14:paraId="7458814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144</w:t>
            </w:r>
          </w:p>
        </w:tc>
        <w:tc>
          <w:tcPr>
            <w:tcW w:w="460" w:type="dxa"/>
            <w:tcBorders>
              <w:top w:val="nil"/>
              <w:left w:val="nil"/>
              <w:bottom w:val="nil"/>
              <w:right w:val="single" w:sz="4" w:space="0" w:color="auto"/>
            </w:tcBorders>
            <w:shd w:val="clear" w:color="auto" w:fill="auto"/>
            <w:noWrap/>
            <w:vAlign w:val="center"/>
            <w:hideMark/>
          </w:tcPr>
          <w:p w14:paraId="026461A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2.5</w:t>
            </w:r>
          </w:p>
        </w:tc>
        <w:tc>
          <w:tcPr>
            <w:tcW w:w="1160" w:type="dxa"/>
            <w:tcBorders>
              <w:top w:val="nil"/>
              <w:left w:val="nil"/>
              <w:bottom w:val="nil"/>
              <w:right w:val="nil"/>
            </w:tcBorders>
            <w:shd w:val="clear" w:color="auto" w:fill="auto"/>
            <w:noWrap/>
            <w:vAlign w:val="center"/>
            <w:hideMark/>
          </w:tcPr>
          <w:p w14:paraId="6003FE7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0.0422</w:t>
            </w:r>
          </w:p>
        </w:tc>
        <w:tc>
          <w:tcPr>
            <w:tcW w:w="541" w:type="dxa"/>
            <w:tcBorders>
              <w:top w:val="nil"/>
              <w:left w:val="nil"/>
              <w:bottom w:val="nil"/>
              <w:right w:val="single" w:sz="4" w:space="0" w:color="auto"/>
            </w:tcBorders>
            <w:shd w:val="clear" w:color="auto" w:fill="auto"/>
            <w:noWrap/>
            <w:vAlign w:val="center"/>
            <w:hideMark/>
          </w:tcPr>
          <w:p w14:paraId="144511A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5.0</w:t>
            </w:r>
          </w:p>
        </w:tc>
        <w:tc>
          <w:tcPr>
            <w:tcW w:w="1167" w:type="dxa"/>
            <w:tcBorders>
              <w:top w:val="nil"/>
              <w:left w:val="nil"/>
              <w:bottom w:val="nil"/>
              <w:right w:val="nil"/>
            </w:tcBorders>
            <w:shd w:val="clear" w:color="auto" w:fill="auto"/>
            <w:noWrap/>
            <w:vAlign w:val="center"/>
            <w:hideMark/>
          </w:tcPr>
          <w:p w14:paraId="38C384B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148</w:t>
            </w:r>
          </w:p>
        </w:tc>
        <w:tc>
          <w:tcPr>
            <w:tcW w:w="460" w:type="dxa"/>
            <w:tcBorders>
              <w:top w:val="nil"/>
              <w:left w:val="nil"/>
              <w:bottom w:val="nil"/>
            </w:tcBorders>
            <w:shd w:val="clear" w:color="auto" w:fill="auto"/>
            <w:noWrap/>
            <w:vAlign w:val="center"/>
            <w:hideMark/>
          </w:tcPr>
          <w:p w14:paraId="3FC7582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2.8</w:t>
            </w:r>
          </w:p>
        </w:tc>
      </w:tr>
      <w:tr w:rsidR="0074465C" w:rsidRPr="00EF6D5A" w14:paraId="4F9FCA58" w14:textId="77777777" w:rsidTr="0074465C">
        <w:trPr>
          <w:trHeight w:val="204"/>
        </w:trPr>
        <w:tc>
          <w:tcPr>
            <w:tcW w:w="745" w:type="dxa"/>
            <w:tcBorders>
              <w:top w:val="nil"/>
              <w:bottom w:val="nil"/>
              <w:right w:val="single" w:sz="4" w:space="0" w:color="auto"/>
            </w:tcBorders>
            <w:shd w:val="clear" w:color="auto" w:fill="auto"/>
            <w:noWrap/>
            <w:vAlign w:val="center"/>
            <w:hideMark/>
          </w:tcPr>
          <w:p w14:paraId="0DF681BE"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9.1</w:t>
            </w:r>
            <w:proofErr w:type="gramEnd"/>
          </w:p>
        </w:tc>
        <w:tc>
          <w:tcPr>
            <w:tcW w:w="541" w:type="dxa"/>
            <w:tcBorders>
              <w:top w:val="nil"/>
              <w:left w:val="nil"/>
              <w:bottom w:val="nil"/>
              <w:right w:val="nil"/>
            </w:tcBorders>
            <w:shd w:val="clear" w:color="auto" w:fill="auto"/>
            <w:noWrap/>
            <w:vAlign w:val="center"/>
            <w:hideMark/>
          </w:tcPr>
          <w:p w14:paraId="44DC1FE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43.4</w:t>
            </w:r>
          </w:p>
        </w:tc>
        <w:tc>
          <w:tcPr>
            <w:tcW w:w="509" w:type="dxa"/>
            <w:tcBorders>
              <w:top w:val="nil"/>
              <w:left w:val="nil"/>
              <w:bottom w:val="nil"/>
              <w:right w:val="single" w:sz="4" w:space="0" w:color="auto"/>
            </w:tcBorders>
            <w:shd w:val="clear" w:color="auto" w:fill="auto"/>
            <w:noWrap/>
            <w:vAlign w:val="center"/>
            <w:hideMark/>
          </w:tcPr>
          <w:p w14:paraId="4BC0BE8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671" w:type="dxa"/>
            <w:tcBorders>
              <w:top w:val="nil"/>
              <w:left w:val="nil"/>
              <w:bottom w:val="nil"/>
              <w:right w:val="nil"/>
            </w:tcBorders>
            <w:shd w:val="clear" w:color="auto" w:fill="auto"/>
            <w:noWrap/>
            <w:vAlign w:val="center"/>
          </w:tcPr>
          <w:p w14:paraId="3C592FAF"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740" w:type="dxa"/>
            <w:tcBorders>
              <w:top w:val="nil"/>
              <w:left w:val="nil"/>
              <w:bottom w:val="nil"/>
              <w:right w:val="single" w:sz="4" w:space="0" w:color="auto"/>
            </w:tcBorders>
            <w:shd w:val="clear" w:color="auto" w:fill="auto"/>
            <w:noWrap/>
            <w:vAlign w:val="center"/>
          </w:tcPr>
          <w:p w14:paraId="448717BA"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740" w:type="dxa"/>
            <w:tcBorders>
              <w:top w:val="nil"/>
              <w:left w:val="nil"/>
              <w:bottom w:val="nil"/>
              <w:right w:val="nil"/>
            </w:tcBorders>
            <w:shd w:val="clear" w:color="auto" w:fill="auto"/>
            <w:noWrap/>
            <w:vAlign w:val="center"/>
            <w:hideMark/>
          </w:tcPr>
          <w:p w14:paraId="0DA61B8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34.2</w:t>
            </w:r>
          </w:p>
        </w:tc>
        <w:tc>
          <w:tcPr>
            <w:tcW w:w="495" w:type="dxa"/>
            <w:tcBorders>
              <w:top w:val="nil"/>
              <w:left w:val="nil"/>
              <w:bottom w:val="nil"/>
              <w:right w:val="single" w:sz="4" w:space="0" w:color="auto"/>
            </w:tcBorders>
            <w:shd w:val="clear" w:color="auto" w:fill="auto"/>
            <w:noWrap/>
            <w:vAlign w:val="center"/>
            <w:hideMark/>
          </w:tcPr>
          <w:p w14:paraId="387AE58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w:t>
            </w:r>
          </w:p>
        </w:tc>
        <w:tc>
          <w:tcPr>
            <w:tcW w:w="740" w:type="dxa"/>
            <w:tcBorders>
              <w:top w:val="nil"/>
              <w:left w:val="nil"/>
              <w:bottom w:val="nil"/>
              <w:right w:val="nil"/>
            </w:tcBorders>
            <w:shd w:val="clear" w:color="auto" w:fill="auto"/>
            <w:noWrap/>
            <w:vAlign w:val="center"/>
            <w:hideMark/>
          </w:tcPr>
          <w:p w14:paraId="5DC463E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46.0</w:t>
            </w:r>
          </w:p>
        </w:tc>
        <w:tc>
          <w:tcPr>
            <w:tcW w:w="484" w:type="dxa"/>
            <w:tcBorders>
              <w:top w:val="nil"/>
              <w:left w:val="nil"/>
              <w:bottom w:val="nil"/>
              <w:right w:val="single" w:sz="4" w:space="0" w:color="auto"/>
            </w:tcBorders>
            <w:shd w:val="clear" w:color="auto" w:fill="auto"/>
            <w:noWrap/>
            <w:vAlign w:val="center"/>
            <w:hideMark/>
          </w:tcPr>
          <w:p w14:paraId="523A6CE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639" w:type="dxa"/>
            <w:tcBorders>
              <w:top w:val="nil"/>
              <w:left w:val="nil"/>
              <w:bottom w:val="nil"/>
              <w:right w:val="nil"/>
            </w:tcBorders>
            <w:shd w:val="clear" w:color="auto" w:fill="auto"/>
            <w:noWrap/>
            <w:vAlign w:val="center"/>
            <w:hideMark/>
          </w:tcPr>
          <w:p w14:paraId="2671237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-454</w:t>
            </w:r>
          </w:p>
        </w:tc>
        <w:tc>
          <w:tcPr>
            <w:tcW w:w="584" w:type="dxa"/>
            <w:tcBorders>
              <w:top w:val="nil"/>
              <w:left w:val="nil"/>
              <w:bottom w:val="nil"/>
              <w:right w:val="single" w:sz="4" w:space="0" w:color="auto"/>
            </w:tcBorders>
            <w:shd w:val="clear" w:color="auto" w:fill="auto"/>
            <w:noWrap/>
            <w:vAlign w:val="center"/>
            <w:hideMark/>
          </w:tcPr>
          <w:p w14:paraId="5D6ACA5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±761</w:t>
            </w:r>
          </w:p>
        </w:tc>
        <w:tc>
          <w:tcPr>
            <w:tcW w:w="679" w:type="dxa"/>
            <w:tcBorders>
              <w:top w:val="nil"/>
              <w:left w:val="nil"/>
              <w:bottom w:val="nil"/>
              <w:right w:val="single" w:sz="4" w:space="0" w:color="auto"/>
            </w:tcBorders>
            <w:shd w:val="clear" w:color="auto" w:fill="auto"/>
            <w:noWrap/>
            <w:vAlign w:val="center"/>
          </w:tcPr>
          <w:p w14:paraId="64E0A52C" w14:textId="77777777" w:rsidR="0074465C" w:rsidRPr="00EF6D5A" w:rsidRDefault="0074465C" w:rsidP="0074465C">
            <w:pPr>
              <w:spacing w:after="0" w:line="240" w:lineRule="auto"/>
              <w:ind w:firstLineChars="100" w:firstLine="160"/>
              <w:jc w:val="right"/>
              <w:rPr>
                <w:rFonts w:ascii="Arial" w:eastAsia="Times New Roman" w:hAnsi="Arial" w:cs="Arial"/>
                <w:color w:val="FFFFFF"/>
                <w:sz w:val="16"/>
                <w:szCs w:val="16"/>
                <w:lang w:eastAsia="tr-TR"/>
              </w:rPr>
            </w:pPr>
          </w:p>
        </w:tc>
        <w:tc>
          <w:tcPr>
            <w:tcW w:w="1206" w:type="dxa"/>
            <w:tcBorders>
              <w:top w:val="nil"/>
              <w:left w:val="nil"/>
              <w:bottom w:val="nil"/>
              <w:right w:val="nil"/>
            </w:tcBorders>
            <w:shd w:val="clear" w:color="auto" w:fill="auto"/>
            <w:noWrap/>
            <w:vAlign w:val="center"/>
            <w:hideMark/>
          </w:tcPr>
          <w:p w14:paraId="192D6CB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0.00228</w:t>
            </w:r>
          </w:p>
        </w:tc>
        <w:tc>
          <w:tcPr>
            <w:tcW w:w="541" w:type="dxa"/>
            <w:tcBorders>
              <w:top w:val="nil"/>
              <w:left w:val="nil"/>
              <w:bottom w:val="nil"/>
              <w:right w:val="single" w:sz="4" w:space="0" w:color="auto"/>
            </w:tcBorders>
            <w:shd w:val="clear" w:color="auto" w:fill="auto"/>
            <w:noWrap/>
            <w:vAlign w:val="center"/>
            <w:hideMark/>
          </w:tcPr>
          <w:p w14:paraId="7EB0794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5.0</w:t>
            </w:r>
          </w:p>
        </w:tc>
        <w:tc>
          <w:tcPr>
            <w:tcW w:w="892" w:type="dxa"/>
            <w:tcBorders>
              <w:top w:val="nil"/>
              <w:left w:val="nil"/>
              <w:bottom w:val="nil"/>
              <w:right w:val="nil"/>
            </w:tcBorders>
            <w:shd w:val="clear" w:color="auto" w:fill="auto"/>
            <w:noWrap/>
            <w:vAlign w:val="center"/>
            <w:hideMark/>
          </w:tcPr>
          <w:p w14:paraId="5328851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146</w:t>
            </w:r>
          </w:p>
        </w:tc>
        <w:tc>
          <w:tcPr>
            <w:tcW w:w="460" w:type="dxa"/>
            <w:tcBorders>
              <w:top w:val="nil"/>
              <w:left w:val="nil"/>
              <w:bottom w:val="nil"/>
              <w:right w:val="single" w:sz="4" w:space="0" w:color="auto"/>
            </w:tcBorders>
            <w:shd w:val="clear" w:color="auto" w:fill="auto"/>
            <w:noWrap/>
            <w:vAlign w:val="center"/>
            <w:hideMark/>
          </w:tcPr>
          <w:p w14:paraId="54875C8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w:t>
            </w:r>
          </w:p>
        </w:tc>
        <w:tc>
          <w:tcPr>
            <w:tcW w:w="1160" w:type="dxa"/>
            <w:tcBorders>
              <w:top w:val="nil"/>
              <w:left w:val="nil"/>
              <w:bottom w:val="nil"/>
              <w:right w:val="nil"/>
            </w:tcBorders>
            <w:shd w:val="clear" w:color="auto" w:fill="auto"/>
            <w:noWrap/>
            <w:vAlign w:val="center"/>
            <w:hideMark/>
          </w:tcPr>
          <w:p w14:paraId="67F6CE8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0.0515</w:t>
            </w:r>
          </w:p>
        </w:tc>
        <w:tc>
          <w:tcPr>
            <w:tcW w:w="541" w:type="dxa"/>
            <w:tcBorders>
              <w:top w:val="nil"/>
              <w:left w:val="nil"/>
              <w:bottom w:val="nil"/>
              <w:right w:val="single" w:sz="4" w:space="0" w:color="auto"/>
            </w:tcBorders>
            <w:shd w:val="clear" w:color="auto" w:fill="auto"/>
            <w:noWrap/>
            <w:vAlign w:val="center"/>
            <w:hideMark/>
          </w:tcPr>
          <w:p w14:paraId="025E4FE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5.5</w:t>
            </w:r>
          </w:p>
        </w:tc>
        <w:tc>
          <w:tcPr>
            <w:tcW w:w="1167" w:type="dxa"/>
            <w:tcBorders>
              <w:top w:val="nil"/>
              <w:left w:val="nil"/>
              <w:bottom w:val="nil"/>
              <w:right w:val="nil"/>
            </w:tcBorders>
            <w:shd w:val="clear" w:color="auto" w:fill="auto"/>
            <w:noWrap/>
            <w:vAlign w:val="center"/>
            <w:hideMark/>
          </w:tcPr>
          <w:p w14:paraId="772B837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154</w:t>
            </w:r>
          </w:p>
        </w:tc>
        <w:tc>
          <w:tcPr>
            <w:tcW w:w="460" w:type="dxa"/>
            <w:tcBorders>
              <w:top w:val="nil"/>
              <w:left w:val="nil"/>
              <w:bottom w:val="nil"/>
            </w:tcBorders>
            <w:shd w:val="clear" w:color="auto" w:fill="auto"/>
            <w:noWrap/>
            <w:vAlign w:val="center"/>
            <w:hideMark/>
          </w:tcPr>
          <w:p w14:paraId="5B5E66E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3.1</w:t>
            </w:r>
          </w:p>
        </w:tc>
      </w:tr>
      <w:tr w:rsidR="0074465C" w:rsidRPr="00EF6D5A" w14:paraId="29FEAD8B" w14:textId="77777777" w:rsidTr="0074465C">
        <w:trPr>
          <w:trHeight w:val="204"/>
        </w:trPr>
        <w:tc>
          <w:tcPr>
            <w:tcW w:w="745" w:type="dxa"/>
            <w:tcBorders>
              <w:top w:val="nil"/>
              <w:bottom w:val="nil"/>
              <w:right w:val="single" w:sz="4" w:space="0" w:color="auto"/>
            </w:tcBorders>
            <w:shd w:val="clear" w:color="auto" w:fill="auto"/>
            <w:noWrap/>
            <w:vAlign w:val="center"/>
            <w:hideMark/>
          </w:tcPr>
          <w:p w14:paraId="402284E9"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9.2</w:t>
            </w:r>
            <w:proofErr w:type="gramEnd"/>
          </w:p>
        </w:tc>
        <w:tc>
          <w:tcPr>
            <w:tcW w:w="541" w:type="dxa"/>
            <w:tcBorders>
              <w:top w:val="nil"/>
              <w:left w:val="nil"/>
              <w:bottom w:val="nil"/>
              <w:right w:val="nil"/>
            </w:tcBorders>
            <w:shd w:val="clear" w:color="auto" w:fill="auto"/>
            <w:noWrap/>
            <w:vAlign w:val="center"/>
            <w:hideMark/>
          </w:tcPr>
          <w:p w14:paraId="0751AA8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43.3</w:t>
            </w:r>
          </w:p>
        </w:tc>
        <w:tc>
          <w:tcPr>
            <w:tcW w:w="509" w:type="dxa"/>
            <w:tcBorders>
              <w:top w:val="nil"/>
              <w:left w:val="nil"/>
              <w:bottom w:val="nil"/>
              <w:right w:val="single" w:sz="4" w:space="0" w:color="auto"/>
            </w:tcBorders>
            <w:shd w:val="clear" w:color="auto" w:fill="auto"/>
            <w:noWrap/>
            <w:vAlign w:val="center"/>
            <w:hideMark/>
          </w:tcPr>
          <w:p w14:paraId="630896C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w:t>
            </w:r>
          </w:p>
        </w:tc>
        <w:tc>
          <w:tcPr>
            <w:tcW w:w="671" w:type="dxa"/>
            <w:tcBorders>
              <w:top w:val="nil"/>
              <w:left w:val="nil"/>
              <w:bottom w:val="nil"/>
              <w:right w:val="nil"/>
            </w:tcBorders>
            <w:shd w:val="clear" w:color="auto" w:fill="auto"/>
            <w:noWrap/>
            <w:vAlign w:val="center"/>
            <w:hideMark/>
          </w:tcPr>
          <w:p w14:paraId="5B8D029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1162</w:t>
            </w:r>
          </w:p>
        </w:tc>
        <w:tc>
          <w:tcPr>
            <w:tcW w:w="740" w:type="dxa"/>
            <w:tcBorders>
              <w:top w:val="nil"/>
              <w:left w:val="nil"/>
              <w:bottom w:val="nil"/>
              <w:right w:val="single" w:sz="4" w:space="0" w:color="auto"/>
            </w:tcBorders>
            <w:shd w:val="clear" w:color="auto" w:fill="auto"/>
            <w:noWrap/>
            <w:vAlign w:val="center"/>
            <w:hideMark/>
          </w:tcPr>
          <w:p w14:paraId="4BA8704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±470</w:t>
            </w:r>
          </w:p>
        </w:tc>
        <w:tc>
          <w:tcPr>
            <w:tcW w:w="740" w:type="dxa"/>
            <w:tcBorders>
              <w:top w:val="nil"/>
              <w:left w:val="nil"/>
              <w:bottom w:val="nil"/>
              <w:right w:val="nil"/>
            </w:tcBorders>
            <w:shd w:val="clear" w:color="auto" w:fill="auto"/>
            <w:noWrap/>
            <w:vAlign w:val="center"/>
            <w:hideMark/>
          </w:tcPr>
          <w:p w14:paraId="17E9554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65.4</w:t>
            </w:r>
          </w:p>
        </w:tc>
        <w:tc>
          <w:tcPr>
            <w:tcW w:w="495" w:type="dxa"/>
            <w:tcBorders>
              <w:top w:val="nil"/>
              <w:left w:val="nil"/>
              <w:bottom w:val="nil"/>
              <w:right w:val="single" w:sz="4" w:space="0" w:color="auto"/>
            </w:tcBorders>
            <w:shd w:val="clear" w:color="auto" w:fill="auto"/>
            <w:noWrap/>
            <w:vAlign w:val="center"/>
            <w:hideMark/>
          </w:tcPr>
          <w:p w14:paraId="6D7A333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w:t>
            </w:r>
          </w:p>
        </w:tc>
        <w:tc>
          <w:tcPr>
            <w:tcW w:w="740" w:type="dxa"/>
            <w:tcBorders>
              <w:top w:val="nil"/>
              <w:left w:val="nil"/>
              <w:bottom w:val="nil"/>
              <w:right w:val="nil"/>
            </w:tcBorders>
            <w:shd w:val="clear" w:color="auto" w:fill="auto"/>
            <w:noWrap/>
            <w:vAlign w:val="center"/>
            <w:hideMark/>
          </w:tcPr>
          <w:p w14:paraId="040B2FA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48.8</w:t>
            </w:r>
          </w:p>
        </w:tc>
        <w:tc>
          <w:tcPr>
            <w:tcW w:w="484" w:type="dxa"/>
            <w:tcBorders>
              <w:top w:val="nil"/>
              <w:left w:val="nil"/>
              <w:bottom w:val="nil"/>
              <w:right w:val="single" w:sz="4" w:space="0" w:color="auto"/>
            </w:tcBorders>
            <w:shd w:val="clear" w:color="auto" w:fill="auto"/>
            <w:noWrap/>
            <w:vAlign w:val="center"/>
            <w:hideMark/>
          </w:tcPr>
          <w:p w14:paraId="3C2EEFF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w:t>
            </w:r>
          </w:p>
        </w:tc>
        <w:tc>
          <w:tcPr>
            <w:tcW w:w="639" w:type="dxa"/>
            <w:tcBorders>
              <w:top w:val="nil"/>
              <w:left w:val="nil"/>
              <w:bottom w:val="nil"/>
              <w:right w:val="nil"/>
            </w:tcBorders>
            <w:shd w:val="clear" w:color="auto" w:fill="auto"/>
            <w:noWrap/>
            <w:vAlign w:val="center"/>
            <w:hideMark/>
          </w:tcPr>
          <w:p w14:paraId="6FB853E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-640</w:t>
            </w:r>
          </w:p>
        </w:tc>
        <w:tc>
          <w:tcPr>
            <w:tcW w:w="584" w:type="dxa"/>
            <w:tcBorders>
              <w:top w:val="nil"/>
              <w:left w:val="nil"/>
              <w:bottom w:val="nil"/>
              <w:right w:val="single" w:sz="4" w:space="0" w:color="auto"/>
            </w:tcBorders>
            <w:shd w:val="clear" w:color="auto" w:fill="auto"/>
            <w:noWrap/>
            <w:vAlign w:val="center"/>
            <w:hideMark/>
          </w:tcPr>
          <w:p w14:paraId="0D76E2B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±381</w:t>
            </w:r>
          </w:p>
        </w:tc>
        <w:tc>
          <w:tcPr>
            <w:tcW w:w="679" w:type="dxa"/>
            <w:tcBorders>
              <w:top w:val="nil"/>
              <w:left w:val="nil"/>
              <w:bottom w:val="nil"/>
              <w:right w:val="single" w:sz="4" w:space="0" w:color="auto"/>
            </w:tcBorders>
            <w:shd w:val="clear" w:color="auto" w:fill="auto"/>
            <w:noWrap/>
            <w:vAlign w:val="center"/>
            <w:hideMark/>
          </w:tcPr>
          <w:p w14:paraId="24E34ED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+96</w:t>
            </w:r>
          </w:p>
        </w:tc>
        <w:tc>
          <w:tcPr>
            <w:tcW w:w="1206" w:type="dxa"/>
            <w:tcBorders>
              <w:top w:val="nil"/>
              <w:left w:val="nil"/>
              <w:bottom w:val="nil"/>
              <w:right w:val="nil"/>
            </w:tcBorders>
            <w:shd w:val="clear" w:color="auto" w:fill="auto"/>
            <w:noWrap/>
            <w:vAlign w:val="center"/>
            <w:hideMark/>
          </w:tcPr>
          <w:p w14:paraId="3F54138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0.00242</w:t>
            </w:r>
          </w:p>
        </w:tc>
        <w:tc>
          <w:tcPr>
            <w:tcW w:w="541" w:type="dxa"/>
            <w:tcBorders>
              <w:top w:val="nil"/>
              <w:left w:val="nil"/>
              <w:bottom w:val="nil"/>
              <w:right w:val="single" w:sz="4" w:space="0" w:color="auto"/>
            </w:tcBorders>
            <w:shd w:val="clear" w:color="auto" w:fill="auto"/>
            <w:noWrap/>
            <w:vAlign w:val="center"/>
            <w:hideMark/>
          </w:tcPr>
          <w:p w14:paraId="177CF25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7.7</w:t>
            </w:r>
          </w:p>
        </w:tc>
        <w:tc>
          <w:tcPr>
            <w:tcW w:w="892" w:type="dxa"/>
            <w:tcBorders>
              <w:top w:val="nil"/>
              <w:left w:val="nil"/>
              <w:bottom w:val="nil"/>
              <w:right w:val="nil"/>
            </w:tcBorders>
            <w:shd w:val="clear" w:color="auto" w:fill="auto"/>
            <w:noWrap/>
            <w:vAlign w:val="center"/>
            <w:hideMark/>
          </w:tcPr>
          <w:p w14:paraId="2F69A91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147</w:t>
            </w:r>
          </w:p>
        </w:tc>
        <w:tc>
          <w:tcPr>
            <w:tcW w:w="460" w:type="dxa"/>
            <w:tcBorders>
              <w:top w:val="nil"/>
              <w:left w:val="nil"/>
              <w:bottom w:val="nil"/>
              <w:right w:val="single" w:sz="4" w:space="0" w:color="auto"/>
            </w:tcBorders>
            <w:shd w:val="clear" w:color="auto" w:fill="auto"/>
            <w:noWrap/>
            <w:vAlign w:val="center"/>
            <w:hideMark/>
          </w:tcPr>
          <w:p w14:paraId="03893ED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1.8</w:t>
            </w:r>
          </w:p>
        </w:tc>
        <w:tc>
          <w:tcPr>
            <w:tcW w:w="1160" w:type="dxa"/>
            <w:tcBorders>
              <w:top w:val="nil"/>
              <w:left w:val="nil"/>
              <w:bottom w:val="nil"/>
              <w:right w:val="nil"/>
            </w:tcBorders>
            <w:shd w:val="clear" w:color="auto" w:fill="auto"/>
            <w:noWrap/>
            <w:vAlign w:val="center"/>
            <w:hideMark/>
          </w:tcPr>
          <w:p w14:paraId="433B686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0.0454</w:t>
            </w:r>
          </w:p>
        </w:tc>
        <w:tc>
          <w:tcPr>
            <w:tcW w:w="541" w:type="dxa"/>
            <w:tcBorders>
              <w:top w:val="nil"/>
              <w:left w:val="nil"/>
              <w:bottom w:val="nil"/>
              <w:right w:val="single" w:sz="4" w:space="0" w:color="auto"/>
            </w:tcBorders>
            <w:shd w:val="clear" w:color="auto" w:fill="auto"/>
            <w:noWrap/>
            <w:vAlign w:val="center"/>
            <w:hideMark/>
          </w:tcPr>
          <w:p w14:paraId="59215C7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7.7</w:t>
            </w:r>
          </w:p>
        </w:tc>
        <w:tc>
          <w:tcPr>
            <w:tcW w:w="1167" w:type="dxa"/>
            <w:tcBorders>
              <w:top w:val="nil"/>
              <w:left w:val="nil"/>
              <w:bottom w:val="nil"/>
              <w:right w:val="nil"/>
            </w:tcBorders>
            <w:shd w:val="clear" w:color="auto" w:fill="auto"/>
            <w:noWrap/>
            <w:vAlign w:val="center"/>
            <w:hideMark/>
          </w:tcPr>
          <w:p w14:paraId="6FE5E0C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140</w:t>
            </w:r>
          </w:p>
        </w:tc>
        <w:tc>
          <w:tcPr>
            <w:tcW w:w="460" w:type="dxa"/>
            <w:tcBorders>
              <w:top w:val="nil"/>
              <w:left w:val="nil"/>
              <w:bottom w:val="nil"/>
            </w:tcBorders>
            <w:shd w:val="clear" w:color="auto" w:fill="auto"/>
            <w:noWrap/>
            <w:vAlign w:val="center"/>
            <w:hideMark/>
          </w:tcPr>
          <w:p w14:paraId="60EE1DE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3.0</w:t>
            </w:r>
          </w:p>
        </w:tc>
      </w:tr>
      <w:tr w:rsidR="0074465C" w:rsidRPr="00EF6D5A" w14:paraId="3015BBD6" w14:textId="77777777" w:rsidTr="0074465C">
        <w:trPr>
          <w:trHeight w:val="204"/>
        </w:trPr>
        <w:tc>
          <w:tcPr>
            <w:tcW w:w="745" w:type="dxa"/>
            <w:tcBorders>
              <w:top w:val="nil"/>
              <w:bottom w:val="nil"/>
              <w:right w:val="single" w:sz="4" w:space="0" w:color="auto"/>
            </w:tcBorders>
            <w:shd w:val="clear" w:color="auto" w:fill="auto"/>
            <w:noWrap/>
            <w:vAlign w:val="center"/>
            <w:hideMark/>
          </w:tcPr>
          <w:p w14:paraId="2A5479ED"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10.1</w:t>
            </w:r>
            <w:proofErr w:type="gramEnd"/>
          </w:p>
        </w:tc>
        <w:tc>
          <w:tcPr>
            <w:tcW w:w="541" w:type="dxa"/>
            <w:tcBorders>
              <w:top w:val="nil"/>
              <w:left w:val="nil"/>
              <w:bottom w:val="nil"/>
              <w:right w:val="nil"/>
            </w:tcBorders>
            <w:shd w:val="clear" w:color="auto" w:fill="auto"/>
            <w:noWrap/>
            <w:vAlign w:val="center"/>
            <w:hideMark/>
          </w:tcPr>
          <w:p w14:paraId="05D6371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44.4</w:t>
            </w:r>
          </w:p>
        </w:tc>
        <w:tc>
          <w:tcPr>
            <w:tcW w:w="509" w:type="dxa"/>
            <w:tcBorders>
              <w:top w:val="nil"/>
              <w:left w:val="nil"/>
              <w:bottom w:val="nil"/>
              <w:right w:val="single" w:sz="4" w:space="0" w:color="auto"/>
            </w:tcBorders>
            <w:shd w:val="clear" w:color="auto" w:fill="auto"/>
            <w:noWrap/>
            <w:vAlign w:val="center"/>
            <w:hideMark/>
          </w:tcPr>
          <w:p w14:paraId="060B42F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w:t>
            </w:r>
          </w:p>
        </w:tc>
        <w:tc>
          <w:tcPr>
            <w:tcW w:w="671" w:type="dxa"/>
            <w:tcBorders>
              <w:top w:val="nil"/>
              <w:left w:val="nil"/>
              <w:bottom w:val="nil"/>
              <w:right w:val="nil"/>
            </w:tcBorders>
            <w:shd w:val="clear" w:color="auto" w:fill="auto"/>
            <w:noWrap/>
            <w:vAlign w:val="center"/>
            <w:hideMark/>
          </w:tcPr>
          <w:p w14:paraId="7914FBF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429</w:t>
            </w:r>
          </w:p>
        </w:tc>
        <w:tc>
          <w:tcPr>
            <w:tcW w:w="740" w:type="dxa"/>
            <w:tcBorders>
              <w:top w:val="nil"/>
              <w:left w:val="nil"/>
              <w:bottom w:val="nil"/>
              <w:right w:val="single" w:sz="4" w:space="0" w:color="auto"/>
            </w:tcBorders>
            <w:shd w:val="clear" w:color="auto" w:fill="auto"/>
            <w:noWrap/>
            <w:vAlign w:val="center"/>
            <w:hideMark/>
          </w:tcPr>
          <w:p w14:paraId="3513CED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±109</w:t>
            </w:r>
          </w:p>
        </w:tc>
        <w:tc>
          <w:tcPr>
            <w:tcW w:w="740" w:type="dxa"/>
            <w:tcBorders>
              <w:top w:val="nil"/>
              <w:left w:val="nil"/>
              <w:bottom w:val="nil"/>
              <w:right w:val="nil"/>
            </w:tcBorders>
            <w:shd w:val="clear" w:color="auto" w:fill="auto"/>
            <w:noWrap/>
            <w:vAlign w:val="center"/>
            <w:hideMark/>
          </w:tcPr>
          <w:p w14:paraId="53F39F5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44.1</w:t>
            </w:r>
          </w:p>
        </w:tc>
        <w:tc>
          <w:tcPr>
            <w:tcW w:w="495" w:type="dxa"/>
            <w:tcBorders>
              <w:top w:val="nil"/>
              <w:left w:val="nil"/>
              <w:bottom w:val="nil"/>
              <w:right w:val="single" w:sz="4" w:space="0" w:color="auto"/>
            </w:tcBorders>
            <w:shd w:val="clear" w:color="auto" w:fill="auto"/>
            <w:noWrap/>
            <w:vAlign w:val="center"/>
            <w:hideMark/>
          </w:tcPr>
          <w:p w14:paraId="4435C3F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740" w:type="dxa"/>
            <w:tcBorders>
              <w:top w:val="nil"/>
              <w:left w:val="nil"/>
              <w:bottom w:val="nil"/>
              <w:right w:val="nil"/>
            </w:tcBorders>
            <w:shd w:val="clear" w:color="auto" w:fill="auto"/>
            <w:noWrap/>
            <w:vAlign w:val="center"/>
            <w:hideMark/>
          </w:tcPr>
          <w:p w14:paraId="5DACE83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40.3</w:t>
            </w:r>
          </w:p>
        </w:tc>
        <w:tc>
          <w:tcPr>
            <w:tcW w:w="484" w:type="dxa"/>
            <w:tcBorders>
              <w:top w:val="nil"/>
              <w:left w:val="nil"/>
              <w:bottom w:val="nil"/>
              <w:right w:val="single" w:sz="4" w:space="0" w:color="auto"/>
            </w:tcBorders>
            <w:shd w:val="clear" w:color="auto" w:fill="auto"/>
            <w:noWrap/>
            <w:vAlign w:val="center"/>
            <w:hideMark/>
          </w:tcPr>
          <w:p w14:paraId="4D55C3B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639" w:type="dxa"/>
            <w:tcBorders>
              <w:top w:val="nil"/>
              <w:left w:val="nil"/>
              <w:bottom w:val="nil"/>
              <w:right w:val="nil"/>
            </w:tcBorders>
            <w:shd w:val="clear" w:color="auto" w:fill="auto"/>
            <w:noWrap/>
            <w:vAlign w:val="center"/>
            <w:hideMark/>
          </w:tcPr>
          <w:p w14:paraId="6E41809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451</w:t>
            </w:r>
          </w:p>
        </w:tc>
        <w:tc>
          <w:tcPr>
            <w:tcW w:w="584" w:type="dxa"/>
            <w:tcBorders>
              <w:top w:val="nil"/>
              <w:left w:val="nil"/>
              <w:bottom w:val="nil"/>
              <w:right w:val="single" w:sz="4" w:space="0" w:color="auto"/>
            </w:tcBorders>
            <w:shd w:val="clear" w:color="auto" w:fill="auto"/>
            <w:noWrap/>
            <w:vAlign w:val="center"/>
            <w:hideMark/>
          </w:tcPr>
          <w:p w14:paraId="61EE330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±170</w:t>
            </w:r>
          </w:p>
        </w:tc>
        <w:tc>
          <w:tcPr>
            <w:tcW w:w="679" w:type="dxa"/>
            <w:tcBorders>
              <w:top w:val="nil"/>
              <w:left w:val="nil"/>
              <w:bottom w:val="nil"/>
              <w:right w:val="single" w:sz="4" w:space="0" w:color="auto"/>
            </w:tcBorders>
            <w:shd w:val="clear" w:color="auto" w:fill="auto"/>
            <w:noWrap/>
            <w:vAlign w:val="center"/>
            <w:hideMark/>
          </w:tcPr>
          <w:p w14:paraId="0A27C92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+90</w:t>
            </w:r>
          </w:p>
        </w:tc>
        <w:tc>
          <w:tcPr>
            <w:tcW w:w="1206" w:type="dxa"/>
            <w:tcBorders>
              <w:top w:val="nil"/>
              <w:left w:val="nil"/>
              <w:bottom w:val="nil"/>
              <w:right w:val="nil"/>
            </w:tcBorders>
            <w:shd w:val="clear" w:color="auto" w:fill="auto"/>
            <w:noWrap/>
            <w:vAlign w:val="center"/>
            <w:hideMark/>
          </w:tcPr>
          <w:p w14:paraId="335C35C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0.00200</w:t>
            </w:r>
          </w:p>
        </w:tc>
        <w:tc>
          <w:tcPr>
            <w:tcW w:w="541" w:type="dxa"/>
            <w:tcBorders>
              <w:top w:val="nil"/>
              <w:left w:val="nil"/>
              <w:bottom w:val="nil"/>
              <w:right w:val="single" w:sz="4" w:space="0" w:color="auto"/>
            </w:tcBorders>
            <w:shd w:val="clear" w:color="auto" w:fill="auto"/>
            <w:noWrap/>
            <w:vAlign w:val="center"/>
            <w:hideMark/>
          </w:tcPr>
          <w:p w14:paraId="7387187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5.8</w:t>
            </w:r>
          </w:p>
        </w:tc>
        <w:tc>
          <w:tcPr>
            <w:tcW w:w="892" w:type="dxa"/>
            <w:tcBorders>
              <w:top w:val="nil"/>
              <w:left w:val="nil"/>
              <w:bottom w:val="nil"/>
              <w:right w:val="nil"/>
            </w:tcBorders>
            <w:shd w:val="clear" w:color="auto" w:fill="auto"/>
            <w:noWrap/>
            <w:vAlign w:val="center"/>
            <w:hideMark/>
          </w:tcPr>
          <w:p w14:paraId="20C3320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145</w:t>
            </w:r>
          </w:p>
        </w:tc>
        <w:tc>
          <w:tcPr>
            <w:tcW w:w="460" w:type="dxa"/>
            <w:tcBorders>
              <w:top w:val="nil"/>
              <w:left w:val="nil"/>
              <w:bottom w:val="nil"/>
              <w:right w:val="single" w:sz="4" w:space="0" w:color="auto"/>
            </w:tcBorders>
            <w:shd w:val="clear" w:color="auto" w:fill="auto"/>
            <w:noWrap/>
            <w:vAlign w:val="center"/>
            <w:hideMark/>
          </w:tcPr>
          <w:p w14:paraId="7B63F0D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w:t>
            </w:r>
          </w:p>
        </w:tc>
        <w:tc>
          <w:tcPr>
            <w:tcW w:w="1160" w:type="dxa"/>
            <w:tcBorders>
              <w:top w:val="nil"/>
              <w:left w:val="nil"/>
              <w:bottom w:val="nil"/>
              <w:right w:val="nil"/>
            </w:tcBorders>
            <w:shd w:val="clear" w:color="auto" w:fill="auto"/>
            <w:noWrap/>
            <w:vAlign w:val="center"/>
            <w:hideMark/>
          </w:tcPr>
          <w:p w14:paraId="441C4DD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0.0554</w:t>
            </w:r>
          </w:p>
        </w:tc>
        <w:tc>
          <w:tcPr>
            <w:tcW w:w="541" w:type="dxa"/>
            <w:tcBorders>
              <w:top w:val="nil"/>
              <w:left w:val="nil"/>
              <w:bottom w:val="nil"/>
              <w:right w:val="single" w:sz="4" w:space="0" w:color="auto"/>
            </w:tcBorders>
            <w:shd w:val="clear" w:color="auto" w:fill="auto"/>
            <w:noWrap/>
            <w:vAlign w:val="center"/>
            <w:hideMark/>
          </w:tcPr>
          <w:p w14:paraId="0CE2046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4.9</w:t>
            </w:r>
          </w:p>
        </w:tc>
        <w:tc>
          <w:tcPr>
            <w:tcW w:w="1167" w:type="dxa"/>
            <w:tcBorders>
              <w:top w:val="nil"/>
              <w:left w:val="nil"/>
              <w:bottom w:val="nil"/>
              <w:right w:val="nil"/>
            </w:tcBorders>
            <w:shd w:val="clear" w:color="auto" w:fill="auto"/>
            <w:noWrap/>
            <w:vAlign w:val="center"/>
            <w:hideMark/>
          </w:tcPr>
          <w:p w14:paraId="55CF7CB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145</w:t>
            </w:r>
          </w:p>
        </w:tc>
        <w:tc>
          <w:tcPr>
            <w:tcW w:w="460" w:type="dxa"/>
            <w:tcBorders>
              <w:top w:val="nil"/>
              <w:left w:val="nil"/>
              <w:bottom w:val="nil"/>
            </w:tcBorders>
            <w:shd w:val="clear" w:color="auto" w:fill="auto"/>
            <w:noWrap/>
            <w:vAlign w:val="center"/>
            <w:hideMark/>
          </w:tcPr>
          <w:p w14:paraId="13F16E0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w:t>
            </w:r>
          </w:p>
        </w:tc>
      </w:tr>
      <w:tr w:rsidR="0074465C" w:rsidRPr="00EF6D5A" w14:paraId="272F7D2D" w14:textId="77777777" w:rsidTr="0074465C">
        <w:trPr>
          <w:trHeight w:val="204"/>
        </w:trPr>
        <w:tc>
          <w:tcPr>
            <w:tcW w:w="745" w:type="dxa"/>
            <w:tcBorders>
              <w:top w:val="nil"/>
              <w:bottom w:val="nil"/>
              <w:right w:val="single" w:sz="4" w:space="0" w:color="auto"/>
            </w:tcBorders>
            <w:shd w:val="clear" w:color="auto" w:fill="auto"/>
            <w:noWrap/>
            <w:vAlign w:val="center"/>
            <w:hideMark/>
          </w:tcPr>
          <w:p w14:paraId="4CD3BF4F"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11.1</w:t>
            </w:r>
            <w:proofErr w:type="gramEnd"/>
          </w:p>
        </w:tc>
        <w:tc>
          <w:tcPr>
            <w:tcW w:w="541" w:type="dxa"/>
            <w:tcBorders>
              <w:top w:val="nil"/>
              <w:left w:val="nil"/>
              <w:bottom w:val="nil"/>
              <w:right w:val="nil"/>
            </w:tcBorders>
            <w:shd w:val="clear" w:color="auto" w:fill="auto"/>
            <w:noWrap/>
            <w:vAlign w:val="center"/>
            <w:hideMark/>
          </w:tcPr>
          <w:p w14:paraId="725F06D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43.0</w:t>
            </w:r>
          </w:p>
        </w:tc>
        <w:tc>
          <w:tcPr>
            <w:tcW w:w="509" w:type="dxa"/>
            <w:tcBorders>
              <w:top w:val="nil"/>
              <w:left w:val="nil"/>
              <w:bottom w:val="nil"/>
              <w:right w:val="single" w:sz="4" w:space="0" w:color="auto"/>
            </w:tcBorders>
            <w:shd w:val="clear" w:color="auto" w:fill="auto"/>
            <w:noWrap/>
            <w:vAlign w:val="center"/>
            <w:hideMark/>
          </w:tcPr>
          <w:p w14:paraId="42979CA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671" w:type="dxa"/>
            <w:tcBorders>
              <w:top w:val="nil"/>
              <w:left w:val="nil"/>
              <w:bottom w:val="nil"/>
              <w:right w:val="nil"/>
            </w:tcBorders>
            <w:shd w:val="clear" w:color="auto" w:fill="auto"/>
            <w:noWrap/>
            <w:vAlign w:val="center"/>
            <w:hideMark/>
          </w:tcPr>
          <w:p w14:paraId="4D61DEC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-435</w:t>
            </w:r>
          </w:p>
        </w:tc>
        <w:tc>
          <w:tcPr>
            <w:tcW w:w="740" w:type="dxa"/>
            <w:tcBorders>
              <w:top w:val="nil"/>
              <w:left w:val="nil"/>
              <w:bottom w:val="nil"/>
              <w:right w:val="single" w:sz="4" w:space="0" w:color="auto"/>
            </w:tcBorders>
            <w:shd w:val="clear" w:color="auto" w:fill="auto"/>
            <w:noWrap/>
            <w:vAlign w:val="center"/>
            <w:hideMark/>
          </w:tcPr>
          <w:p w14:paraId="3EAC5AE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±845</w:t>
            </w:r>
          </w:p>
        </w:tc>
        <w:tc>
          <w:tcPr>
            <w:tcW w:w="740" w:type="dxa"/>
            <w:tcBorders>
              <w:top w:val="nil"/>
              <w:left w:val="nil"/>
              <w:bottom w:val="nil"/>
              <w:right w:val="nil"/>
            </w:tcBorders>
            <w:shd w:val="clear" w:color="auto" w:fill="auto"/>
            <w:noWrap/>
            <w:vAlign w:val="center"/>
            <w:hideMark/>
          </w:tcPr>
          <w:p w14:paraId="752804E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45.0</w:t>
            </w:r>
          </w:p>
        </w:tc>
        <w:tc>
          <w:tcPr>
            <w:tcW w:w="495" w:type="dxa"/>
            <w:tcBorders>
              <w:top w:val="nil"/>
              <w:left w:val="nil"/>
              <w:bottom w:val="nil"/>
              <w:right w:val="single" w:sz="4" w:space="0" w:color="auto"/>
            </w:tcBorders>
            <w:shd w:val="clear" w:color="auto" w:fill="auto"/>
            <w:noWrap/>
            <w:vAlign w:val="center"/>
            <w:hideMark/>
          </w:tcPr>
          <w:p w14:paraId="1B5088C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w:t>
            </w:r>
          </w:p>
        </w:tc>
        <w:tc>
          <w:tcPr>
            <w:tcW w:w="740" w:type="dxa"/>
            <w:tcBorders>
              <w:top w:val="nil"/>
              <w:left w:val="nil"/>
              <w:bottom w:val="nil"/>
              <w:right w:val="nil"/>
            </w:tcBorders>
            <w:shd w:val="clear" w:color="auto" w:fill="auto"/>
            <w:noWrap/>
            <w:vAlign w:val="center"/>
            <w:hideMark/>
          </w:tcPr>
          <w:p w14:paraId="7B9C0E2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48.8</w:t>
            </w:r>
          </w:p>
        </w:tc>
        <w:tc>
          <w:tcPr>
            <w:tcW w:w="484" w:type="dxa"/>
            <w:tcBorders>
              <w:top w:val="nil"/>
              <w:left w:val="nil"/>
              <w:bottom w:val="nil"/>
              <w:right w:val="single" w:sz="4" w:space="0" w:color="auto"/>
            </w:tcBorders>
            <w:shd w:val="clear" w:color="auto" w:fill="auto"/>
            <w:noWrap/>
            <w:vAlign w:val="center"/>
            <w:hideMark/>
          </w:tcPr>
          <w:p w14:paraId="2CD7385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w:t>
            </w:r>
          </w:p>
        </w:tc>
        <w:tc>
          <w:tcPr>
            <w:tcW w:w="639" w:type="dxa"/>
            <w:tcBorders>
              <w:top w:val="nil"/>
              <w:left w:val="nil"/>
              <w:bottom w:val="nil"/>
              <w:right w:val="nil"/>
            </w:tcBorders>
            <w:shd w:val="clear" w:color="auto" w:fill="auto"/>
            <w:noWrap/>
            <w:vAlign w:val="center"/>
            <w:hideMark/>
          </w:tcPr>
          <w:p w14:paraId="579A5E7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-761</w:t>
            </w:r>
          </w:p>
        </w:tc>
        <w:tc>
          <w:tcPr>
            <w:tcW w:w="584" w:type="dxa"/>
            <w:tcBorders>
              <w:top w:val="nil"/>
              <w:left w:val="nil"/>
              <w:bottom w:val="nil"/>
              <w:right w:val="single" w:sz="4" w:space="0" w:color="auto"/>
            </w:tcBorders>
            <w:shd w:val="clear" w:color="auto" w:fill="auto"/>
            <w:noWrap/>
            <w:vAlign w:val="center"/>
            <w:hideMark/>
          </w:tcPr>
          <w:p w14:paraId="5826DFC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±462</w:t>
            </w:r>
          </w:p>
        </w:tc>
        <w:tc>
          <w:tcPr>
            <w:tcW w:w="679" w:type="dxa"/>
            <w:tcBorders>
              <w:top w:val="nil"/>
              <w:left w:val="nil"/>
              <w:bottom w:val="nil"/>
              <w:right w:val="single" w:sz="4" w:space="0" w:color="auto"/>
            </w:tcBorders>
            <w:shd w:val="clear" w:color="auto" w:fill="auto"/>
            <w:noWrap/>
            <w:vAlign w:val="center"/>
            <w:hideMark/>
          </w:tcPr>
          <w:p w14:paraId="6663F2B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+110</w:t>
            </w:r>
          </w:p>
        </w:tc>
        <w:tc>
          <w:tcPr>
            <w:tcW w:w="1206" w:type="dxa"/>
            <w:tcBorders>
              <w:top w:val="nil"/>
              <w:left w:val="nil"/>
              <w:bottom w:val="nil"/>
              <w:right w:val="nil"/>
            </w:tcBorders>
            <w:shd w:val="clear" w:color="auto" w:fill="auto"/>
            <w:noWrap/>
            <w:vAlign w:val="center"/>
            <w:hideMark/>
          </w:tcPr>
          <w:p w14:paraId="2363486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0.00242</w:t>
            </w:r>
          </w:p>
        </w:tc>
        <w:tc>
          <w:tcPr>
            <w:tcW w:w="541" w:type="dxa"/>
            <w:tcBorders>
              <w:top w:val="nil"/>
              <w:left w:val="nil"/>
              <w:bottom w:val="nil"/>
              <w:right w:val="single" w:sz="4" w:space="0" w:color="auto"/>
            </w:tcBorders>
            <w:shd w:val="clear" w:color="auto" w:fill="auto"/>
            <w:noWrap/>
            <w:vAlign w:val="center"/>
            <w:hideMark/>
          </w:tcPr>
          <w:p w14:paraId="32DC41F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7.7</w:t>
            </w:r>
          </w:p>
        </w:tc>
        <w:tc>
          <w:tcPr>
            <w:tcW w:w="892" w:type="dxa"/>
            <w:tcBorders>
              <w:top w:val="nil"/>
              <w:left w:val="nil"/>
              <w:bottom w:val="nil"/>
              <w:right w:val="nil"/>
            </w:tcBorders>
            <w:shd w:val="clear" w:color="auto" w:fill="auto"/>
            <w:noWrap/>
            <w:vAlign w:val="center"/>
            <w:hideMark/>
          </w:tcPr>
          <w:p w14:paraId="46DACE2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146</w:t>
            </w:r>
          </w:p>
        </w:tc>
        <w:tc>
          <w:tcPr>
            <w:tcW w:w="460" w:type="dxa"/>
            <w:tcBorders>
              <w:top w:val="nil"/>
              <w:left w:val="nil"/>
              <w:bottom w:val="nil"/>
              <w:right w:val="single" w:sz="4" w:space="0" w:color="auto"/>
            </w:tcBorders>
            <w:shd w:val="clear" w:color="auto" w:fill="auto"/>
            <w:noWrap/>
            <w:vAlign w:val="center"/>
            <w:hideMark/>
          </w:tcPr>
          <w:p w14:paraId="5323CE4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3.0</w:t>
            </w:r>
          </w:p>
        </w:tc>
        <w:tc>
          <w:tcPr>
            <w:tcW w:w="1160" w:type="dxa"/>
            <w:tcBorders>
              <w:top w:val="nil"/>
              <w:left w:val="nil"/>
              <w:bottom w:val="nil"/>
              <w:right w:val="nil"/>
            </w:tcBorders>
            <w:shd w:val="clear" w:color="auto" w:fill="auto"/>
            <w:noWrap/>
            <w:vAlign w:val="center"/>
            <w:hideMark/>
          </w:tcPr>
          <w:p w14:paraId="1FADCD1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0.0505</w:t>
            </w:r>
          </w:p>
        </w:tc>
        <w:tc>
          <w:tcPr>
            <w:tcW w:w="541" w:type="dxa"/>
            <w:tcBorders>
              <w:top w:val="nil"/>
              <w:left w:val="nil"/>
              <w:bottom w:val="nil"/>
              <w:right w:val="single" w:sz="4" w:space="0" w:color="auto"/>
            </w:tcBorders>
            <w:shd w:val="clear" w:color="auto" w:fill="auto"/>
            <w:noWrap/>
            <w:vAlign w:val="center"/>
            <w:hideMark/>
          </w:tcPr>
          <w:p w14:paraId="69A1CDE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7.1</w:t>
            </w:r>
          </w:p>
        </w:tc>
        <w:tc>
          <w:tcPr>
            <w:tcW w:w="1167" w:type="dxa"/>
            <w:tcBorders>
              <w:top w:val="nil"/>
              <w:left w:val="nil"/>
              <w:bottom w:val="nil"/>
              <w:right w:val="nil"/>
            </w:tcBorders>
            <w:shd w:val="clear" w:color="auto" w:fill="auto"/>
            <w:noWrap/>
            <w:vAlign w:val="center"/>
            <w:hideMark/>
          </w:tcPr>
          <w:p w14:paraId="7F6451D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149</w:t>
            </w:r>
          </w:p>
        </w:tc>
        <w:tc>
          <w:tcPr>
            <w:tcW w:w="460" w:type="dxa"/>
            <w:tcBorders>
              <w:top w:val="nil"/>
              <w:left w:val="nil"/>
              <w:bottom w:val="nil"/>
            </w:tcBorders>
            <w:shd w:val="clear" w:color="auto" w:fill="auto"/>
            <w:noWrap/>
            <w:vAlign w:val="center"/>
            <w:hideMark/>
          </w:tcPr>
          <w:p w14:paraId="46A4467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3.4</w:t>
            </w:r>
          </w:p>
        </w:tc>
      </w:tr>
      <w:tr w:rsidR="0074465C" w:rsidRPr="00EF6D5A" w14:paraId="36229DAD" w14:textId="77777777" w:rsidTr="0074465C">
        <w:trPr>
          <w:trHeight w:val="204"/>
        </w:trPr>
        <w:tc>
          <w:tcPr>
            <w:tcW w:w="745" w:type="dxa"/>
            <w:tcBorders>
              <w:top w:val="nil"/>
              <w:bottom w:val="nil"/>
              <w:right w:val="single" w:sz="4" w:space="0" w:color="auto"/>
            </w:tcBorders>
            <w:shd w:val="clear" w:color="auto" w:fill="auto"/>
            <w:noWrap/>
            <w:vAlign w:val="center"/>
            <w:hideMark/>
          </w:tcPr>
          <w:p w14:paraId="63E1E131"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12.1</w:t>
            </w:r>
            <w:proofErr w:type="gramEnd"/>
          </w:p>
        </w:tc>
        <w:tc>
          <w:tcPr>
            <w:tcW w:w="541" w:type="dxa"/>
            <w:tcBorders>
              <w:top w:val="nil"/>
              <w:left w:val="nil"/>
              <w:bottom w:val="nil"/>
              <w:right w:val="nil"/>
            </w:tcBorders>
            <w:shd w:val="clear" w:color="auto" w:fill="auto"/>
            <w:noWrap/>
            <w:vAlign w:val="center"/>
            <w:hideMark/>
          </w:tcPr>
          <w:p w14:paraId="6B88F75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44.1</w:t>
            </w:r>
          </w:p>
        </w:tc>
        <w:tc>
          <w:tcPr>
            <w:tcW w:w="509" w:type="dxa"/>
            <w:tcBorders>
              <w:top w:val="nil"/>
              <w:left w:val="nil"/>
              <w:bottom w:val="nil"/>
              <w:right w:val="single" w:sz="4" w:space="0" w:color="auto"/>
            </w:tcBorders>
            <w:shd w:val="clear" w:color="auto" w:fill="auto"/>
            <w:noWrap/>
            <w:vAlign w:val="center"/>
            <w:hideMark/>
          </w:tcPr>
          <w:p w14:paraId="00854C4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671" w:type="dxa"/>
            <w:tcBorders>
              <w:top w:val="nil"/>
              <w:left w:val="nil"/>
              <w:bottom w:val="nil"/>
              <w:right w:val="nil"/>
            </w:tcBorders>
            <w:shd w:val="clear" w:color="auto" w:fill="auto"/>
            <w:noWrap/>
            <w:vAlign w:val="center"/>
            <w:hideMark/>
          </w:tcPr>
          <w:p w14:paraId="14CAFB1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603</w:t>
            </w:r>
          </w:p>
        </w:tc>
        <w:tc>
          <w:tcPr>
            <w:tcW w:w="740" w:type="dxa"/>
            <w:tcBorders>
              <w:top w:val="nil"/>
              <w:left w:val="nil"/>
              <w:bottom w:val="nil"/>
              <w:right w:val="single" w:sz="4" w:space="0" w:color="auto"/>
            </w:tcBorders>
            <w:shd w:val="clear" w:color="auto" w:fill="auto"/>
            <w:noWrap/>
            <w:vAlign w:val="center"/>
            <w:hideMark/>
          </w:tcPr>
          <w:p w14:paraId="4A101C1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±238</w:t>
            </w:r>
          </w:p>
        </w:tc>
        <w:tc>
          <w:tcPr>
            <w:tcW w:w="740" w:type="dxa"/>
            <w:tcBorders>
              <w:top w:val="nil"/>
              <w:left w:val="nil"/>
              <w:bottom w:val="nil"/>
              <w:right w:val="nil"/>
            </w:tcBorders>
            <w:shd w:val="clear" w:color="auto" w:fill="auto"/>
            <w:noWrap/>
            <w:vAlign w:val="center"/>
            <w:hideMark/>
          </w:tcPr>
          <w:p w14:paraId="671194A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6.0</w:t>
            </w:r>
          </w:p>
        </w:tc>
        <w:tc>
          <w:tcPr>
            <w:tcW w:w="495" w:type="dxa"/>
            <w:tcBorders>
              <w:top w:val="nil"/>
              <w:left w:val="nil"/>
              <w:bottom w:val="nil"/>
              <w:right w:val="single" w:sz="4" w:space="0" w:color="auto"/>
            </w:tcBorders>
            <w:shd w:val="clear" w:color="auto" w:fill="auto"/>
            <w:noWrap/>
            <w:vAlign w:val="center"/>
            <w:hideMark/>
          </w:tcPr>
          <w:p w14:paraId="2881809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w:t>
            </w:r>
          </w:p>
        </w:tc>
        <w:tc>
          <w:tcPr>
            <w:tcW w:w="740" w:type="dxa"/>
            <w:tcBorders>
              <w:top w:val="nil"/>
              <w:left w:val="nil"/>
              <w:bottom w:val="nil"/>
              <w:right w:val="nil"/>
            </w:tcBorders>
            <w:shd w:val="clear" w:color="auto" w:fill="auto"/>
            <w:noWrap/>
            <w:vAlign w:val="center"/>
            <w:hideMark/>
          </w:tcPr>
          <w:p w14:paraId="0B2E451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44.5</w:t>
            </w:r>
          </w:p>
        </w:tc>
        <w:tc>
          <w:tcPr>
            <w:tcW w:w="484" w:type="dxa"/>
            <w:tcBorders>
              <w:top w:val="nil"/>
              <w:left w:val="nil"/>
              <w:bottom w:val="nil"/>
              <w:right w:val="single" w:sz="4" w:space="0" w:color="auto"/>
            </w:tcBorders>
            <w:shd w:val="clear" w:color="auto" w:fill="auto"/>
            <w:noWrap/>
            <w:vAlign w:val="center"/>
            <w:hideMark/>
          </w:tcPr>
          <w:p w14:paraId="091C89D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w:t>
            </w:r>
          </w:p>
        </w:tc>
        <w:tc>
          <w:tcPr>
            <w:tcW w:w="639" w:type="dxa"/>
            <w:tcBorders>
              <w:top w:val="nil"/>
              <w:left w:val="nil"/>
              <w:bottom w:val="nil"/>
              <w:right w:val="nil"/>
            </w:tcBorders>
            <w:shd w:val="clear" w:color="auto" w:fill="auto"/>
            <w:noWrap/>
            <w:vAlign w:val="center"/>
            <w:hideMark/>
          </w:tcPr>
          <w:p w14:paraId="26E025A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3.0</w:t>
            </w:r>
          </w:p>
        </w:tc>
        <w:tc>
          <w:tcPr>
            <w:tcW w:w="584" w:type="dxa"/>
            <w:tcBorders>
              <w:top w:val="nil"/>
              <w:left w:val="nil"/>
              <w:bottom w:val="nil"/>
              <w:right w:val="single" w:sz="4" w:space="0" w:color="auto"/>
            </w:tcBorders>
            <w:shd w:val="clear" w:color="auto" w:fill="auto"/>
            <w:noWrap/>
            <w:vAlign w:val="center"/>
            <w:hideMark/>
          </w:tcPr>
          <w:p w14:paraId="0011C59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±386</w:t>
            </w:r>
          </w:p>
        </w:tc>
        <w:tc>
          <w:tcPr>
            <w:tcW w:w="679" w:type="dxa"/>
            <w:tcBorders>
              <w:top w:val="nil"/>
              <w:left w:val="nil"/>
              <w:bottom w:val="nil"/>
              <w:right w:val="single" w:sz="4" w:space="0" w:color="auto"/>
            </w:tcBorders>
            <w:shd w:val="clear" w:color="auto" w:fill="auto"/>
            <w:noWrap/>
            <w:vAlign w:val="center"/>
            <w:hideMark/>
          </w:tcPr>
          <w:p w14:paraId="44D5519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+94</w:t>
            </w:r>
          </w:p>
        </w:tc>
        <w:tc>
          <w:tcPr>
            <w:tcW w:w="1206" w:type="dxa"/>
            <w:tcBorders>
              <w:top w:val="nil"/>
              <w:left w:val="nil"/>
              <w:bottom w:val="nil"/>
              <w:right w:val="nil"/>
            </w:tcBorders>
            <w:shd w:val="clear" w:color="auto" w:fill="auto"/>
            <w:noWrap/>
            <w:vAlign w:val="center"/>
            <w:hideMark/>
          </w:tcPr>
          <w:p w14:paraId="46A73E9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0.00220</w:t>
            </w:r>
          </w:p>
        </w:tc>
        <w:tc>
          <w:tcPr>
            <w:tcW w:w="541" w:type="dxa"/>
            <w:tcBorders>
              <w:top w:val="nil"/>
              <w:left w:val="nil"/>
              <w:bottom w:val="nil"/>
              <w:right w:val="single" w:sz="4" w:space="0" w:color="auto"/>
            </w:tcBorders>
            <w:shd w:val="clear" w:color="auto" w:fill="auto"/>
            <w:noWrap/>
            <w:vAlign w:val="center"/>
            <w:hideMark/>
          </w:tcPr>
          <w:p w14:paraId="1918BAD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7.9</w:t>
            </w:r>
          </w:p>
        </w:tc>
        <w:tc>
          <w:tcPr>
            <w:tcW w:w="892" w:type="dxa"/>
            <w:tcBorders>
              <w:top w:val="nil"/>
              <w:left w:val="nil"/>
              <w:bottom w:val="nil"/>
              <w:right w:val="nil"/>
            </w:tcBorders>
            <w:shd w:val="clear" w:color="auto" w:fill="auto"/>
            <w:noWrap/>
            <w:vAlign w:val="center"/>
            <w:hideMark/>
          </w:tcPr>
          <w:p w14:paraId="64C576D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145</w:t>
            </w:r>
          </w:p>
        </w:tc>
        <w:tc>
          <w:tcPr>
            <w:tcW w:w="460" w:type="dxa"/>
            <w:tcBorders>
              <w:top w:val="nil"/>
              <w:left w:val="nil"/>
              <w:bottom w:val="nil"/>
              <w:right w:val="single" w:sz="4" w:space="0" w:color="auto"/>
            </w:tcBorders>
            <w:shd w:val="clear" w:color="auto" w:fill="auto"/>
            <w:noWrap/>
            <w:vAlign w:val="center"/>
            <w:hideMark/>
          </w:tcPr>
          <w:p w14:paraId="066E008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3.5</w:t>
            </w:r>
          </w:p>
        </w:tc>
        <w:tc>
          <w:tcPr>
            <w:tcW w:w="1160" w:type="dxa"/>
            <w:tcBorders>
              <w:top w:val="nil"/>
              <w:left w:val="nil"/>
              <w:bottom w:val="nil"/>
              <w:right w:val="nil"/>
            </w:tcBorders>
            <w:shd w:val="clear" w:color="auto" w:fill="auto"/>
            <w:noWrap/>
            <w:vAlign w:val="center"/>
            <w:hideMark/>
          </w:tcPr>
          <w:p w14:paraId="4517521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0.0511</w:t>
            </w:r>
          </w:p>
        </w:tc>
        <w:tc>
          <w:tcPr>
            <w:tcW w:w="541" w:type="dxa"/>
            <w:tcBorders>
              <w:top w:val="nil"/>
              <w:left w:val="nil"/>
              <w:bottom w:val="nil"/>
              <w:right w:val="single" w:sz="4" w:space="0" w:color="auto"/>
            </w:tcBorders>
            <w:shd w:val="clear" w:color="auto" w:fill="auto"/>
            <w:noWrap/>
            <w:vAlign w:val="center"/>
            <w:hideMark/>
          </w:tcPr>
          <w:p w14:paraId="2AB56A1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10.0</w:t>
            </w:r>
          </w:p>
        </w:tc>
        <w:tc>
          <w:tcPr>
            <w:tcW w:w="1167" w:type="dxa"/>
            <w:tcBorders>
              <w:top w:val="nil"/>
              <w:left w:val="nil"/>
              <w:bottom w:val="nil"/>
              <w:right w:val="nil"/>
            </w:tcBorders>
            <w:shd w:val="clear" w:color="auto" w:fill="auto"/>
            <w:noWrap/>
            <w:vAlign w:val="center"/>
            <w:hideMark/>
          </w:tcPr>
          <w:p w14:paraId="0CB4BCF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165</w:t>
            </w:r>
          </w:p>
        </w:tc>
        <w:tc>
          <w:tcPr>
            <w:tcW w:w="460" w:type="dxa"/>
            <w:tcBorders>
              <w:top w:val="nil"/>
              <w:left w:val="nil"/>
              <w:bottom w:val="nil"/>
            </w:tcBorders>
            <w:shd w:val="clear" w:color="auto" w:fill="auto"/>
            <w:noWrap/>
            <w:vAlign w:val="center"/>
            <w:hideMark/>
          </w:tcPr>
          <w:p w14:paraId="0CC329A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5.5</w:t>
            </w:r>
          </w:p>
        </w:tc>
      </w:tr>
      <w:tr w:rsidR="0074465C" w:rsidRPr="00EF6D5A" w14:paraId="6E689151" w14:textId="77777777" w:rsidTr="0074465C">
        <w:trPr>
          <w:trHeight w:val="204"/>
        </w:trPr>
        <w:tc>
          <w:tcPr>
            <w:tcW w:w="745" w:type="dxa"/>
            <w:tcBorders>
              <w:top w:val="nil"/>
              <w:bottom w:val="nil"/>
              <w:right w:val="single" w:sz="4" w:space="0" w:color="auto"/>
            </w:tcBorders>
            <w:shd w:val="clear" w:color="auto" w:fill="auto"/>
            <w:noWrap/>
            <w:vAlign w:val="center"/>
            <w:hideMark/>
          </w:tcPr>
          <w:p w14:paraId="6907C8CB"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13.1</w:t>
            </w:r>
            <w:proofErr w:type="gramEnd"/>
          </w:p>
        </w:tc>
        <w:tc>
          <w:tcPr>
            <w:tcW w:w="541" w:type="dxa"/>
            <w:tcBorders>
              <w:top w:val="nil"/>
              <w:left w:val="nil"/>
              <w:bottom w:val="nil"/>
              <w:right w:val="nil"/>
            </w:tcBorders>
            <w:shd w:val="clear" w:color="auto" w:fill="auto"/>
            <w:noWrap/>
            <w:vAlign w:val="center"/>
            <w:hideMark/>
          </w:tcPr>
          <w:p w14:paraId="6AAEF08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37.9</w:t>
            </w:r>
          </w:p>
        </w:tc>
        <w:tc>
          <w:tcPr>
            <w:tcW w:w="509" w:type="dxa"/>
            <w:tcBorders>
              <w:top w:val="nil"/>
              <w:left w:val="nil"/>
              <w:bottom w:val="nil"/>
              <w:right w:val="single" w:sz="4" w:space="0" w:color="auto"/>
            </w:tcBorders>
            <w:shd w:val="clear" w:color="auto" w:fill="auto"/>
            <w:noWrap/>
            <w:vAlign w:val="center"/>
            <w:hideMark/>
          </w:tcPr>
          <w:p w14:paraId="544D801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w:t>
            </w:r>
          </w:p>
        </w:tc>
        <w:tc>
          <w:tcPr>
            <w:tcW w:w="671" w:type="dxa"/>
            <w:tcBorders>
              <w:top w:val="nil"/>
              <w:left w:val="nil"/>
              <w:bottom w:val="nil"/>
              <w:right w:val="nil"/>
            </w:tcBorders>
            <w:shd w:val="clear" w:color="auto" w:fill="auto"/>
            <w:noWrap/>
            <w:vAlign w:val="center"/>
            <w:hideMark/>
          </w:tcPr>
          <w:p w14:paraId="3C38F76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739</w:t>
            </w:r>
          </w:p>
        </w:tc>
        <w:tc>
          <w:tcPr>
            <w:tcW w:w="740" w:type="dxa"/>
            <w:tcBorders>
              <w:top w:val="nil"/>
              <w:left w:val="nil"/>
              <w:bottom w:val="nil"/>
              <w:right w:val="single" w:sz="4" w:space="0" w:color="auto"/>
            </w:tcBorders>
            <w:shd w:val="clear" w:color="auto" w:fill="auto"/>
            <w:noWrap/>
            <w:vAlign w:val="center"/>
            <w:hideMark/>
          </w:tcPr>
          <w:p w14:paraId="7077476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±504</w:t>
            </w:r>
          </w:p>
        </w:tc>
        <w:tc>
          <w:tcPr>
            <w:tcW w:w="740" w:type="dxa"/>
            <w:tcBorders>
              <w:top w:val="nil"/>
              <w:left w:val="nil"/>
              <w:bottom w:val="nil"/>
              <w:right w:val="nil"/>
            </w:tcBorders>
            <w:shd w:val="clear" w:color="auto" w:fill="auto"/>
            <w:noWrap/>
            <w:vAlign w:val="center"/>
            <w:hideMark/>
          </w:tcPr>
          <w:p w14:paraId="2AFC6F8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50.7</w:t>
            </w:r>
          </w:p>
        </w:tc>
        <w:tc>
          <w:tcPr>
            <w:tcW w:w="495" w:type="dxa"/>
            <w:tcBorders>
              <w:top w:val="nil"/>
              <w:left w:val="nil"/>
              <w:bottom w:val="nil"/>
              <w:right w:val="single" w:sz="4" w:space="0" w:color="auto"/>
            </w:tcBorders>
            <w:shd w:val="clear" w:color="auto" w:fill="auto"/>
            <w:noWrap/>
            <w:vAlign w:val="center"/>
            <w:hideMark/>
          </w:tcPr>
          <w:p w14:paraId="3150426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w:t>
            </w:r>
          </w:p>
        </w:tc>
        <w:tc>
          <w:tcPr>
            <w:tcW w:w="740" w:type="dxa"/>
            <w:tcBorders>
              <w:top w:val="nil"/>
              <w:left w:val="nil"/>
              <w:bottom w:val="nil"/>
              <w:right w:val="nil"/>
            </w:tcBorders>
            <w:shd w:val="clear" w:color="auto" w:fill="auto"/>
            <w:noWrap/>
            <w:vAlign w:val="center"/>
            <w:hideMark/>
          </w:tcPr>
          <w:p w14:paraId="6F0F21A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45.0</w:t>
            </w:r>
          </w:p>
        </w:tc>
        <w:tc>
          <w:tcPr>
            <w:tcW w:w="484" w:type="dxa"/>
            <w:tcBorders>
              <w:top w:val="nil"/>
              <w:left w:val="nil"/>
              <w:bottom w:val="nil"/>
              <w:right w:val="single" w:sz="4" w:space="0" w:color="auto"/>
            </w:tcBorders>
            <w:shd w:val="clear" w:color="auto" w:fill="auto"/>
            <w:noWrap/>
            <w:vAlign w:val="center"/>
            <w:hideMark/>
          </w:tcPr>
          <w:p w14:paraId="328B207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w:t>
            </w:r>
          </w:p>
        </w:tc>
        <w:tc>
          <w:tcPr>
            <w:tcW w:w="639" w:type="dxa"/>
            <w:tcBorders>
              <w:top w:val="nil"/>
              <w:left w:val="nil"/>
              <w:bottom w:val="nil"/>
              <w:right w:val="nil"/>
            </w:tcBorders>
            <w:shd w:val="clear" w:color="auto" w:fill="auto"/>
            <w:noWrap/>
            <w:vAlign w:val="center"/>
          </w:tcPr>
          <w:p w14:paraId="1E6A625C"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584" w:type="dxa"/>
            <w:tcBorders>
              <w:top w:val="nil"/>
              <w:left w:val="nil"/>
              <w:bottom w:val="nil"/>
              <w:right w:val="single" w:sz="4" w:space="0" w:color="auto"/>
            </w:tcBorders>
            <w:shd w:val="clear" w:color="auto" w:fill="auto"/>
            <w:noWrap/>
            <w:vAlign w:val="center"/>
          </w:tcPr>
          <w:p w14:paraId="724C1C11"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679" w:type="dxa"/>
            <w:tcBorders>
              <w:top w:val="nil"/>
              <w:left w:val="nil"/>
              <w:bottom w:val="nil"/>
              <w:right w:val="single" w:sz="4" w:space="0" w:color="auto"/>
            </w:tcBorders>
            <w:shd w:val="clear" w:color="auto" w:fill="auto"/>
            <w:noWrap/>
            <w:vAlign w:val="center"/>
            <w:hideMark/>
          </w:tcPr>
          <w:p w14:paraId="6CDD9E4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+95</w:t>
            </w:r>
          </w:p>
        </w:tc>
        <w:tc>
          <w:tcPr>
            <w:tcW w:w="1206" w:type="dxa"/>
            <w:tcBorders>
              <w:top w:val="nil"/>
              <w:left w:val="nil"/>
              <w:bottom w:val="nil"/>
              <w:right w:val="nil"/>
            </w:tcBorders>
            <w:shd w:val="clear" w:color="auto" w:fill="auto"/>
            <w:noWrap/>
            <w:vAlign w:val="center"/>
            <w:hideMark/>
          </w:tcPr>
          <w:p w14:paraId="0D0EDFF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0.00223</w:t>
            </w:r>
          </w:p>
        </w:tc>
        <w:tc>
          <w:tcPr>
            <w:tcW w:w="541" w:type="dxa"/>
            <w:tcBorders>
              <w:top w:val="nil"/>
              <w:left w:val="nil"/>
              <w:bottom w:val="nil"/>
              <w:right w:val="single" w:sz="4" w:space="0" w:color="auto"/>
            </w:tcBorders>
            <w:shd w:val="clear" w:color="auto" w:fill="auto"/>
            <w:noWrap/>
            <w:vAlign w:val="center"/>
            <w:hideMark/>
          </w:tcPr>
          <w:p w14:paraId="0EB3DC0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7.3</w:t>
            </w:r>
          </w:p>
        </w:tc>
        <w:tc>
          <w:tcPr>
            <w:tcW w:w="892" w:type="dxa"/>
            <w:tcBorders>
              <w:top w:val="nil"/>
              <w:left w:val="nil"/>
              <w:bottom w:val="nil"/>
              <w:right w:val="nil"/>
            </w:tcBorders>
            <w:shd w:val="clear" w:color="auto" w:fill="auto"/>
            <w:noWrap/>
            <w:vAlign w:val="center"/>
            <w:hideMark/>
          </w:tcPr>
          <w:p w14:paraId="250CE0B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164</w:t>
            </w:r>
          </w:p>
        </w:tc>
        <w:tc>
          <w:tcPr>
            <w:tcW w:w="460" w:type="dxa"/>
            <w:tcBorders>
              <w:top w:val="nil"/>
              <w:left w:val="nil"/>
              <w:bottom w:val="nil"/>
              <w:right w:val="single" w:sz="4" w:space="0" w:color="auto"/>
            </w:tcBorders>
            <w:shd w:val="clear" w:color="auto" w:fill="auto"/>
            <w:noWrap/>
            <w:vAlign w:val="center"/>
            <w:hideMark/>
          </w:tcPr>
          <w:p w14:paraId="7A14D29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w:t>
            </w:r>
          </w:p>
        </w:tc>
        <w:tc>
          <w:tcPr>
            <w:tcW w:w="1160" w:type="dxa"/>
            <w:tcBorders>
              <w:top w:val="nil"/>
              <w:left w:val="nil"/>
              <w:bottom w:val="nil"/>
              <w:right w:val="nil"/>
            </w:tcBorders>
            <w:shd w:val="clear" w:color="auto" w:fill="auto"/>
            <w:noWrap/>
            <w:vAlign w:val="center"/>
            <w:hideMark/>
          </w:tcPr>
          <w:p w14:paraId="0BDF16F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0.0490</w:t>
            </w:r>
          </w:p>
        </w:tc>
        <w:tc>
          <w:tcPr>
            <w:tcW w:w="541" w:type="dxa"/>
            <w:tcBorders>
              <w:top w:val="nil"/>
              <w:left w:val="nil"/>
              <w:bottom w:val="nil"/>
              <w:right w:val="single" w:sz="4" w:space="0" w:color="auto"/>
            </w:tcBorders>
            <w:shd w:val="clear" w:color="auto" w:fill="auto"/>
            <w:noWrap/>
            <w:vAlign w:val="center"/>
            <w:hideMark/>
          </w:tcPr>
          <w:p w14:paraId="087FBE3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8.7</w:t>
            </w:r>
          </w:p>
        </w:tc>
        <w:tc>
          <w:tcPr>
            <w:tcW w:w="1167" w:type="dxa"/>
            <w:tcBorders>
              <w:top w:val="nil"/>
              <w:left w:val="nil"/>
              <w:bottom w:val="nil"/>
              <w:right w:val="nil"/>
            </w:tcBorders>
            <w:shd w:val="clear" w:color="auto" w:fill="auto"/>
            <w:noWrap/>
            <w:vAlign w:val="center"/>
            <w:hideMark/>
          </w:tcPr>
          <w:p w14:paraId="27B22E3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161</w:t>
            </w:r>
          </w:p>
        </w:tc>
        <w:tc>
          <w:tcPr>
            <w:tcW w:w="460" w:type="dxa"/>
            <w:tcBorders>
              <w:top w:val="nil"/>
              <w:left w:val="nil"/>
              <w:bottom w:val="nil"/>
            </w:tcBorders>
            <w:shd w:val="clear" w:color="auto" w:fill="auto"/>
            <w:noWrap/>
            <w:vAlign w:val="center"/>
            <w:hideMark/>
          </w:tcPr>
          <w:p w14:paraId="79A29CD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2.2</w:t>
            </w:r>
          </w:p>
        </w:tc>
      </w:tr>
      <w:tr w:rsidR="0074465C" w:rsidRPr="00EF6D5A" w14:paraId="210F4E63" w14:textId="77777777" w:rsidTr="0074465C">
        <w:trPr>
          <w:trHeight w:val="204"/>
        </w:trPr>
        <w:tc>
          <w:tcPr>
            <w:tcW w:w="745" w:type="dxa"/>
            <w:tcBorders>
              <w:top w:val="nil"/>
              <w:bottom w:val="nil"/>
              <w:right w:val="single" w:sz="4" w:space="0" w:color="auto"/>
            </w:tcBorders>
            <w:shd w:val="clear" w:color="auto" w:fill="auto"/>
            <w:noWrap/>
            <w:vAlign w:val="center"/>
            <w:hideMark/>
          </w:tcPr>
          <w:p w14:paraId="3C9BB1C2"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14.1</w:t>
            </w:r>
            <w:proofErr w:type="gramEnd"/>
          </w:p>
        </w:tc>
        <w:tc>
          <w:tcPr>
            <w:tcW w:w="541" w:type="dxa"/>
            <w:tcBorders>
              <w:top w:val="nil"/>
              <w:left w:val="nil"/>
              <w:bottom w:val="nil"/>
              <w:right w:val="nil"/>
            </w:tcBorders>
            <w:shd w:val="clear" w:color="auto" w:fill="auto"/>
            <w:noWrap/>
            <w:vAlign w:val="center"/>
            <w:hideMark/>
          </w:tcPr>
          <w:p w14:paraId="3BFF378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42.1</w:t>
            </w:r>
          </w:p>
        </w:tc>
        <w:tc>
          <w:tcPr>
            <w:tcW w:w="509" w:type="dxa"/>
            <w:tcBorders>
              <w:top w:val="nil"/>
              <w:left w:val="nil"/>
              <w:bottom w:val="nil"/>
              <w:right w:val="single" w:sz="4" w:space="0" w:color="auto"/>
            </w:tcBorders>
            <w:shd w:val="clear" w:color="auto" w:fill="auto"/>
            <w:noWrap/>
            <w:vAlign w:val="center"/>
            <w:hideMark/>
          </w:tcPr>
          <w:p w14:paraId="4901AD3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671" w:type="dxa"/>
            <w:tcBorders>
              <w:top w:val="nil"/>
              <w:left w:val="nil"/>
              <w:bottom w:val="nil"/>
              <w:right w:val="nil"/>
            </w:tcBorders>
            <w:shd w:val="clear" w:color="auto" w:fill="auto"/>
            <w:noWrap/>
            <w:vAlign w:val="center"/>
            <w:hideMark/>
          </w:tcPr>
          <w:p w14:paraId="605E6D1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1082</w:t>
            </w:r>
          </w:p>
        </w:tc>
        <w:tc>
          <w:tcPr>
            <w:tcW w:w="740" w:type="dxa"/>
            <w:tcBorders>
              <w:top w:val="nil"/>
              <w:left w:val="nil"/>
              <w:bottom w:val="nil"/>
              <w:right w:val="single" w:sz="4" w:space="0" w:color="auto"/>
            </w:tcBorders>
            <w:shd w:val="clear" w:color="auto" w:fill="auto"/>
            <w:noWrap/>
            <w:vAlign w:val="center"/>
            <w:hideMark/>
          </w:tcPr>
          <w:p w14:paraId="218C1D5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±346</w:t>
            </w:r>
          </w:p>
        </w:tc>
        <w:tc>
          <w:tcPr>
            <w:tcW w:w="740" w:type="dxa"/>
            <w:tcBorders>
              <w:top w:val="nil"/>
              <w:left w:val="nil"/>
              <w:bottom w:val="nil"/>
              <w:right w:val="nil"/>
            </w:tcBorders>
            <w:shd w:val="clear" w:color="auto" w:fill="auto"/>
            <w:noWrap/>
            <w:vAlign w:val="center"/>
            <w:hideMark/>
          </w:tcPr>
          <w:p w14:paraId="174D7FF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57.8</w:t>
            </w:r>
          </w:p>
        </w:tc>
        <w:tc>
          <w:tcPr>
            <w:tcW w:w="495" w:type="dxa"/>
            <w:tcBorders>
              <w:top w:val="nil"/>
              <w:left w:val="nil"/>
              <w:bottom w:val="nil"/>
              <w:right w:val="single" w:sz="4" w:space="0" w:color="auto"/>
            </w:tcBorders>
            <w:shd w:val="clear" w:color="auto" w:fill="auto"/>
            <w:noWrap/>
            <w:vAlign w:val="center"/>
            <w:hideMark/>
          </w:tcPr>
          <w:p w14:paraId="13333B3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w:t>
            </w:r>
          </w:p>
        </w:tc>
        <w:tc>
          <w:tcPr>
            <w:tcW w:w="740" w:type="dxa"/>
            <w:tcBorders>
              <w:top w:val="nil"/>
              <w:left w:val="nil"/>
              <w:bottom w:val="nil"/>
              <w:right w:val="nil"/>
            </w:tcBorders>
            <w:shd w:val="clear" w:color="auto" w:fill="auto"/>
            <w:noWrap/>
            <w:vAlign w:val="center"/>
            <w:hideMark/>
          </w:tcPr>
          <w:p w14:paraId="2F746D7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48.2</w:t>
            </w:r>
          </w:p>
        </w:tc>
        <w:tc>
          <w:tcPr>
            <w:tcW w:w="484" w:type="dxa"/>
            <w:tcBorders>
              <w:top w:val="nil"/>
              <w:left w:val="nil"/>
              <w:bottom w:val="nil"/>
              <w:right w:val="single" w:sz="4" w:space="0" w:color="auto"/>
            </w:tcBorders>
            <w:shd w:val="clear" w:color="auto" w:fill="auto"/>
            <w:noWrap/>
            <w:vAlign w:val="center"/>
            <w:hideMark/>
          </w:tcPr>
          <w:p w14:paraId="2097A9E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639" w:type="dxa"/>
            <w:tcBorders>
              <w:top w:val="nil"/>
              <w:left w:val="nil"/>
              <w:bottom w:val="nil"/>
              <w:right w:val="nil"/>
            </w:tcBorders>
            <w:shd w:val="clear" w:color="auto" w:fill="auto"/>
            <w:noWrap/>
            <w:vAlign w:val="center"/>
          </w:tcPr>
          <w:p w14:paraId="755D9D37"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584" w:type="dxa"/>
            <w:tcBorders>
              <w:top w:val="nil"/>
              <w:left w:val="nil"/>
              <w:bottom w:val="nil"/>
              <w:right w:val="single" w:sz="4" w:space="0" w:color="auto"/>
            </w:tcBorders>
            <w:shd w:val="clear" w:color="auto" w:fill="auto"/>
            <w:noWrap/>
            <w:vAlign w:val="center"/>
          </w:tcPr>
          <w:p w14:paraId="23653DD2"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679" w:type="dxa"/>
            <w:tcBorders>
              <w:top w:val="nil"/>
              <w:left w:val="nil"/>
              <w:bottom w:val="nil"/>
              <w:right w:val="single" w:sz="4" w:space="0" w:color="auto"/>
            </w:tcBorders>
            <w:shd w:val="clear" w:color="auto" w:fill="auto"/>
            <w:noWrap/>
            <w:vAlign w:val="center"/>
            <w:hideMark/>
          </w:tcPr>
          <w:p w14:paraId="7E01580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+96</w:t>
            </w:r>
          </w:p>
        </w:tc>
        <w:tc>
          <w:tcPr>
            <w:tcW w:w="1206" w:type="dxa"/>
            <w:tcBorders>
              <w:top w:val="nil"/>
              <w:left w:val="nil"/>
              <w:bottom w:val="nil"/>
              <w:right w:val="nil"/>
            </w:tcBorders>
            <w:shd w:val="clear" w:color="auto" w:fill="auto"/>
            <w:noWrap/>
            <w:vAlign w:val="center"/>
            <w:hideMark/>
          </w:tcPr>
          <w:p w14:paraId="149C2F3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0.00239</w:t>
            </w:r>
          </w:p>
        </w:tc>
        <w:tc>
          <w:tcPr>
            <w:tcW w:w="541" w:type="dxa"/>
            <w:tcBorders>
              <w:top w:val="nil"/>
              <w:left w:val="nil"/>
              <w:bottom w:val="nil"/>
              <w:right w:val="single" w:sz="4" w:space="0" w:color="auto"/>
            </w:tcBorders>
            <w:shd w:val="clear" w:color="auto" w:fill="auto"/>
            <w:noWrap/>
            <w:vAlign w:val="center"/>
            <w:hideMark/>
          </w:tcPr>
          <w:p w14:paraId="46CB021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4.9</w:t>
            </w:r>
          </w:p>
        </w:tc>
        <w:tc>
          <w:tcPr>
            <w:tcW w:w="892" w:type="dxa"/>
            <w:tcBorders>
              <w:top w:val="nil"/>
              <w:left w:val="nil"/>
              <w:bottom w:val="nil"/>
              <w:right w:val="nil"/>
            </w:tcBorders>
            <w:shd w:val="clear" w:color="auto" w:fill="auto"/>
            <w:noWrap/>
            <w:vAlign w:val="center"/>
            <w:hideMark/>
          </w:tcPr>
          <w:p w14:paraId="751C8C1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149</w:t>
            </w:r>
          </w:p>
        </w:tc>
        <w:tc>
          <w:tcPr>
            <w:tcW w:w="460" w:type="dxa"/>
            <w:tcBorders>
              <w:top w:val="nil"/>
              <w:left w:val="nil"/>
              <w:bottom w:val="nil"/>
              <w:right w:val="single" w:sz="4" w:space="0" w:color="auto"/>
            </w:tcBorders>
            <w:shd w:val="clear" w:color="auto" w:fill="auto"/>
            <w:noWrap/>
            <w:vAlign w:val="center"/>
            <w:hideMark/>
          </w:tcPr>
          <w:p w14:paraId="633736B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2.6</w:t>
            </w:r>
          </w:p>
        </w:tc>
        <w:tc>
          <w:tcPr>
            <w:tcW w:w="1160" w:type="dxa"/>
            <w:tcBorders>
              <w:top w:val="nil"/>
              <w:left w:val="nil"/>
              <w:bottom w:val="nil"/>
              <w:right w:val="nil"/>
            </w:tcBorders>
            <w:shd w:val="clear" w:color="auto" w:fill="auto"/>
            <w:noWrap/>
            <w:vAlign w:val="center"/>
            <w:hideMark/>
          </w:tcPr>
          <w:p w14:paraId="583B7ED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0.0458</w:t>
            </w:r>
          </w:p>
        </w:tc>
        <w:tc>
          <w:tcPr>
            <w:tcW w:w="541" w:type="dxa"/>
            <w:tcBorders>
              <w:top w:val="nil"/>
              <w:left w:val="nil"/>
              <w:bottom w:val="nil"/>
              <w:right w:val="single" w:sz="4" w:space="0" w:color="auto"/>
            </w:tcBorders>
            <w:shd w:val="clear" w:color="auto" w:fill="auto"/>
            <w:noWrap/>
            <w:vAlign w:val="center"/>
            <w:hideMark/>
          </w:tcPr>
          <w:p w14:paraId="7D7D24C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5.4</w:t>
            </w:r>
          </w:p>
        </w:tc>
        <w:tc>
          <w:tcPr>
            <w:tcW w:w="1167" w:type="dxa"/>
            <w:tcBorders>
              <w:top w:val="nil"/>
              <w:left w:val="nil"/>
              <w:bottom w:val="nil"/>
              <w:right w:val="nil"/>
            </w:tcBorders>
            <w:shd w:val="clear" w:color="auto" w:fill="auto"/>
            <w:noWrap/>
            <w:vAlign w:val="center"/>
            <w:hideMark/>
          </w:tcPr>
          <w:p w14:paraId="44F945C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144</w:t>
            </w:r>
          </w:p>
        </w:tc>
        <w:tc>
          <w:tcPr>
            <w:tcW w:w="460" w:type="dxa"/>
            <w:tcBorders>
              <w:top w:val="nil"/>
              <w:left w:val="nil"/>
              <w:bottom w:val="nil"/>
            </w:tcBorders>
            <w:shd w:val="clear" w:color="auto" w:fill="auto"/>
            <w:noWrap/>
            <w:vAlign w:val="center"/>
            <w:hideMark/>
          </w:tcPr>
          <w:p w14:paraId="29F7C36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3.1</w:t>
            </w:r>
          </w:p>
        </w:tc>
      </w:tr>
      <w:tr w:rsidR="0074465C" w:rsidRPr="00EF6D5A" w14:paraId="204BFD99" w14:textId="77777777" w:rsidTr="0074465C">
        <w:trPr>
          <w:trHeight w:val="204"/>
        </w:trPr>
        <w:tc>
          <w:tcPr>
            <w:tcW w:w="745" w:type="dxa"/>
            <w:tcBorders>
              <w:top w:val="nil"/>
              <w:bottom w:val="nil"/>
              <w:right w:val="single" w:sz="4" w:space="0" w:color="auto"/>
            </w:tcBorders>
            <w:shd w:val="clear" w:color="auto" w:fill="auto"/>
            <w:noWrap/>
            <w:vAlign w:val="center"/>
            <w:hideMark/>
          </w:tcPr>
          <w:p w14:paraId="633EDFE3"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15.1</w:t>
            </w:r>
            <w:proofErr w:type="gramEnd"/>
          </w:p>
        </w:tc>
        <w:tc>
          <w:tcPr>
            <w:tcW w:w="541" w:type="dxa"/>
            <w:tcBorders>
              <w:top w:val="nil"/>
              <w:left w:val="nil"/>
              <w:bottom w:val="nil"/>
              <w:right w:val="nil"/>
            </w:tcBorders>
            <w:shd w:val="clear" w:color="auto" w:fill="auto"/>
            <w:noWrap/>
            <w:vAlign w:val="center"/>
            <w:hideMark/>
          </w:tcPr>
          <w:p w14:paraId="7E2002F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45.2</w:t>
            </w:r>
          </w:p>
        </w:tc>
        <w:tc>
          <w:tcPr>
            <w:tcW w:w="509" w:type="dxa"/>
            <w:tcBorders>
              <w:top w:val="nil"/>
              <w:left w:val="nil"/>
              <w:bottom w:val="nil"/>
              <w:right w:val="single" w:sz="4" w:space="0" w:color="auto"/>
            </w:tcBorders>
            <w:shd w:val="clear" w:color="auto" w:fill="auto"/>
            <w:noWrap/>
            <w:vAlign w:val="center"/>
            <w:hideMark/>
          </w:tcPr>
          <w:p w14:paraId="2D1DE4F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671" w:type="dxa"/>
            <w:tcBorders>
              <w:top w:val="nil"/>
              <w:left w:val="nil"/>
              <w:bottom w:val="nil"/>
              <w:right w:val="nil"/>
            </w:tcBorders>
            <w:shd w:val="clear" w:color="auto" w:fill="auto"/>
            <w:noWrap/>
            <w:vAlign w:val="center"/>
            <w:hideMark/>
          </w:tcPr>
          <w:p w14:paraId="6EE4C21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-337</w:t>
            </w:r>
          </w:p>
        </w:tc>
        <w:tc>
          <w:tcPr>
            <w:tcW w:w="740" w:type="dxa"/>
            <w:tcBorders>
              <w:top w:val="nil"/>
              <w:left w:val="nil"/>
              <w:bottom w:val="nil"/>
              <w:right w:val="single" w:sz="4" w:space="0" w:color="auto"/>
            </w:tcBorders>
            <w:shd w:val="clear" w:color="auto" w:fill="auto"/>
            <w:noWrap/>
            <w:vAlign w:val="center"/>
            <w:hideMark/>
          </w:tcPr>
          <w:p w14:paraId="58F71D0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±231</w:t>
            </w:r>
          </w:p>
        </w:tc>
        <w:tc>
          <w:tcPr>
            <w:tcW w:w="740" w:type="dxa"/>
            <w:tcBorders>
              <w:top w:val="nil"/>
              <w:left w:val="nil"/>
              <w:bottom w:val="nil"/>
              <w:right w:val="nil"/>
            </w:tcBorders>
            <w:shd w:val="clear" w:color="auto" w:fill="auto"/>
            <w:noWrap/>
            <w:vAlign w:val="center"/>
            <w:hideMark/>
          </w:tcPr>
          <w:p w14:paraId="1B21C81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51.3</w:t>
            </w:r>
          </w:p>
        </w:tc>
        <w:tc>
          <w:tcPr>
            <w:tcW w:w="495" w:type="dxa"/>
            <w:tcBorders>
              <w:top w:val="nil"/>
              <w:left w:val="nil"/>
              <w:bottom w:val="nil"/>
              <w:right w:val="single" w:sz="4" w:space="0" w:color="auto"/>
            </w:tcBorders>
            <w:shd w:val="clear" w:color="auto" w:fill="auto"/>
            <w:noWrap/>
            <w:vAlign w:val="center"/>
            <w:hideMark/>
          </w:tcPr>
          <w:p w14:paraId="7A063B2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w:t>
            </w:r>
          </w:p>
        </w:tc>
        <w:tc>
          <w:tcPr>
            <w:tcW w:w="740" w:type="dxa"/>
            <w:tcBorders>
              <w:top w:val="nil"/>
              <w:left w:val="nil"/>
              <w:bottom w:val="nil"/>
              <w:right w:val="nil"/>
            </w:tcBorders>
            <w:shd w:val="clear" w:color="auto" w:fill="auto"/>
            <w:noWrap/>
            <w:vAlign w:val="center"/>
            <w:hideMark/>
          </w:tcPr>
          <w:p w14:paraId="5C18195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54.3</w:t>
            </w:r>
          </w:p>
        </w:tc>
        <w:tc>
          <w:tcPr>
            <w:tcW w:w="484" w:type="dxa"/>
            <w:tcBorders>
              <w:top w:val="nil"/>
              <w:left w:val="nil"/>
              <w:bottom w:val="nil"/>
              <w:right w:val="single" w:sz="4" w:space="0" w:color="auto"/>
            </w:tcBorders>
            <w:shd w:val="clear" w:color="auto" w:fill="auto"/>
            <w:noWrap/>
            <w:vAlign w:val="center"/>
            <w:hideMark/>
          </w:tcPr>
          <w:p w14:paraId="2391E8A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w:t>
            </w:r>
          </w:p>
        </w:tc>
        <w:tc>
          <w:tcPr>
            <w:tcW w:w="639" w:type="dxa"/>
            <w:tcBorders>
              <w:top w:val="nil"/>
              <w:left w:val="nil"/>
              <w:bottom w:val="nil"/>
              <w:right w:val="nil"/>
            </w:tcBorders>
            <w:shd w:val="clear" w:color="auto" w:fill="auto"/>
            <w:noWrap/>
            <w:vAlign w:val="center"/>
          </w:tcPr>
          <w:p w14:paraId="2F97A078"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584" w:type="dxa"/>
            <w:tcBorders>
              <w:top w:val="nil"/>
              <w:left w:val="nil"/>
              <w:bottom w:val="nil"/>
              <w:right w:val="single" w:sz="4" w:space="0" w:color="auto"/>
            </w:tcBorders>
            <w:shd w:val="clear" w:color="auto" w:fill="auto"/>
            <w:noWrap/>
            <w:vAlign w:val="center"/>
          </w:tcPr>
          <w:p w14:paraId="66F3E5D8"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679" w:type="dxa"/>
            <w:tcBorders>
              <w:top w:val="nil"/>
              <w:left w:val="nil"/>
              <w:bottom w:val="nil"/>
              <w:right w:val="single" w:sz="4" w:space="0" w:color="auto"/>
            </w:tcBorders>
            <w:shd w:val="clear" w:color="auto" w:fill="auto"/>
            <w:noWrap/>
            <w:vAlign w:val="center"/>
            <w:hideMark/>
          </w:tcPr>
          <w:p w14:paraId="35C58FE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+114</w:t>
            </w:r>
          </w:p>
        </w:tc>
        <w:tc>
          <w:tcPr>
            <w:tcW w:w="1206" w:type="dxa"/>
            <w:tcBorders>
              <w:top w:val="nil"/>
              <w:left w:val="nil"/>
              <w:bottom w:val="nil"/>
              <w:right w:val="nil"/>
            </w:tcBorders>
            <w:shd w:val="clear" w:color="auto" w:fill="auto"/>
            <w:noWrap/>
            <w:vAlign w:val="center"/>
            <w:hideMark/>
          </w:tcPr>
          <w:p w14:paraId="772E2AC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0.00269</w:t>
            </w:r>
          </w:p>
        </w:tc>
        <w:tc>
          <w:tcPr>
            <w:tcW w:w="541" w:type="dxa"/>
            <w:tcBorders>
              <w:top w:val="nil"/>
              <w:left w:val="nil"/>
              <w:bottom w:val="nil"/>
              <w:right w:val="single" w:sz="4" w:space="0" w:color="auto"/>
            </w:tcBorders>
            <w:shd w:val="clear" w:color="auto" w:fill="auto"/>
            <w:noWrap/>
            <w:vAlign w:val="center"/>
            <w:hideMark/>
          </w:tcPr>
          <w:p w14:paraId="412B949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7.5</w:t>
            </w:r>
          </w:p>
        </w:tc>
        <w:tc>
          <w:tcPr>
            <w:tcW w:w="892" w:type="dxa"/>
            <w:tcBorders>
              <w:top w:val="nil"/>
              <w:left w:val="nil"/>
              <w:bottom w:val="nil"/>
              <w:right w:val="nil"/>
            </w:tcBorders>
            <w:shd w:val="clear" w:color="auto" w:fill="auto"/>
            <w:noWrap/>
            <w:vAlign w:val="center"/>
            <w:hideMark/>
          </w:tcPr>
          <w:p w14:paraId="3FF05A9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140</w:t>
            </w:r>
          </w:p>
        </w:tc>
        <w:tc>
          <w:tcPr>
            <w:tcW w:w="460" w:type="dxa"/>
            <w:tcBorders>
              <w:top w:val="nil"/>
              <w:left w:val="nil"/>
              <w:bottom w:val="nil"/>
              <w:right w:val="single" w:sz="4" w:space="0" w:color="auto"/>
            </w:tcBorders>
            <w:shd w:val="clear" w:color="auto" w:fill="auto"/>
            <w:noWrap/>
            <w:vAlign w:val="center"/>
            <w:hideMark/>
          </w:tcPr>
          <w:p w14:paraId="02CF543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w:t>
            </w:r>
          </w:p>
        </w:tc>
        <w:tc>
          <w:tcPr>
            <w:tcW w:w="1160" w:type="dxa"/>
            <w:tcBorders>
              <w:top w:val="nil"/>
              <w:left w:val="nil"/>
              <w:bottom w:val="nil"/>
              <w:right w:val="nil"/>
            </w:tcBorders>
            <w:shd w:val="clear" w:color="auto" w:fill="auto"/>
            <w:noWrap/>
            <w:vAlign w:val="center"/>
            <w:hideMark/>
          </w:tcPr>
          <w:p w14:paraId="66DF0FF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0.0402</w:t>
            </w:r>
          </w:p>
        </w:tc>
        <w:tc>
          <w:tcPr>
            <w:tcW w:w="541" w:type="dxa"/>
            <w:tcBorders>
              <w:top w:val="nil"/>
              <w:left w:val="nil"/>
              <w:bottom w:val="nil"/>
              <w:right w:val="single" w:sz="4" w:space="0" w:color="auto"/>
            </w:tcBorders>
            <w:shd w:val="clear" w:color="auto" w:fill="auto"/>
            <w:noWrap/>
            <w:vAlign w:val="center"/>
            <w:hideMark/>
          </w:tcPr>
          <w:p w14:paraId="1674108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9.0</w:t>
            </w:r>
          </w:p>
        </w:tc>
        <w:tc>
          <w:tcPr>
            <w:tcW w:w="1167" w:type="dxa"/>
            <w:tcBorders>
              <w:top w:val="nil"/>
              <w:left w:val="nil"/>
              <w:bottom w:val="nil"/>
              <w:right w:val="nil"/>
            </w:tcBorders>
            <w:shd w:val="clear" w:color="auto" w:fill="auto"/>
            <w:noWrap/>
            <w:vAlign w:val="center"/>
            <w:hideMark/>
          </w:tcPr>
          <w:p w14:paraId="7DAA284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140</w:t>
            </w:r>
          </w:p>
        </w:tc>
        <w:tc>
          <w:tcPr>
            <w:tcW w:w="460" w:type="dxa"/>
            <w:tcBorders>
              <w:top w:val="nil"/>
              <w:left w:val="nil"/>
              <w:bottom w:val="nil"/>
            </w:tcBorders>
            <w:shd w:val="clear" w:color="auto" w:fill="auto"/>
            <w:noWrap/>
            <w:vAlign w:val="center"/>
            <w:hideMark/>
          </w:tcPr>
          <w:p w14:paraId="03D8694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w:t>
            </w:r>
          </w:p>
        </w:tc>
      </w:tr>
      <w:tr w:rsidR="0074465C" w:rsidRPr="00EF6D5A" w14:paraId="6B7B5C26" w14:textId="77777777" w:rsidTr="0074465C">
        <w:trPr>
          <w:trHeight w:val="204"/>
        </w:trPr>
        <w:tc>
          <w:tcPr>
            <w:tcW w:w="745" w:type="dxa"/>
            <w:tcBorders>
              <w:top w:val="nil"/>
              <w:bottom w:val="nil"/>
              <w:right w:val="single" w:sz="4" w:space="0" w:color="auto"/>
            </w:tcBorders>
            <w:shd w:val="clear" w:color="auto" w:fill="auto"/>
            <w:noWrap/>
            <w:vAlign w:val="center"/>
            <w:hideMark/>
          </w:tcPr>
          <w:p w14:paraId="1E4C9586"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16.1</w:t>
            </w:r>
            <w:proofErr w:type="gramEnd"/>
          </w:p>
        </w:tc>
        <w:tc>
          <w:tcPr>
            <w:tcW w:w="541" w:type="dxa"/>
            <w:tcBorders>
              <w:top w:val="nil"/>
              <w:left w:val="nil"/>
              <w:bottom w:val="nil"/>
              <w:right w:val="nil"/>
            </w:tcBorders>
            <w:shd w:val="clear" w:color="auto" w:fill="auto"/>
            <w:noWrap/>
            <w:vAlign w:val="center"/>
            <w:hideMark/>
          </w:tcPr>
          <w:p w14:paraId="7B10FF5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43.1</w:t>
            </w:r>
          </w:p>
        </w:tc>
        <w:tc>
          <w:tcPr>
            <w:tcW w:w="509" w:type="dxa"/>
            <w:tcBorders>
              <w:top w:val="nil"/>
              <w:left w:val="nil"/>
              <w:bottom w:val="nil"/>
              <w:right w:val="single" w:sz="4" w:space="0" w:color="auto"/>
            </w:tcBorders>
            <w:shd w:val="clear" w:color="auto" w:fill="auto"/>
            <w:noWrap/>
            <w:vAlign w:val="center"/>
            <w:hideMark/>
          </w:tcPr>
          <w:p w14:paraId="56204EE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671" w:type="dxa"/>
            <w:tcBorders>
              <w:top w:val="nil"/>
              <w:left w:val="nil"/>
              <w:bottom w:val="nil"/>
              <w:right w:val="nil"/>
            </w:tcBorders>
            <w:shd w:val="clear" w:color="auto" w:fill="auto"/>
            <w:noWrap/>
            <w:vAlign w:val="center"/>
          </w:tcPr>
          <w:p w14:paraId="30809511"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740" w:type="dxa"/>
            <w:tcBorders>
              <w:top w:val="nil"/>
              <w:left w:val="nil"/>
              <w:bottom w:val="nil"/>
              <w:right w:val="single" w:sz="4" w:space="0" w:color="auto"/>
            </w:tcBorders>
            <w:shd w:val="clear" w:color="auto" w:fill="auto"/>
            <w:noWrap/>
            <w:vAlign w:val="center"/>
          </w:tcPr>
          <w:p w14:paraId="4FE38524"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740" w:type="dxa"/>
            <w:tcBorders>
              <w:top w:val="nil"/>
              <w:left w:val="nil"/>
              <w:bottom w:val="nil"/>
              <w:right w:val="nil"/>
            </w:tcBorders>
            <w:shd w:val="clear" w:color="auto" w:fill="auto"/>
            <w:noWrap/>
            <w:vAlign w:val="center"/>
            <w:hideMark/>
          </w:tcPr>
          <w:p w14:paraId="6677995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23.4</w:t>
            </w:r>
          </w:p>
        </w:tc>
        <w:tc>
          <w:tcPr>
            <w:tcW w:w="495" w:type="dxa"/>
            <w:tcBorders>
              <w:top w:val="nil"/>
              <w:left w:val="nil"/>
              <w:bottom w:val="nil"/>
              <w:right w:val="single" w:sz="4" w:space="0" w:color="auto"/>
            </w:tcBorders>
            <w:shd w:val="clear" w:color="auto" w:fill="auto"/>
            <w:noWrap/>
            <w:vAlign w:val="center"/>
            <w:hideMark/>
          </w:tcPr>
          <w:p w14:paraId="15432BC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w:t>
            </w:r>
          </w:p>
        </w:tc>
        <w:tc>
          <w:tcPr>
            <w:tcW w:w="740" w:type="dxa"/>
            <w:tcBorders>
              <w:top w:val="nil"/>
              <w:left w:val="nil"/>
              <w:bottom w:val="nil"/>
              <w:right w:val="nil"/>
            </w:tcBorders>
            <w:shd w:val="clear" w:color="auto" w:fill="auto"/>
            <w:noWrap/>
            <w:vAlign w:val="center"/>
            <w:hideMark/>
          </w:tcPr>
          <w:p w14:paraId="4CF2299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43.6</w:t>
            </w:r>
          </w:p>
        </w:tc>
        <w:tc>
          <w:tcPr>
            <w:tcW w:w="484" w:type="dxa"/>
            <w:tcBorders>
              <w:top w:val="nil"/>
              <w:left w:val="nil"/>
              <w:bottom w:val="nil"/>
              <w:right w:val="single" w:sz="4" w:space="0" w:color="auto"/>
            </w:tcBorders>
            <w:shd w:val="clear" w:color="auto" w:fill="auto"/>
            <w:noWrap/>
            <w:vAlign w:val="center"/>
            <w:hideMark/>
          </w:tcPr>
          <w:p w14:paraId="01331CB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w:t>
            </w:r>
          </w:p>
        </w:tc>
        <w:tc>
          <w:tcPr>
            <w:tcW w:w="639" w:type="dxa"/>
            <w:tcBorders>
              <w:top w:val="nil"/>
              <w:left w:val="nil"/>
              <w:bottom w:val="nil"/>
              <w:right w:val="nil"/>
            </w:tcBorders>
            <w:shd w:val="clear" w:color="auto" w:fill="auto"/>
            <w:noWrap/>
            <w:vAlign w:val="center"/>
            <w:hideMark/>
          </w:tcPr>
          <w:p w14:paraId="20E25B0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w:t>
            </w:r>
          </w:p>
        </w:tc>
        <w:tc>
          <w:tcPr>
            <w:tcW w:w="584" w:type="dxa"/>
            <w:tcBorders>
              <w:top w:val="nil"/>
              <w:left w:val="nil"/>
              <w:bottom w:val="nil"/>
              <w:right w:val="single" w:sz="4" w:space="0" w:color="auto"/>
            </w:tcBorders>
            <w:shd w:val="clear" w:color="auto" w:fill="auto"/>
            <w:noWrap/>
            <w:vAlign w:val="center"/>
            <w:hideMark/>
          </w:tcPr>
          <w:p w14:paraId="26CBB3C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±300</w:t>
            </w:r>
          </w:p>
        </w:tc>
        <w:tc>
          <w:tcPr>
            <w:tcW w:w="679" w:type="dxa"/>
            <w:tcBorders>
              <w:top w:val="nil"/>
              <w:left w:val="nil"/>
              <w:bottom w:val="nil"/>
              <w:right w:val="single" w:sz="4" w:space="0" w:color="auto"/>
            </w:tcBorders>
            <w:shd w:val="clear" w:color="auto" w:fill="auto"/>
            <w:noWrap/>
            <w:vAlign w:val="center"/>
          </w:tcPr>
          <w:p w14:paraId="6FBCA528" w14:textId="77777777" w:rsidR="0074465C" w:rsidRPr="00EF6D5A" w:rsidRDefault="0074465C" w:rsidP="0074465C">
            <w:pPr>
              <w:spacing w:after="0" w:line="240" w:lineRule="auto"/>
              <w:jc w:val="right"/>
              <w:rPr>
                <w:rFonts w:ascii="Arial" w:eastAsia="Times New Roman" w:hAnsi="Arial" w:cs="Arial"/>
                <w:color w:val="FFFFFF"/>
                <w:sz w:val="16"/>
                <w:szCs w:val="16"/>
                <w:lang w:eastAsia="tr-TR"/>
              </w:rPr>
            </w:pPr>
          </w:p>
        </w:tc>
        <w:tc>
          <w:tcPr>
            <w:tcW w:w="1206" w:type="dxa"/>
            <w:tcBorders>
              <w:top w:val="nil"/>
              <w:left w:val="nil"/>
              <w:bottom w:val="nil"/>
              <w:right w:val="nil"/>
            </w:tcBorders>
            <w:shd w:val="clear" w:color="auto" w:fill="auto"/>
            <w:noWrap/>
            <w:vAlign w:val="center"/>
            <w:hideMark/>
          </w:tcPr>
          <w:p w14:paraId="3318D92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0.00216</w:t>
            </w:r>
          </w:p>
        </w:tc>
        <w:tc>
          <w:tcPr>
            <w:tcW w:w="541" w:type="dxa"/>
            <w:tcBorders>
              <w:top w:val="nil"/>
              <w:left w:val="nil"/>
              <w:bottom w:val="nil"/>
              <w:right w:val="single" w:sz="4" w:space="0" w:color="auto"/>
            </w:tcBorders>
            <w:shd w:val="clear" w:color="auto" w:fill="auto"/>
            <w:noWrap/>
            <w:vAlign w:val="center"/>
            <w:hideMark/>
          </w:tcPr>
          <w:p w14:paraId="5B4F27F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5.8</w:t>
            </w:r>
          </w:p>
        </w:tc>
        <w:tc>
          <w:tcPr>
            <w:tcW w:w="892" w:type="dxa"/>
            <w:tcBorders>
              <w:top w:val="nil"/>
              <w:left w:val="nil"/>
              <w:bottom w:val="nil"/>
              <w:right w:val="nil"/>
            </w:tcBorders>
            <w:shd w:val="clear" w:color="auto" w:fill="auto"/>
            <w:noWrap/>
            <w:vAlign w:val="center"/>
            <w:hideMark/>
          </w:tcPr>
          <w:p w14:paraId="06BE4D6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148</w:t>
            </w:r>
          </w:p>
        </w:tc>
        <w:tc>
          <w:tcPr>
            <w:tcW w:w="460" w:type="dxa"/>
            <w:tcBorders>
              <w:top w:val="nil"/>
              <w:left w:val="nil"/>
              <w:bottom w:val="nil"/>
              <w:right w:val="single" w:sz="4" w:space="0" w:color="auto"/>
            </w:tcBorders>
            <w:shd w:val="clear" w:color="auto" w:fill="auto"/>
            <w:noWrap/>
            <w:vAlign w:val="center"/>
            <w:hideMark/>
          </w:tcPr>
          <w:p w14:paraId="4DAB8A1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2.7</w:t>
            </w:r>
          </w:p>
        </w:tc>
        <w:tc>
          <w:tcPr>
            <w:tcW w:w="1160" w:type="dxa"/>
            <w:tcBorders>
              <w:top w:val="nil"/>
              <w:left w:val="nil"/>
              <w:bottom w:val="nil"/>
              <w:right w:val="nil"/>
            </w:tcBorders>
            <w:shd w:val="clear" w:color="auto" w:fill="auto"/>
            <w:noWrap/>
            <w:vAlign w:val="center"/>
            <w:hideMark/>
          </w:tcPr>
          <w:p w14:paraId="48DD2D8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0.0493</w:t>
            </w:r>
          </w:p>
        </w:tc>
        <w:tc>
          <w:tcPr>
            <w:tcW w:w="541" w:type="dxa"/>
            <w:tcBorders>
              <w:top w:val="nil"/>
              <w:left w:val="nil"/>
              <w:bottom w:val="nil"/>
              <w:right w:val="single" w:sz="4" w:space="0" w:color="auto"/>
            </w:tcBorders>
            <w:shd w:val="clear" w:color="auto" w:fill="auto"/>
            <w:noWrap/>
            <w:vAlign w:val="center"/>
            <w:hideMark/>
          </w:tcPr>
          <w:p w14:paraId="6828957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5.4</w:t>
            </w:r>
          </w:p>
        </w:tc>
        <w:tc>
          <w:tcPr>
            <w:tcW w:w="1167" w:type="dxa"/>
            <w:tcBorders>
              <w:top w:val="nil"/>
              <w:left w:val="nil"/>
              <w:bottom w:val="nil"/>
              <w:right w:val="nil"/>
            </w:tcBorders>
            <w:shd w:val="clear" w:color="auto" w:fill="auto"/>
            <w:noWrap/>
            <w:vAlign w:val="center"/>
            <w:hideMark/>
          </w:tcPr>
          <w:p w14:paraId="77FA047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159</w:t>
            </w:r>
          </w:p>
        </w:tc>
        <w:tc>
          <w:tcPr>
            <w:tcW w:w="460" w:type="dxa"/>
            <w:tcBorders>
              <w:top w:val="nil"/>
              <w:left w:val="nil"/>
              <w:bottom w:val="nil"/>
            </w:tcBorders>
            <w:shd w:val="clear" w:color="auto" w:fill="auto"/>
            <w:noWrap/>
            <w:vAlign w:val="center"/>
            <w:hideMark/>
          </w:tcPr>
          <w:p w14:paraId="4D8B139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3.7</w:t>
            </w:r>
          </w:p>
        </w:tc>
      </w:tr>
      <w:tr w:rsidR="0074465C" w:rsidRPr="00EF6D5A" w14:paraId="1117DD0C" w14:textId="77777777" w:rsidTr="0074465C">
        <w:trPr>
          <w:trHeight w:val="204"/>
        </w:trPr>
        <w:tc>
          <w:tcPr>
            <w:tcW w:w="745" w:type="dxa"/>
            <w:tcBorders>
              <w:top w:val="nil"/>
              <w:bottom w:val="single" w:sz="4" w:space="0" w:color="auto"/>
              <w:right w:val="single" w:sz="4" w:space="0" w:color="auto"/>
            </w:tcBorders>
            <w:shd w:val="clear" w:color="auto" w:fill="auto"/>
            <w:noWrap/>
            <w:vAlign w:val="center"/>
            <w:hideMark/>
          </w:tcPr>
          <w:p w14:paraId="768B04E7"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17.1</w:t>
            </w:r>
            <w:proofErr w:type="gramEnd"/>
          </w:p>
        </w:tc>
        <w:tc>
          <w:tcPr>
            <w:tcW w:w="541" w:type="dxa"/>
            <w:tcBorders>
              <w:top w:val="nil"/>
              <w:left w:val="nil"/>
              <w:bottom w:val="single" w:sz="4" w:space="0" w:color="auto"/>
              <w:right w:val="nil"/>
            </w:tcBorders>
            <w:shd w:val="clear" w:color="auto" w:fill="auto"/>
            <w:noWrap/>
            <w:vAlign w:val="center"/>
            <w:hideMark/>
          </w:tcPr>
          <w:p w14:paraId="4E480FB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43.4</w:t>
            </w:r>
          </w:p>
        </w:tc>
        <w:tc>
          <w:tcPr>
            <w:tcW w:w="509" w:type="dxa"/>
            <w:tcBorders>
              <w:top w:val="nil"/>
              <w:left w:val="nil"/>
              <w:bottom w:val="single" w:sz="4" w:space="0" w:color="auto"/>
              <w:right w:val="single" w:sz="4" w:space="0" w:color="auto"/>
            </w:tcBorders>
            <w:shd w:val="clear" w:color="auto" w:fill="auto"/>
            <w:noWrap/>
            <w:vAlign w:val="center"/>
            <w:hideMark/>
          </w:tcPr>
          <w:p w14:paraId="3D90052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671" w:type="dxa"/>
            <w:tcBorders>
              <w:top w:val="nil"/>
              <w:left w:val="nil"/>
              <w:bottom w:val="single" w:sz="4" w:space="0" w:color="auto"/>
              <w:right w:val="nil"/>
            </w:tcBorders>
            <w:shd w:val="clear" w:color="auto" w:fill="auto"/>
            <w:noWrap/>
            <w:vAlign w:val="center"/>
            <w:hideMark/>
          </w:tcPr>
          <w:p w14:paraId="59224D9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873</w:t>
            </w:r>
          </w:p>
        </w:tc>
        <w:tc>
          <w:tcPr>
            <w:tcW w:w="740" w:type="dxa"/>
            <w:tcBorders>
              <w:top w:val="nil"/>
              <w:left w:val="nil"/>
              <w:bottom w:val="single" w:sz="4" w:space="0" w:color="auto"/>
              <w:right w:val="single" w:sz="4" w:space="0" w:color="auto"/>
            </w:tcBorders>
            <w:shd w:val="clear" w:color="auto" w:fill="auto"/>
            <w:noWrap/>
            <w:vAlign w:val="center"/>
            <w:hideMark/>
          </w:tcPr>
          <w:p w14:paraId="1407319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±401</w:t>
            </w:r>
          </w:p>
        </w:tc>
        <w:tc>
          <w:tcPr>
            <w:tcW w:w="740" w:type="dxa"/>
            <w:tcBorders>
              <w:top w:val="nil"/>
              <w:left w:val="nil"/>
              <w:bottom w:val="single" w:sz="4" w:space="0" w:color="auto"/>
              <w:right w:val="nil"/>
            </w:tcBorders>
            <w:shd w:val="clear" w:color="auto" w:fill="auto"/>
            <w:noWrap/>
            <w:vAlign w:val="center"/>
            <w:hideMark/>
          </w:tcPr>
          <w:p w14:paraId="7306F76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58.6</w:t>
            </w:r>
          </w:p>
        </w:tc>
        <w:tc>
          <w:tcPr>
            <w:tcW w:w="495" w:type="dxa"/>
            <w:tcBorders>
              <w:top w:val="nil"/>
              <w:left w:val="nil"/>
              <w:bottom w:val="single" w:sz="4" w:space="0" w:color="auto"/>
              <w:right w:val="single" w:sz="4" w:space="0" w:color="auto"/>
            </w:tcBorders>
            <w:shd w:val="clear" w:color="auto" w:fill="auto"/>
            <w:noWrap/>
            <w:vAlign w:val="center"/>
            <w:hideMark/>
          </w:tcPr>
          <w:p w14:paraId="6D4DFA1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w:t>
            </w:r>
          </w:p>
        </w:tc>
        <w:tc>
          <w:tcPr>
            <w:tcW w:w="740" w:type="dxa"/>
            <w:tcBorders>
              <w:top w:val="nil"/>
              <w:left w:val="nil"/>
              <w:bottom w:val="single" w:sz="4" w:space="0" w:color="auto"/>
              <w:right w:val="nil"/>
            </w:tcBorders>
            <w:shd w:val="clear" w:color="auto" w:fill="auto"/>
            <w:noWrap/>
            <w:vAlign w:val="center"/>
            <w:hideMark/>
          </w:tcPr>
          <w:p w14:paraId="637F3B4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48.0</w:t>
            </w:r>
          </w:p>
        </w:tc>
        <w:tc>
          <w:tcPr>
            <w:tcW w:w="484" w:type="dxa"/>
            <w:tcBorders>
              <w:top w:val="nil"/>
              <w:left w:val="nil"/>
              <w:bottom w:val="single" w:sz="4" w:space="0" w:color="auto"/>
              <w:right w:val="single" w:sz="4" w:space="0" w:color="auto"/>
            </w:tcBorders>
            <w:shd w:val="clear" w:color="auto" w:fill="auto"/>
            <w:noWrap/>
            <w:vAlign w:val="center"/>
            <w:hideMark/>
          </w:tcPr>
          <w:p w14:paraId="23133D8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w:t>
            </w:r>
          </w:p>
        </w:tc>
        <w:tc>
          <w:tcPr>
            <w:tcW w:w="639" w:type="dxa"/>
            <w:tcBorders>
              <w:top w:val="nil"/>
              <w:left w:val="nil"/>
              <w:bottom w:val="single" w:sz="4" w:space="0" w:color="auto"/>
              <w:right w:val="nil"/>
            </w:tcBorders>
            <w:shd w:val="clear" w:color="auto" w:fill="auto"/>
            <w:noWrap/>
            <w:vAlign w:val="center"/>
            <w:hideMark/>
          </w:tcPr>
          <w:p w14:paraId="342B8F1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-522</w:t>
            </w:r>
          </w:p>
        </w:tc>
        <w:tc>
          <w:tcPr>
            <w:tcW w:w="584" w:type="dxa"/>
            <w:tcBorders>
              <w:top w:val="nil"/>
              <w:left w:val="nil"/>
              <w:bottom w:val="single" w:sz="4" w:space="0" w:color="auto"/>
              <w:right w:val="single" w:sz="4" w:space="0" w:color="auto"/>
            </w:tcBorders>
            <w:shd w:val="clear" w:color="auto" w:fill="auto"/>
            <w:noWrap/>
            <w:vAlign w:val="center"/>
            <w:hideMark/>
          </w:tcPr>
          <w:p w14:paraId="061CA67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±345</w:t>
            </w:r>
          </w:p>
        </w:tc>
        <w:tc>
          <w:tcPr>
            <w:tcW w:w="679" w:type="dxa"/>
            <w:tcBorders>
              <w:top w:val="nil"/>
              <w:left w:val="nil"/>
              <w:bottom w:val="single" w:sz="4" w:space="0" w:color="auto"/>
              <w:right w:val="single" w:sz="4" w:space="0" w:color="auto"/>
            </w:tcBorders>
            <w:shd w:val="clear" w:color="auto" w:fill="auto"/>
            <w:noWrap/>
            <w:vAlign w:val="center"/>
            <w:hideMark/>
          </w:tcPr>
          <w:p w14:paraId="142BFA6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+95</w:t>
            </w:r>
          </w:p>
        </w:tc>
        <w:tc>
          <w:tcPr>
            <w:tcW w:w="1206" w:type="dxa"/>
            <w:tcBorders>
              <w:top w:val="nil"/>
              <w:left w:val="nil"/>
              <w:bottom w:val="single" w:sz="4" w:space="0" w:color="auto"/>
              <w:right w:val="nil"/>
            </w:tcBorders>
            <w:shd w:val="clear" w:color="auto" w:fill="auto"/>
            <w:noWrap/>
            <w:vAlign w:val="center"/>
            <w:hideMark/>
          </w:tcPr>
          <w:p w14:paraId="763217F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0.00238</w:t>
            </w:r>
          </w:p>
        </w:tc>
        <w:tc>
          <w:tcPr>
            <w:tcW w:w="541" w:type="dxa"/>
            <w:tcBorders>
              <w:top w:val="nil"/>
              <w:left w:val="nil"/>
              <w:bottom w:val="single" w:sz="4" w:space="0" w:color="auto"/>
              <w:right w:val="single" w:sz="4" w:space="0" w:color="auto"/>
            </w:tcBorders>
            <w:shd w:val="clear" w:color="auto" w:fill="auto"/>
            <w:noWrap/>
            <w:vAlign w:val="center"/>
            <w:hideMark/>
          </w:tcPr>
          <w:p w14:paraId="7ACE0A5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7.2</w:t>
            </w:r>
          </w:p>
        </w:tc>
        <w:tc>
          <w:tcPr>
            <w:tcW w:w="892" w:type="dxa"/>
            <w:tcBorders>
              <w:top w:val="nil"/>
              <w:left w:val="nil"/>
              <w:bottom w:val="single" w:sz="4" w:space="0" w:color="auto"/>
              <w:right w:val="nil"/>
            </w:tcBorders>
            <w:shd w:val="clear" w:color="auto" w:fill="auto"/>
            <w:noWrap/>
            <w:vAlign w:val="center"/>
            <w:hideMark/>
          </w:tcPr>
          <w:p w14:paraId="4D6F7AA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146</w:t>
            </w:r>
          </w:p>
        </w:tc>
        <w:tc>
          <w:tcPr>
            <w:tcW w:w="460" w:type="dxa"/>
            <w:tcBorders>
              <w:top w:val="nil"/>
              <w:left w:val="nil"/>
              <w:bottom w:val="single" w:sz="4" w:space="0" w:color="auto"/>
              <w:right w:val="single" w:sz="4" w:space="0" w:color="auto"/>
            </w:tcBorders>
            <w:shd w:val="clear" w:color="auto" w:fill="auto"/>
            <w:noWrap/>
            <w:vAlign w:val="center"/>
            <w:hideMark/>
          </w:tcPr>
          <w:p w14:paraId="48C14AC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2.9</w:t>
            </w:r>
          </w:p>
        </w:tc>
        <w:tc>
          <w:tcPr>
            <w:tcW w:w="1160" w:type="dxa"/>
            <w:tcBorders>
              <w:top w:val="nil"/>
              <w:left w:val="nil"/>
              <w:bottom w:val="single" w:sz="4" w:space="0" w:color="auto"/>
              <w:right w:val="nil"/>
            </w:tcBorders>
            <w:shd w:val="clear" w:color="auto" w:fill="auto"/>
            <w:noWrap/>
            <w:vAlign w:val="center"/>
            <w:hideMark/>
          </w:tcPr>
          <w:p w14:paraId="3A5ECCF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0.0496</w:t>
            </w:r>
          </w:p>
        </w:tc>
        <w:tc>
          <w:tcPr>
            <w:tcW w:w="541" w:type="dxa"/>
            <w:tcBorders>
              <w:top w:val="nil"/>
              <w:left w:val="nil"/>
              <w:bottom w:val="single" w:sz="4" w:space="0" w:color="auto"/>
              <w:right w:val="single" w:sz="4" w:space="0" w:color="auto"/>
            </w:tcBorders>
            <w:shd w:val="clear" w:color="auto" w:fill="auto"/>
            <w:noWrap/>
            <w:vAlign w:val="center"/>
            <w:hideMark/>
          </w:tcPr>
          <w:p w14:paraId="61EB338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6.7</w:t>
            </w:r>
          </w:p>
        </w:tc>
        <w:tc>
          <w:tcPr>
            <w:tcW w:w="1167" w:type="dxa"/>
            <w:tcBorders>
              <w:top w:val="nil"/>
              <w:left w:val="nil"/>
              <w:bottom w:val="single" w:sz="4" w:space="0" w:color="auto"/>
              <w:right w:val="nil"/>
            </w:tcBorders>
            <w:shd w:val="clear" w:color="auto" w:fill="auto"/>
            <w:noWrap/>
            <w:vAlign w:val="center"/>
            <w:hideMark/>
          </w:tcPr>
          <w:p w14:paraId="172449D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142</w:t>
            </w:r>
          </w:p>
        </w:tc>
        <w:tc>
          <w:tcPr>
            <w:tcW w:w="460" w:type="dxa"/>
            <w:tcBorders>
              <w:top w:val="nil"/>
              <w:left w:val="nil"/>
              <w:bottom w:val="single" w:sz="4" w:space="0" w:color="auto"/>
            </w:tcBorders>
            <w:shd w:val="clear" w:color="auto" w:fill="auto"/>
            <w:noWrap/>
            <w:vAlign w:val="center"/>
            <w:hideMark/>
          </w:tcPr>
          <w:p w14:paraId="66316C6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3.3</w:t>
            </w:r>
          </w:p>
        </w:tc>
      </w:tr>
      <w:tr w:rsidR="0074465C" w:rsidRPr="00EF6D5A" w14:paraId="03364B29" w14:textId="77777777" w:rsidTr="0074465C">
        <w:trPr>
          <w:trHeight w:val="534"/>
        </w:trPr>
        <w:tc>
          <w:tcPr>
            <w:tcW w:w="13994" w:type="dxa"/>
            <w:gridSpan w:val="20"/>
            <w:tcBorders>
              <w:top w:val="single" w:sz="4" w:space="0" w:color="auto"/>
              <w:bottom w:val="single" w:sz="4" w:space="0" w:color="auto"/>
            </w:tcBorders>
            <w:shd w:val="clear" w:color="auto" w:fill="auto"/>
            <w:noWrap/>
            <w:vAlign w:val="bottom"/>
          </w:tcPr>
          <w:p w14:paraId="5B87C8FC" w14:textId="77777777" w:rsidR="0074465C" w:rsidRPr="00EF6D5A" w:rsidRDefault="0074465C" w:rsidP="0074465C">
            <w:pPr>
              <w:spacing w:after="0"/>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Hatalar 1</w:t>
            </w:r>
            <w:r w:rsidRPr="00EF6D5A">
              <w:rPr>
                <w:rFonts w:ascii="Arial" w:eastAsia="Times New Roman" w:hAnsi="Arial" w:cs="Arial"/>
                <w:color w:val="000000"/>
                <w:sz w:val="16"/>
                <w:szCs w:val="16"/>
                <w:lang w:eastAsia="tr-TR"/>
              </w:rPr>
              <w:sym w:font="Symbol" w:char="F073"/>
            </w:r>
            <w:r w:rsidRPr="00EF6D5A">
              <w:rPr>
                <w:rFonts w:ascii="Arial" w:eastAsia="Times New Roman" w:hAnsi="Arial" w:cs="Arial"/>
                <w:color w:val="000000"/>
                <w:sz w:val="16"/>
                <w:szCs w:val="16"/>
                <w:lang w:eastAsia="tr-TR"/>
              </w:rPr>
              <w:t xml:space="preserve"> cinsinden verilmiştir; Pb</w:t>
            </w:r>
            <w:r w:rsidRPr="00EF6D5A">
              <w:rPr>
                <w:rFonts w:ascii="Arial" w:eastAsia="Times New Roman" w:hAnsi="Arial" w:cs="Arial"/>
                <w:color w:val="000000"/>
                <w:sz w:val="16"/>
                <w:szCs w:val="16"/>
                <w:vertAlign w:val="subscript"/>
                <w:lang w:eastAsia="tr-TR"/>
              </w:rPr>
              <w:t>c</w:t>
            </w:r>
            <w:r w:rsidRPr="00EF6D5A">
              <w:rPr>
                <w:rFonts w:ascii="Arial" w:eastAsia="Times New Roman" w:hAnsi="Arial" w:cs="Arial"/>
                <w:color w:val="000000"/>
                <w:sz w:val="16"/>
                <w:szCs w:val="16"/>
                <w:lang w:eastAsia="tr-TR"/>
              </w:rPr>
              <w:t xml:space="preserve"> ve Pb* sırasıyla ortak ve radyojenik kısımları gösterir. Standart </w:t>
            </w:r>
            <w:proofErr w:type="gramStart"/>
            <w:r w:rsidRPr="00EF6D5A">
              <w:rPr>
                <w:rFonts w:ascii="Arial" w:eastAsia="Times New Roman" w:hAnsi="Arial" w:cs="Arial"/>
                <w:color w:val="000000"/>
                <w:sz w:val="16"/>
                <w:szCs w:val="16"/>
                <w:lang w:eastAsia="tr-TR"/>
              </w:rPr>
              <w:t>kalibrasyonda</w:t>
            </w:r>
            <w:proofErr w:type="gramEnd"/>
            <w:r w:rsidRPr="00EF6D5A">
              <w:rPr>
                <w:rFonts w:ascii="Arial" w:eastAsia="Times New Roman" w:hAnsi="Arial" w:cs="Arial"/>
                <w:color w:val="000000"/>
                <w:sz w:val="16"/>
                <w:szCs w:val="16"/>
                <w:lang w:eastAsia="tr-TR"/>
              </w:rPr>
              <w:t xml:space="preserve"> hata% 0.18’dir. (1) Ölçülen </w:t>
            </w:r>
            <w:r w:rsidRPr="00957677">
              <w:rPr>
                <w:rFonts w:ascii="Arial" w:eastAsia="Times New Roman" w:hAnsi="Arial" w:cs="Arial"/>
                <w:color w:val="000000"/>
                <w:sz w:val="16"/>
                <w:szCs w:val="16"/>
                <w:vertAlign w:val="superscript"/>
                <w:lang w:eastAsia="tr-TR"/>
              </w:rPr>
              <w:t>204</w:t>
            </w:r>
            <w:r w:rsidRPr="00EF6D5A">
              <w:rPr>
                <w:rFonts w:ascii="Arial" w:eastAsia="Times New Roman" w:hAnsi="Arial" w:cs="Arial"/>
                <w:color w:val="000000"/>
                <w:sz w:val="16"/>
                <w:szCs w:val="16"/>
                <w:lang w:eastAsia="tr-TR"/>
              </w:rPr>
              <w:t xml:space="preserve">Pb kullanılarak düzeltilen ortak Pb. (2) </w:t>
            </w:r>
            <w:r w:rsidRPr="00957677">
              <w:rPr>
                <w:rFonts w:ascii="Arial" w:eastAsia="Times New Roman" w:hAnsi="Arial" w:cs="Arial"/>
                <w:color w:val="000000"/>
                <w:sz w:val="16"/>
                <w:szCs w:val="16"/>
                <w:vertAlign w:val="superscript"/>
                <w:lang w:eastAsia="tr-TR"/>
              </w:rPr>
              <w:t>206</w:t>
            </w:r>
            <w:r w:rsidRPr="00EF6D5A">
              <w:rPr>
                <w:rFonts w:ascii="Arial" w:eastAsia="Times New Roman" w:hAnsi="Arial" w:cs="Arial"/>
                <w:color w:val="000000"/>
                <w:sz w:val="16"/>
                <w:szCs w:val="16"/>
                <w:lang w:eastAsia="tr-TR"/>
              </w:rPr>
              <w:t xml:space="preserve">Pb / </w:t>
            </w:r>
            <w:r w:rsidRPr="00957677">
              <w:rPr>
                <w:rFonts w:ascii="Arial" w:eastAsia="Times New Roman" w:hAnsi="Arial" w:cs="Arial"/>
                <w:color w:val="000000"/>
                <w:sz w:val="16"/>
                <w:szCs w:val="16"/>
                <w:vertAlign w:val="superscript"/>
                <w:lang w:eastAsia="tr-TR"/>
              </w:rPr>
              <w:t>238</w:t>
            </w:r>
            <w:r w:rsidRPr="00EF6D5A">
              <w:rPr>
                <w:rFonts w:ascii="Arial" w:eastAsia="Times New Roman" w:hAnsi="Arial" w:cs="Arial"/>
                <w:color w:val="000000"/>
                <w:sz w:val="16"/>
                <w:szCs w:val="16"/>
                <w:lang w:eastAsia="tr-TR"/>
              </w:rPr>
              <w:t>U-</w:t>
            </w:r>
            <w:r w:rsidRPr="00957677">
              <w:rPr>
                <w:rFonts w:ascii="Arial" w:eastAsia="Times New Roman" w:hAnsi="Arial" w:cs="Arial"/>
                <w:color w:val="000000"/>
                <w:sz w:val="16"/>
                <w:szCs w:val="16"/>
                <w:vertAlign w:val="superscript"/>
                <w:lang w:eastAsia="tr-TR"/>
              </w:rPr>
              <w:t>207</w:t>
            </w:r>
            <w:r w:rsidRPr="00EF6D5A">
              <w:rPr>
                <w:rFonts w:ascii="Arial" w:eastAsia="Times New Roman" w:hAnsi="Arial" w:cs="Arial"/>
                <w:color w:val="000000"/>
                <w:sz w:val="16"/>
                <w:szCs w:val="16"/>
                <w:lang w:eastAsia="tr-TR"/>
              </w:rPr>
              <w:t xml:space="preserve">Pb / </w:t>
            </w:r>
            <w:r w:rsidRPr="00957677">
              <w:rPr>
                <w:rFonts w:ascii="Arial" w:eastAsia="Times New Roman" w:hAnsi="Arial" w:cs="Arial"/>
                <w:color w:val="000000"/>
                <w:sz w:val="16"/>
                <w:szCs w:val="16"/>
                <w:vertAlign w:val="superscript"/>
                <w:lang w:eastAsia="tr-TR"/>
              </w:rPr>
              <w:t>235</w:t>
            </w:r>
            <w:r w:rsidRPr="00EF6D5A">
              <w:rPr>
                <w:rFonts w:ascii="Arial" w:eastAsia="Times New Roman" w:hAnsi="Arial" w:cs="Arial"/>
                <w:color w:val="000000"/>
                <w:sz w:val="16"/>
                <w:szCs w:val="16"/>
                <w:lang w:eastAsia="tr-TR"/>
              </w:rPr>
              <w:t xml:space="preserve">U yaş uyumu varsayılarak düzeltilen ortak Pb. (3) </w:t>
            </w:r>
            <w:r w:rsidRPr="00957677">
              <w:rPr>
                <w:rFonts w:ascii="Arial" w:eastAsia="Times New Roman" w:hAnsi="Arial" w:cs="Arial"/>
                <w:color w:val="000000"/>
                <w:sz w:val="16"/>
                <w:szCs w:val="16"/>
                <w:vertAlign w:val="superscript"/>
                <w:lang w:eastAsia="tr-TR"/>
              </w:rPr>
              <w:t>206</w:t>
            </w:r>
            <w:r w:rsidRPr="00EF6D5A">
              <w:rPr>
                <w:rFonts w:ascii="Arial" w:eastAsia="Times New Roman" w:hAnsi="Arial" w:cs="Arial"/>
                <w:color w:val="000000"/>
                <w:sz w:val="16"/>
                <w:szCs w:val="16"/>
                <w:lang w:eastAsia="tr-TR"/>
              </w:rPr>
              <w:t xml:space="preserve">Pb / </w:t>
            </w:r>
            <w:r w:rsidRPr="00957677">
              <w:rPr>
                <w:rFonts w:ascii="Arial" w:eastAsia="Times New Roman" w:hAnsi="Arial" w:cs="Arial"/>
                <w:color w:val="000000"/>
                <w:sz w:val="16"/>
                <w:szCs w:val="16"/>
                <w:vertAlign w:val="superscript"/>
                <w:lang w:eastAsia="tr-TR"/>
              </w:rPr>
              <w:t>238</w:t>
            </w:r>
            <w:r w:rsidRPr="00EF6D5A">
              <w:rPr>
                <w:rFonts w:ascii="Arial" w:eastAsia="Times New Roman" w:hAnsi="Arial" w:cs="Arial"/>
                <w:color w:val="000000"/>
                <w:sz w:val="16"/>
                <w:szCs w:val="16"/>
                <w:lang w:eastAsia="tr-TR"/>
              </w:rPr>
              <w:t>U-</w:t>
            </w:r>
            <w:r w:rsidRPr="00957677">
              <w:rPr>
                <w:rFonts w:ascii="Arial" w:eastAsia="Times New Roman" w:hAnsi="Arial" w:cs="Arial"/>
                <w:color w:val="000000"/>
                <w:sz w:val="16"/>
                <w:szCs w:val="16"/>
                <w:vertAlign w:val="superscript"/>
                <w:lang w:eastAsia="tr-TR"/>
              </w:rPr>
              <w:t>208</w:t>
            </w:r>
            <w:r w:rsidRPr="00EF6D5A">
              <w:rPr>
                <w:rFonts w:ascii="Arial" w:eastAsia="Times New Roman" w:hAnsi="Arial" w:cs="Arial"/>
                <w:color w:val="000000"/>
                <w:sz w:val="16"/>
                <w:szCs w:val="16"/>
                <w:lang w:eastAsia="tr-TR"/>
              </w:rPr>
              <w:t xml:space="preserve">Pb / </w:t>
            </w:r>
            <w:r w:rsidRPr="00957677">
              <w:rPr>
                <w:rFonts w:ascii="Arial" w:eastAsia="Times New Roman" w:hAnsi="Arial" w:cs="Arial"/>
                <w:color w:val="000000"/>
                <w:sz w:val="16"/>
                <w:szCs w:val="16"/>
                <w:vertAlign w:val="superscript"/>
                <w:lang w:eastAsia="tr-TR"/>
              </w:rPr>
              <w:t>232</w:t>
            </w:r>
            <w:r w:rsidRPr="00EF6D5A">
              <w:rPr>
                <w:rFonts w:ascii="Arial" w:eastAsia="Times New Roman" w:hAnsi="Arial" w:cs="Arial"/>
                <w:color w:val="000000"/>
                <w:sz w:val="16"/>
                <w:szCs w:val="16"/>
                <w:lang w:eastAsia="tr-TR"/>
              </w:rPr>
              <w:t>Th yaş uyumu varsayılarak düzeltilen ortak Pb.</w:t>
            </w:r>
          </w:p>
        </w:tc>
      </w:tr>
    </w:tbl>
    <w:p w14:paraId="54EE0EAD" w14:textId="77777777" w:rsidR="0074465C" w:rsidRPr="00EF6D5A" w:rsidRDefault="0074465C" w:rsidP="0074465C">
      <w:pPr>
        <w:tabs>
          <w:tab w:val="left" w:pos="1360"/>
        </w:tabs>
        <w:suppressAutoHyphens/>
        <w:overflowPunct w:val="0"/>
        <w:autoSpaceDE w:val="0"/>
        <w:spacing w:after="0" w:line="240" w:lineRule="auto"/>
        <w:jc w:val="both"/>
        <w:textAlignment w:val="baseline"/>
        <w:rPr>
          <w:rFonts w:ascii="Arial" w:eastAsia="Times New Roman" w:hAnsi="Arial" w:cs="Arial"/>
          <w:lang w:eastAsia="ar-SA"/>
        </w:rPr>
      </w:pPr>
    </w:p>
    <w:p w14:paraId="4BB5F830" w14:textId="77777777" w:rsidR="0074465C" w:rsidRPr="00F52126" w:rsidRDefault="0074465C" w:rsidP="0074465C">
      <w:pPr>
        <w:rPr>
          <w:rFonts w:ascii="Arial" w:eastAsia="Times New Roman" w:hAnsi="Arial" w:cs="Arial"/>
          <w:lang w:eastAsia="ar-SA"/>
        </w:rPr>
      </w:pPr>
      <w:r w:rsidRPr="00EF6D5A">
        <w:rPr>
          <w:rFonts w:ascii="Arial" w:eastAsia="Times New Roman" w:hAnsi="Arial" w:cs="Arial"/>
          <w:lang w:eastAsia="ar-SA"/>
        </w:rPr>
        <w:br w:type="page"/>
      </w:r>
      <w:r w:rsidRPr="00D637FF">
        <w:rPr>
          <w:rFonts w:eastAsia="Times New Roman"/>
          <w:b/>
          <w:bCs/>
          <w:sz w:val="22"/>
        </w:rPr>
        <w:lastRenderedPageBreak/>
        <w:t xml:space="preserve">Ek Tablo </w:t>
      </w:r>
      <w:r>
        <w:rPr>
          <w:rFonts w:eastAsia="Times New Roman"/>
          <w:b/>
          <w:bCs/>
          <w:sz w:val="22"/>
        </w:rPr>
        <w:t>2</w:t>
      </w:r>
      <w:r w:rsidRPr="00D637FF">
        <w:rPr>
          <w:rFonts w:eastAsia="Times New Roman"/>
          <w:b/>
          <w:bCs/>
          <w:sz w:val="22"/>
        </w:rPr>
        <w:t>.</w:t>
      </w:r>
      <w:r w:rsidRPr="00550D32">
        <w:rPr>
          <w:bCs/>
          <w:color w:val="000000"/>
          <w:sz w:val="22"/>
        </w:rPr>
        <w:t>’in devamı</w:t>
      </w:r>
    </w:p>
    <w:tbl>
      <w:tblPr>
        <w:tblW w:w="12579" w:type="dxa"/>
        <w:tblLayout w:type="fixed"/>
        <w:tblCellMar>
          <w:left w:w="70" w:type="dxa"/>
          <w:right w:w="70" w:type="dxa"/>
        </w:tblCellMar>
        <w:tblLook w:val="04A0" w:firstRow="1" w:lastRow="0" w:firstColumn="1" w:lastColumn="0" w:noHBand="0" w:noVBand="1"/>
      </w:tblPr>
      <w:tblGrid>
        <w:gridCol w:w="834"/>
        <w:gridCol w:w="1009"/>
        <w:gridCol w:w="496"/>
        <w:gridCol w:w="1063"/>
        <w:gridCol w:w="496"/>
        <w:gridCol w:w="1090"/>
        <w:gridCol w:w="460"/>
        <w:gridCol w:w="532"/>
        <w:gridCol w:w="966"/>
        <w:gridCol w:w="460"/>
        <w:gridCol w:w="1099"/>
        <w:gridCol w:w="460"/>
        <w:gridCol w:w="958"/>
        <w:gridCol w:w="460"/>
        <w:gridCol w:w="1160"/>
        <w:gridCol w:w="460"/>
        <w:gridCol w:w="576"/>
      </w:tblGrid>
      <w:tr w:rsidR="0074465C" w:rsidRPr="00EF6D5A" w14:paraId="1B9B2A85" w14:textId="77777777" w:rsidTr="0074465C">
        <w:trPr>
          <w:trHeight w:val="625"/>
        </w:trPr>
        <w:tc>
          <w:tcPr>
            <w:tcW w:w="834" w:type="dxa"/>
            <w:tcBorders>
              <w:top w:val="double" w:sz="6" w:space="0" w:color="auto"/>
              <w:bottom w:val="single" w:sz="4" w:space="0" w:color="auto"/>
              <w:right w:val="single" w:sz="4" w:space="0" w:color="auto"/>
            </w:tcBorders>
            <w:shd w:val="clear" w:color="auto" w:fill="auto"/>
            <w:noWrap/>
            <w:vAlign w:val="bottom"/>
            <w:hideMark/>
          </w:tcPr>
          <w:p w14:paraId="1EFF2527" w14:textId="77777777" w:rsidR="0074465C" w:rsidRPr="00EF6D5A" w:rsidRDefault="0074465C" w:rsidP="0074465C">
            <w:pPr>
              <w:spacing w:after="0" w:line="240" w:lineRule="auto"/>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Analiz</w:t>
            </w:r>
          </w:p>
          <w:p w14:paraId="3D41093B"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b/>
                <w:bCs/>
                <w:color w:val="000000"/>
                <w:sz w:val="16"/>
                <w:szCs w:val="16"/>
                <w:lang w:eastAsia="tr-TR"/>
              </w:rPr>
              <w:t>No</w:t>
            </w:r>
          </w:p>
        </w:tc>
        <w:tc>
          <w:tcPr>
            <w:tcW w:w="1009" w:type="dxa"/>
            <w:tcBorders>
              <w:top w:val="double" w:sz="6" w:space="0" w:color="auto"/>
              <w:left w:val="nil"/>
              <w:bottom w:val="single" w:sz="4" w:space="0" w:color="auto"/>
              <w:right w:val="nil"/>
            </w:tcBorders>
            <w:shd w:val="clear" w:color="auto" w:fill="auto"/>
            <w:vAlign w:val="bottom"/>
            <w:hideMark/>
          </w:tcPr>
          <w:p w14:paraId="030C01E4"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(1)</w:t>
            </w:r>
            <w:r w:rsidRPr="00EF6D5A">
              <w:rPr>
                <w:rFonts w:ascii="Arial" w:eastAsia="Times New Roman" w:hAnsi="Arial" w:cs="Arial"/>
                <w:b/>
                <w:bCs/>
                <w:color w:val="000000"/>
                <w:sz w:val="16"/>
                <w:szCs w:val="16"/>
                <w:lang w:eastAsia="tr-TR"/>
              </w:rPr>
              <w:br/>
            </w:r>
            <w:r w:rsidRPr="00957677">
              <w:rPr>
                <w:rFonts w:ascii="Arial" w:eastAsia="Times New Roman" w:hAnsi="Arial" w:cs="Arial"/>
                <w:b/>
                <w:bCs/>
                <w:color w:val="000000"/>
                <w:sz w:val="16"/>
                <w:szCs w:val="16"/>
                <w:vertAlign w:val="superscript"/>
                <w:lang w:eastAsia="tr-TR"/>
              </w:rPr>
              <w:t>207</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r w:rsidRPr="00EF6D5A">
              <w:rPr>
                <w:rFonts w:ascii="Arial" w:eastAsia="Times New Roman" w:hAnsi="Arial" w:cs="Arial"/>
                <w:b/>
                <w:bCs/>
                <w:color w:val="000000"/>
                <w:sz w:val="16"/>
                <w:szCs w:val="16"/>
                <w:lang w:eastAsia="tr-TR"/>
              </w:rPr>
              <w:t>/</w:t>
            </w:r>
            <w:r w:rsidRPr="00957677">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p>
        </w:tc>
        <w:tc>
          <w:tcPr>
            <w:tcW w:w="496" w:type="dxa"/>
            <w:tcBorders>
              <w:top w:val="double" w:sz="6" w:space="0" w:color="auto"/>
              <w:left w:val="nil"/>
              <w:bottom w:val="single" w:sz="4" w:space="0" w:color="auto"/>
              <w:right w:val="single" w:sz="4" w:space="0" w:color="auto"/>
            </w:tcBorders>
            <w:shd w:val="clear" w:color="auto" w:fill="auto"/>
            <w:vAlign w:val="bottom"/>
            <w:hideMark/>
          </w:tcPr>
          <w:p w14:paraId="7EB1390D"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1063" w:type="dxa"/>
            <w:tcBorders>
              <w:top w:val="double" w:sz="6" w:space="0" w:color="auto"/>
              <w:left w:val="nil"/>
              <w:bottom w:val="single" w:sz="4" w:space="0" w:color="auto"/>
              <w:right w:val="nil"/>
            </w:tcBorders>
            <w:shd w:val="clear" w:color="auto" w:fill="auto"/>
            <w:vAlign w:val="bottom"/>
            <w:hideMark/>
          </w:tcPr>
          <w:p w14:paraId="6FE6B4E3"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(1)</w:t>
            </w:r>
            <w:r w:rsidRPr="00EF6D5A">
              <w:rPr>
                <w:rFonts w:ascii="Arial" w:eastAsia="Times New Roman" w:hAnsi="Arial" w:cs="Arial"/>
                <w:b/>
                <w:bCs/>
                <w:color w:val="000000"/>
                <w:sz w:val="16"/>
                <w:szCs w:val="16"/>
                <w:lang w:eastAsia="tr-TR"/>
              </w:rPr>
              <w:br/>
            </w:r>
            <w:r w:rsidRPr="00957677">
              <w:rPr>
                <w:rFonts w:ascii="Arial" w:eastAsia="Times New Roman" w:hAnsi="Arial" w:cs="Arial"/>
                <w:b/>
                <w:bCs/>
                <w:color w:val="000000"/>
                <w:sz w:val="16"/>
                <w:szCs w:val="16"/>
                <w:vertAlign w:val="superscript"/>
                <w:lang w:eastAsia="tr-TR"/>
              </w:rPr>
              <w:t>207</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r w:rsidRPr="00EF6D5A">
              <w:rPr>
                <w:rFonts w:ascii="Arial" w:eastAsia="Times New Roman" w:hAnsi="Arial" w:cs="Arial"/>
                <w:b/>
                <w:bCs/>
                <w:color w:val="000000"/>
                <w:sz w:val="16"/>
                <w:szCs w:val="16"/>
                <w:lang w:eastAsia="tr-TR"/>
              </w:rPr>
              <w:t>/</w:t>
            </w:r>
            <w:r w:rsidRPr="00957677">
              <w:rPr>
                <w:rFonts w:ascii="Arial" w:eastAsia="Times New Roman" w:hAnsi="Arial" w:cs="Arial"/>
                <w:b/>
                <w:bCs/>
                <w:color w:val="000000"/>
                <w:sz w:val="16"/>
                <w:szCs w:val="16"/>
                <w:vertAlign w:val="superscript"/>
                <w:lang w:eastAsia="tr-TR"/>
              </w:rPr>
              <w:t>235</w:t>
            </w:r>
            <w:r w:rsidRPr="00EF6D5A">
              <w:rPr>
                <w:rFonts w:ascii="Arial" w:eastAsia="Times New Roman" w:hAnsi="Arial" w:cs="Arial"/>
                <w:b/>
                <w:bCs/>
                <w:color w:val="000000"/>
                <w:sz w:val="16"/>
                <w:szCs w:val="16"/>
                <w:lang w:eastAsia="tr-TR"/>
              </w:rPr>
              <w:t>U</w:t>
            </w:r>
          </w:p>
        </w:tc>
        <w:tc>
          <w:tcPr>
            <w:tcW w:w="496" w:type="dxa"/>
            <w:tcBorders>
              <w:top w:val="double" w:sz="6" w:space="0" w:color="auto"/>
              <w:left w:val="nil"/>
              <w:bottom w:val="single" w:sz="4" w:space="0" w:color="auto"/>
              <w:right w:val="single" w:sz="4" w:space="0" w:color="auto"/>
            </w:tcBorders>
            <w:shd w:val="clear" w:color="auto" w:fill="auto"/>
            <w:vAlign w:val="bottom"/>
            <w:hideMark/>
          </w:tcPr>
          <w:p w14:paraId="00B6617A"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1090" w:type="dxa"/>
            <w:tcBorders>
              <w:top w:val="double" w:sz="6" w:space="0" w:color="auto"/>
              <w:left w:val="nil"/>
              <w:bottom w:val="single" w:sz="4" w:space="0" w:color="auto"/>
              <w:right w:val="nil"/>
            </w:tcBorders>
            <w:shd w:val="clear" w:color="auto" w:fill="auto"/>
            <w:vAlign w:val="bottom"/>
            <w:hideMark/>
          </w:tcPr>
          <w:p w14:paraId="6FC64648"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(1)</w:t>
            </w:r>
            <w:r w:rsidRPr="00EF6D5A">
              <w:rPr>
                <w:rFonts w:ascii="Arial" w:eastAsia="Times New Roman" w:hAnsi="Arial" w:cs="Arial"/>
                <w:b/>
                <w:bCs/>
                <w:color w:val="000000"/>
                <w:sz w:val="16"/>
                <w:szCs w:val="16"/>
                <w:lang w:eastAsia="tr-TR"/>
              </w:rPr>
              <w:br/>
            </w:r>
            <w:r w:rsidRPr="00957677">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r w:rsidRPr="00EF6D5A">
              <w:rPr>
                <w:rFonts w:ascii="Arial" w:eastAsia="Times New Roman" w:hAnsi="Arial" w:cs="Arial"/>
                <w:b/>
                <w:bCs/>
                <w:color w:val="000000"/>
                <w:sz w:val="16"/>
                <w:szCs w:val="16"/>
                <w:lang w:eastAsia="tr-TR"/>
              </w:rPr>
              <w:t>/</w:t>
            </w:r>
            <w:r w:rsidRPr="00957677">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p>
        </w:tc>
        <w:tc>
          <w:tcPr>
            <w:tcW w:w="460" w:type="dxa"/>
            <w:tcBorders>
              <w:top w:val="double" w:sz="6" w:space="0" w:color="auto"/>
              <w:left w:val="nil"/>
              <w:bottom w:val="single" w:sz="4" w:space="0" w:color="auto"/>
              <w:right w:val="single" w:sz="4" w:space="0" w:color="auto"/>
            </w:tcBorders>
            <w:shd w:val="clear" w:color="auto" w:fill="auto"/>
            <w:vAlign w:val="bottom"/>
            <w:hideMark/>
          </w:tcPr>
          <w:p w14:paraId="24832481"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532" w:type="dxa"/>
            <w:tcBorders>
              <w:top w:val="double" w:sz="6" w:space="0" w:color="auto"/>
              <w:left w:val="nil"/>
              <w:bottom w:val="single" w:sz="4" w:space="0" w:color="auto"/>
              <w:right w:val="single" w:sz="4" w:space="0" w:color="auto"/>
            </w:tcBorders>
            <w:shd w:val="clear" w:color="auto" w:fill="auto"/>
            <w:vAlign w:val="bottom"/>
            <w:hideMark/>
          </w:tcPr>
          <w:p w14:paraId="561C40E7"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err</w:t>
            </w:r>
            <w:r w:rsidRPr="00EF6D5A">
              <w:rPr>
                <w:rFonts w:ascii="Arial" w:eastAsia="Times New Roman" w:hAnsi="Arial" w:cs="Arial"/>
                <w:b/>
                <w:bCs/>
                <w:color w:val="000000"/>
                <w:sz w:val="16"/>
                <w:szCs w:val="16"/>
                <w:lang w:eastAsia="tr-TR"/>
              </w:rPr>
              <w:br/>
              <w:t>corr</w:t>
            </w:r>
          </w:p>
        </w:tc>
        <w:tc>
          <w:tcPr>
            <w:tcW w:w="966" w:type="dxa"/>
            <w:tcBorders>
              <w:top w:val="double" w:sz="6" w:space="0" w:color="auto"/>
              <w:left w:val="nil"/>
              <w:bottom w:val="single" w:sz="4" w:space="0" w:color="auto"/>
              <w:right w:val="nil"/>
            </w:tcBorders>
            <w:shd w:val="clear" w:color="auto" w:fill="auto"/>
            <w:vAlign w:val="bottom"/>
            <w:hideMark/>
          </w:tcPr>
          <w:p w14:paraId="14F2C82B"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(3)</w:t>
            </w:r>
            <w:r w:rsidRPr="00EF6D5A">
              <w:rPr>
                <w:rFonts w:ascii="Arial" w:eastAsia="Times New Roman" w:hAnsi="Arial" w:cs="Arial"/>
                <w:b/>
                <w:bCs/>
                <w:color w:val="000000"/>
                <w:sz w:val="16"/>
                <w:szCs w:val="16"/>
                <w:lang w:eastAsia="tr-TR"/>
              </w:rPr>
              <w:br/>
            </w:r>
            <w:r w:rsidRPr="00957677">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r w:rsidRPr="00957677">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p>
        </w:tc>
        <w:tc>
          <w:tcPr>
            <w:tcW w:w="460" w:type="dxa"/>
            <w:tcBorders>
              <w:top w:val="double" w:sz="6" w:space="0" w:color="auto"/>
              <w:left w:val="nil"/>
              <w:bottom w:val="single" w:sz="4" w:space="0" w:color="auto"/>
              <w:right w:val="single" w:sz="4" w:space="0" w:color="auto"/>
            </w:tcBorders>
            <w:shd w:val="clear" w:color="auto" w:fill="auto"/>
            <w:vAlign w:val="bottom"/>
            <w:hideMark/>
          </w:tcPr>
          <w:p w14:paraId="40F5E2D4"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1099" w:type="dxa"/>
            <w:tcBorders>
              <w:top w:val="double" w:sz="6" w:space="0" w:color="auto"/>
              <w:left w:val="nil"/>
              <w:bottom w:val="single" w:sz="4" w:space="0" w:color="auto"/>
              <w:right w:val="nil"/>
            </w:tcBorders>
            <w:shd w:val="clear" w:color="auto" w:fill="auto"/>
            <w:vAlign w:val="bottom"/>
            <w:hideMark/>
          </w:tcPr>
          <w:p w14:paraId="340BA440"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(3)</w:t>
            </w:r>
            <w:r w:rsidRPr="00EF6D5A">
              <w:rPr>
                <w:rFonts w:ascii="Arial" w:eastAsia="Times New Roman" w:hAnsi="Arial" w:cs="Arial"/>
                <w:b/>
                <w:bCs/>
                <w:color w:val="000000"/>
                <w:sz w:val="16"/>
                <w:szCs w:val="16"/>
                <w:lang w:eastAsia="tr-TR"/>
              </w:rPr>
              <w:br/>
            </w:r>
            <w:r w:rsidRPr="00957677">
              <w:rPr>
                <w:rFonts w:ascii="Arial" w:eastAsia="Times New Roman" w:hAnsi="Arial" w:cs="Arial"/>
                <w:b/>
                <w:bCs/>
                <w:color w:val="000000"/>
                <w:sz w:val="16"/>
                <w:szCs w:val="16"/>
                <w:vertAlign w:val="superscript"/>
                <w:lang w:eastAsia="tr-TR"/>
              </w:rPr>
              <w:t>207</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r w:rsidRPr="00EF6D5A">
              <w:rPr>
                <w:rFonts w:ascii="Arial" w:eastAsia="Times New Roman" w:hAnsi="Arial" w:cs="Arial"/>
                <w:b/>
                <w:bCs/>
                <w:color w:val="000000"/>
                <w:sz w:val="16"/>
                <w:szCs w:val="16"/>
                <w:lang w:eastAsia="tr-TR"/>
              </w:rPr>
              <w:t>/</w:t>
            </w:r>
            <w:r w:rsidRPr="00957677">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p>
        </w:tc>
        <w:tc>
          <w:tcPr>
            <w:tcW w:w="460" w:type="dxa"/>
            <w:tcBorders>
              <w:top w:val="double" w:sz="6" w:space="0" w:color="auto"/>
              <w:left w:val="nil"/>
              <w:bottom w:val="single" w:sz="4" w:space="0" w:color="auto"/>
              <w:right w:val="single" w:sz="4" w:space="0" w:color="auto"/>
            </w:tcBorders>
            <w:shd w:val="clear" w:color="auto" w:fill="auto"/>
            <w:vAlign w:val="bottom"/>
            <w:hideMark/>
          </w:tcPr>
          <w:p w14:paraId="3DA8FECC"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958" w:type="dxa"/>
            <w:tcBorders>
              <w:top w:val="double" w:sz="6" w:space="0" w:color="auto"/>
              <w:left w:val="nil"/>
              <w:bottom w:val="single" w:sz="4" w:space="0" w:color="auto"/>
              <w:right w:val="nil"/>
            </w:tcBorders>
            <w:shd w:val="clear" w:color="auto" w:fill="auto"/>
            <w:vAlign w:val="bottom"/>
            <w:hideMark/>
          </w:tcPr>
          <w:p w14:paraId="17439FE5"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(3)</w:t>
            </w:r>
            <w:r w:rsidRPr="00EF6D5A">
              <w:rPr>
                <w:rFonts w:ascii="Arial" w:eastAsia="Times New Roman" w:hAnsi="Arial" w:cs="Arial"/>
                <w:b/>
                <w:bCs/>
                <w:color w:val="000000"/>
                <w:sz w:val="16"/>
                <w:szCs w:val="16"/>
                <w:lang w:eastAsia="tr-TR"/>
              </w:rPr>
              <w:br/>
            </w:r>
            <w:r w:rsidRPr="00957677">
              <w:rPr>
                <w:rFonts w:ascii="Arial" w:eastAsia="Times New Roman" w:hAnsi="Arial" w:cs="Arial"/>
                <w:b/>
                <w:bCs/>
                <w:color w:val="000000"/>
                <w:sz w:val="16"/>
                <w:szCs w:val="16"/>
                <w:vertAlign w:val="superscript"/>
                <w:lang w:eastAsia="tr-TR"/>
              </w:rPr>
              <w:t>207</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r w:rsidRPr="00EF6D5A">
              <w:rPr>
                <w:rFonts w:ascii="Arial" w:eastAsia="Times New Roman" w:hAnsi="Arial" w:cs="Arial"/>
                <w:b/>
                <w:bCs/>
                <w:color w:val="000000"/>
                <w:sz w:val="16"/>
                <w:szCs w:val="16"/>
                <w:lang w:eastAsia="tr-TR"/>
              </w:rPr>
              <w:t>/</w:t>
            </w:r>
            <w:r w:rsidRPr="00957677">
              <w:rPr>
                <w:rFonts w:ascii="Arial" w:eastAsia="Times New Roman" w:hAnsi="Arial" w:cs="Arial"/>
                <w:b/>
                <w:bCs/>
                <w:color w:val="000000"/>
                <w:sz w:val="16"/>
                <w:szCs w:val="16"/>
                <w:vertAlign w:val="superscript"/>
                <w:lang w:eastAsia="tr-TR"/>
              </w:rPr>
              <w:t>235</w:t>
            </w:r>
            <w:r w:rsidRPr="00EF6D5A">
              <w:rPr>
                <w:rFonts w:ascii="Arial" w:eastAsia="Times New Roman" w:hAnsi="Arial" w:cs="Arial"/>
                <w:b/>
                <w:bCs/>
                <w:color w:val="000000"/>
                <w:sz w:val="16"/>
                <w:szCs w:val="16"/>
                <w:lang w:eastAsia="tr-TR"/>
              </w:rPr>
              <w:t>U</w:t>
            </w:r>
          </w:p>
        </w:tc>
        <w:tc>
          <w:tcPr>
            <w:tcW w:w="460" w:type="dxa"/>
            <w:tcBorders>
              <w:top w:val="double" w:sz="6" w:space="0" w:color="auto"/>
              <w:left w:val="nil"/>
              <w:bottom w:val="single" w:sz="4" w:space="0" w:color="auto"/>
              <w:right w:val="single" w:sz="4" w:space="0" w:color="auto"/>
            </w:tcBorders>
            <w:shd w:val="clear" w:color="auto" w:fill="auto"/>
            <w:vAlign w:val="bottom"/>
            <w:hideMark/>
          </w:tcPr>
          <w:p w14:paraId="1859C81F"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1160" w:type="dxa"/>
            <w:tcBorders>
              <w:top w:val="double" w:sz="6" w:space="0" w:color="auto"/>
              <w:left w:val="nil"/>
              <w:bottom w:val="single" w:sz="4" w:space="0" w:color="auto"/>
              <w:right w:val="nil"/>
            </w:tcBorders>
            <w:shd w:val="clear" w:color="auto" w:fill="auto"/>
            <w:vAlign w:val="bottom"/>
            <w:hideMark/>
          </w:tcPr>
          <w:p w14:paraId="475EFC04"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(3)</w:t>
            </w:r>
            <w:r w:rsidRPr="00EF6D5A">
              <w:rPr>
                <w:rFonts w:ascii="Arial" w:eastAsia="Times New Roman" w:hAnsi="Arial" w:cs="Arial"/>
                <w:b/>
                <w:bCs/>
                <w:color w:val="000000"/>
                <w:sz w:val="16"/>
                <w:szCs w:val="16"/>
                <w:lang w:eastAsia="tr-TR"/>
              </w:rPr>
              <w:br/>
            </w:r>
            <w:r w:rsidRPr="00957677">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r w:rsidRPr="00EF6D5A">
              <w:rPr>
                <w:rFonts w:ascii="Arial" w:eastAsia="Times New Roman" w:hAnsi="Arial" w:cs="Arial"/>
                <w:b/>
                <w:bCs/>
                <w:color w:val="000000"/>
                <w:sz w:val="16"/>
                <w:szCs w:val="16"/>
                <w:lang w:eastAsia="tr-TR"/>
              </w:rPr>
              <w:t>/</w:t>
            </w:r>
            <w:r w:rsidRPr="00957677">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p>
        </w:tc>
        <w:tc>
          <w:tcPr>
            <w:tcW w:w="460" w:type="dxa"/>
            <w:tcBorders>
              <w:top w:val="double" w:sz="6" w:space="0" w:color="auto"/>
              <w:left w:val="nil"/>
              <w:bottom w:val="single" w:sz="4" w:space="0" w:color="auto"/>
              <w:right w:val="single" w:sz="4" w:space="0" w:color="auto"/>
            </w:tcBorders>
            <w:shd w:val="clear" w:color="auto" w:fill="auto"/>
            <w:vAlign w:val="bottom"/>
            <w:hideMark/>
          </w:tcPr>
          <w:p w14:paraId="21F70C7B"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576" w:type="dxa"/>
            <w:tcBorders>
              <w:top w:val="double" w:sz="6" w:space="0" w:color="auto"/>
              <w:left w:val="nil"/>
              <w:bottom w:val="single" w:sz="4" w:space="0" w:color="auto"/>
            </w:tcBorders>
            <w:shd w:val="clear" w:color="auto" w:fill="auto"/>
            <w:vAlign w:val="bottom"/>
            <w:hideMark/>
          </w:tcPr>
          <w:p w14:paraId="1DA69B29" w14:textId="77777777" w:rsidR="0074465C" w:rsidRPr="00EF6D5A" w:rsidRDefault="0074465C" w:rsidP="0074465C">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err.</w:t>
            </w:r>
            <w:r w:rsidRPr="00EF6D5A">
              <w:rPr>
                <w:rFonts w:ascii="Arial" w:eastAsia="Times New Roman" w:hAnsi="Arial" w:cs="Arial"/>
                <w:b/>
                <w:bCs/>
                <w:color w:val="000000"/>
                <w:sz w:val="16"/>
                <w:szCs w:val="16"/>
                <w:lang w:eastAsia="tr-TR"/>
              </w:rPr>
              <w:br/>
              <w:t>corr.</w:t>
            </w:r>
          </w:p>
        </w:tc>
      </w:tr>
      <w:tr w:rsidR="0074465C" w:rsidRPr="00EF6D5A" w14:paraId="377C3444" w14:textId="77777777" w:rsidTr="0074465C">
        <w:trPr>
          <w:trHeight w:val="348"/>
        </w:trPr>
        <w:tc>
          <w:tcPr>
            <w:tcW w:w="834" w:type="dxa"/>
            <w:tcBorders>
              <w:top w:val="nil"/>
              <w:bottom w:val="nil"/>
              <w:right w:val="single" w:sz="4" w:space="0" w:color="auto"/>
            </w:tcBorders>
            <w:shd w:val="clear" w:color="auto" w:fill="auto"/>
            <w:noWrap/>
            <w:vAlign w:val="center"/>
            <w:hideMark/>
          </w:tcPr>
          <w:p w14:paraId="2ABAF3C1"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1.1</w:t>
            </w:r>
            <w:proofErr w:type="gramEnd"/>
          </w:p>
        </w:tc>
        <w:tc>
          <w:tcPr>
            <w:tcW w:w="1009" w:type="dxa"/>
            <w:tcBorders>
              <w:top w:val="nil"/>
              <w:left w:val="nil"/>
              <w:bottom w:val="nil"/>
              <w:right w:val="nil"/>
            </w:tcBorders>
            <w:shd w:val="clear" w:color="auto" w:fill="auto"/>
            <w:noWrap/>
            <w:vAlign w:val="bottom"/>
            <w:hideMark/>
          </w:tcPr>
          <w:p w14:paraId="6125F8D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0.047</w:t>
            </w:r>
          </w:p>
        </w:tc>
        <w:tc>
          <w:tcPr>
            <w:tcW w:w="496" w:type="dxa"/>
            <w:tcBorders>
              <w:top w:val="nil"/>
              <w:left w:val="nil"/>
              <w:bottom w:val="nil"/>
              <w:right w:val="single" w:sz="4" w:space="0" w:color="auto"/>
            </w:tcBorders>
            <w:shd w:val="clear" w:color="auto" w:fill="auto"/>
            <w:noWrap/>
            <w:vAlign w:val="bottom"/>
            <w:hideMark/>
          </w:tcPr>
          <w:p w14:paraId="08C960F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w:t>
            </w:r>
          </w:p>
        </w:tc>
        <w:tc>
          <w:tcPr>
            <w:tcW w:w="1063" w:type="dxa"/>
            <w:tcBorders>
              <w:top w:val="nil"/>
              <w:left w:val="nil"/>
              <w:bottom w:val="nil"/>
              <w:right w:val="nil"/>
            </w:tcBorders>
            <w:shd w:val="clear" w:color="auto" w:fill="auto"/>
            <w:noWrap/>
            <w:vAlign w:val="bottom"/>
            <w:hideMark/>
          </w:tcPr>
          <w:p w14:paraId="309A01C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0.044</w:t>
            </w:r>
          </w:p>
        </w:tc>
        <w:tc>
          <w:tcPr>
            <w:tcW w:w="496" w:type="dxa"/>
            <w:tcBorders>
              <w:top w:val="nil"/>
              <w:left w:val="nil"/>
              <w:bottom w:val="nil"/>
              <w:right w:val="single" w:sz="4" w:space="0" w:color="auto"/>
            </w:tcBorders>
            <w:shd w:val="clear" w:color="auto" w:fill="auto"/>
            <w:noWrap/>
            <w:vAlign w:val="bottom"/>
            <w:hideMark/>
          </w:tcPr>
          <w:p w14:paraId="1F42260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w:t>
            </w:r>
          </w:p>
        </w:tc>
        <w:tc>
          <w:tcPr>
            <w:tcW w:w="1090" w:type="dxa"/>
            <w:tcBorders>
              <w:top w:val="nil"/>
              <w:left w:val="nil"/>
              <w:bottom w:val="nil"/>
              <w:right w:val="nil"/>
            </w:tcBorders>
            <w:shd w:val="clear" w:color="auto" w:fill="auto"/>
            <w:noWrap/>
            <w:vAlign w:val="bottom"/>
            <w:hideMark/>
          </w:tcPr>
          <w:p w14:paraId="47B9970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0.00678</w:t>
            </w:r>
          </w:p>
        </w:tc>
        <w:tc>
          <w:tcPr>
            <w:tcW w:w="460" w:type="dxa"/>
            <w:tcBorders>
              <w:top w:val="nil"/>
              <w:left w:val="nil"/>
              <w:bottom w:val="nil"/>
              <w:right w:val="single" w:sz="4" w:space="0" w:color="auto"/>
            </w:tcBorders>
            <w:shd w:val="clear" w:color="auto" w:fill="auto"/>
            <w:noWrap/>
            <w:vAlign w:val="bottom"/>
            <w:hideMark/>
          </w:tcPr>
          <w:p w14:paraId="35E317F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c>
          <w:tcPr>
            <w:tcW w:w="532" w:type="dxa"/>
            <w:tcBorders>
              <w:top w:val="nil"/>
              <w:left w:val="nil"/>
              <w:bottom w:val="nil"/>
              <w:right w:val="single" w:sz="4" w:space="0" w:color="auto"/>
            </w:tcBorders>
            <w:shd w:val="clear" w:color="auto" w:fill="auto"/>
            <w:noWrap/>
            <w:vAlign w:val="bottom"/>
            <w:hideMark/>
          </w:tcPr>
          <w:p w14:paraId="641B62A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w:t>
            </w:r>
          </w:p>
        </w:tc>
        <w:tc>
          <w:tcPr>
            <w:tcW w:w="966" w:type="dxa"/>
            <w:tcBorders>
              <w:top w:val="nil"/>
              <w:left w:val="nil"/>
              <w:bottom w:val="nil"/>
              <w:right w:val="nil"/>
            </w:tcBorders>
            <w:shd w:val="clear" w:color="auto" w:fill="auto"/>
            <w:noWrap/>
            <w:vAlign w:val="bottom"/>
            <w:hideMark/>
          </w:tcPr>
          <w:p w14:paraId="09A5820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149</w:t>
            </w:r>
          </w:p>
        </w:tc>
        <w:tc>
          <w:tcPr>
            <w:tcW w:w="460" w:type="dxa"/>
            <w:tcBorders>
              <w:top w:val="nil"/>
              <w:left w:val="nil"/>
              <w:bottom w:val="nil"/>
              <w:right w:val="single" w:sz="4" w:space="0" w:color="auto"/>
            </w:tcBorders>
            <w:shd w:val="clear" w:color="auto" w:fill="auto"/>
            <w:noWrap/>
            <w:vAlign w:val="bottom"/>
            <w:hideMark/>
          </w:tcPr>
          <w:p w14:paraId="2D7A381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4.1</w:t>
            </w:r>
          </w:p>
        </w:tc>
        <w:tc>
          <w:tcPr>
            <w:tcW w:w="1099" w:type="dxa"/>
            <w:tcBorders>
              <w:top w:val="nil"/>
              <w:left w:val="nil"/>
              <w:bottom w:val="nil"/>
              <w:right w:val="nil"/>
            </w:tcBorders>
            <w:shd w:val="clear" w:color="auto" w:fill="auto"/>
            <w:noWrap/>
            <w:vAlign w:val="bottom"/>
            <w:hideMark/>
          </w:tcPr>
          <w:p w14:paraId="44C5786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0.0385</w:t>
            </w:r>
          </w:p>
        </w:tc>
        <w:tc>
          <w:tcPr>
            <w:tcW w:w="460" w:type="dxa"/>
            <w:tcBorders>
              <w:top w:val="nil"/>
              <w:left w:val="nil"/>
              <w:bottom w:val="nil"/>
              <w:right w:val="single" w:sz="4" w:space="0" w:color="auto"/>
            </w:tcBorders>
            <w:shd w:val="clear" w:color="auto" w:fill="auto"/>
            <w:noWrap/>
            <w:vAlign w:val="bottom"/>
            <w:hideMark/>
          </w:tcPr>
          <w:p w14:paraId="66A9094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26</w:t>
            </w:r>
          </w:p>
        </w:tc>
        <w:tc>
          <w:tcPr>
            <w:tcW w:w="958" w:type="dxa"/>
            <w:tcBorders>
              <w:top w:val="nil"/>
              <w:left w:val="nil"/>
              <w:bottom w:val="nil"/>
              <w:right w:val="nil"/>
            </w:tcBorders>
            <w:shd w:val="clear" w:color="auto" w:fill="auto"/>
            <w:noWrap/>
            <w:vAlign w:val="bottom"/>
            <w:hideMark/>
          </w:tcPr>
          <w:p w14:paraId="7DD56D9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0.036</w:t>
            </w:r>
          </w:p>
        </w:tc>
        <w:tc>
          <w:tcPr>
            <w:tcW w:w="460" w:type="dxa"/>
            <w:tcBorders>
              <w:top w:val="nil"/>
              <w:left w:val="nil"/>
              <w:bottom w:val="nil"/>
              <w:right w:val="single" w:sz="4" w:space="0" w:color="auto"/>
            </w:tcBorders>
            <w:shd w:val="clear" w:color="auto" w:fill="auto"/>
            <w:noWrap/>
            <w:vAlign w:val="bottom"/>
            <w:hideMark/>
          </w:tcPr>
          <w:p w14:paraId="7FDA054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27</w:t>
            </w:r>
          </w:p>
        </w:tc>
        <w:tc>
          <w:tcPr>
            <w:tcW w:w="1160" w:type="dxa"/>
            <w:tcBorders>
              <w:top w:val="nil"/>
              <w:left w:val="nil"/>
              <w:bottom w:val="nil"/>
              <w:right w:val="nil"/>
            </w:tcBorders>
            <w:shd w:val="clear" w:color="auto" w:fill="auto"/>
            <w:noWrap/>
            <w:vAlign w:val="bottom"/>
            <w:hideMark/>
          </w:tcPr>
          <w:p w14:paraId="6A0A7E3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0.00671</w:t>
            </w:r>
          </w:p>
        </w:tc>
        <w:tc>
          <w:tcPr>
            <w:tcW w:w="460" w:type="dxa"/>
            <w:tcBorders>
              <w:top w:val="nil"/>
              <w:left w:val="nil"/>
              <w:bottom w:val="nil"/>
              <w:right w:val="single" w:sz="4" w:space="0" w:color="auto"/>
            </w:tcBorders>
            <w:shd w:val="clear" w:color="auto" w:fill="auto"/>
            <w:noWrap/>
            <w:vAlign w:val="bottom"/>
            <w:hideMark/>
          </w:tcPr>
          <w:p w14:paraId="2F99E29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4.1</w:t>
            </w:r>
          </w:p>
        </w:tc>
        <w:tc>
          <w:tcPr>
            <w:tcW w:w="576" w:type="dxa"/>
            <w:tcBorders>
              <w:top w:val="nil"/>
              <w:left w:val="nil"/>
              <w:bottom w:val="nil"/>
            </w:tcBorders>
            <w:shd w:val="clear" w:color="auto" w:fill="auto"/>
            <w:noWrap/>
            <w:vAlign w:val="bottom"/>
            <w:hideMark/>
          </w:tcPr>
          <w:p w14:paraId="3D95D0E8"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0.40</w:t>
            </w:r>
          </w:p>
        </w:tc>
      </w:tr>
      <w:tr w:rsidR="0074465C" w:rsidRPr="00EF6D5A" w14:paraId="1794A34C" w14:textId="77777777" w:rsidTr="0074465C">
        <w:trPr>
          <w:trHeight w:val="204"/>
        </w:trPr>
        <w:tc>
          <w:tcPr>
            <w:tcW w:w="834" w:type="dxa"/>
            <w:tcBorders>
              <w:top w:val="nil"/>
              <w:bottom w:val="nil"/>
              <w:right w:val="single" w:sz="4" w:space="0" w:color="auto"/>
            </w:tcBorders>
            <w:shd w:val="clear" w:color="auto" w:fill="auto"/>
            <w:noWrap/>
            <w:vAlign w:val="center"/>
            <w:hideMark/>
          </w:tcPr>
          <w:p w14:paraId="32EDE254"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2.1</w:t>
            </w:r>
            <w:proofErr w:type="gramEnd"/>
          </w:p>
        </w:tc>
        <w:tc>
          <w:tcPr>
            <w:tcW w:w="1009" w:type="dxa"/>
            <w:tcBorders>
              <w:top w:val="nil"/>
              <w:left w:val="nil"/>
              <w:bottom w:val="nil"/>
              <w:right w:val="nil"/>
            </w:tcBorders>
            <w:shd w:val="clear" w:color="auto" w:fill="auto"/>
            <w:noWrap/>
            <w:vAlign w:val="bottom"/>
            <w:hideMark/>
          </w:tcPr>
          <w:p w14:paraId="6B10913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0.010</w:t>
            </w:r>
          </w:p>
        </w:tc>
        <w:tc>
          <w:tcPr>
            <w:tcW w:w="496" w:type="dxa"/>
            <w:tcBorders>
              <w:top w:val="nil"/>
              <w:left w:val="nil"/>
              <w:bottom w:val="nil"/>
              <w:right w:val="single" w:sz="4" w:space="0" w:color="auto"/>
            </w:tcBorders>
            <w:shd w:val="clear" w:color="auto" w:fill="auto"/>
            <w:noWrap/>
            <w:vAlign w:val="bottom"/>
            <w:hideMark/>
          </w:tcPr>
          <w:p w14:paraId="75A10AD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206</w:t>
            </w:r>
          </w:p>
        </w:tc>
        <w:tc>
          <w:tcPr>
            <w:tcW w:w="1063" w:type="dxa"/>
            <w:tcBorders>
              <w:top w:val="nil"/>
              <w:left w:val="nil"/>
              <w:bottom w:val="nil"/>
              <w:right w:val="nil"/>
            </w:tcBorders>
            <w:shd w:val="clear" w:color="auto" w:fill="auto"/>
            <w:noWrap/>
            <w:vAlign w:val="bottom"/>
            <w:hideMark/>
          </w:tcPr>
          <w:p w14:paraId="3E296B6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0.009</w:t>
            </w:r>
          </w:p>
        </w:tc>
        <w:tc>
          <w:tcPr>
            <w:tcW w:w="496" w:type="dxa"/>
            <w:tcBorders>
              <w:top w:val="nil"/>
              <w:left w:val="nil"/>
              <w:bottom w:val="nil"/>
              <w:right w:val="single" w:sz="4" w:space="0" w:color="auto"/>
            </w:tcBorders>
            <w:shd w:val="clear" w:color="auto" w:fill="auto"/>
            <w:noWrap/>
            <w:vAlign w:val="bottom"/>
            <w:hideMark/>
          </w:tcPr>
          <w:p w14:paraId="560A99D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206</w:t>
            </w:r>
          </w:p>
        </w:tc>
        <w:tc>
          <w:tcPr>
            <w:tcW w:w="1090" w:type="dxa"/>
            <w:tcBorders>
              <w:top w:val="nil"/>
              <w:left w:val="nil"/>
              <w:bottom w:val="nil"/>
              <w:right w:val="nil"/>
            </w:tcBorders>
            <w:shd w:val="clear" w:color="auto" w:fill="auto"/>
            <w:noWrap/>
            <w:vAlign w:val="bottom"/>
            <w:hideMark/>
          </w:tcPr>
          <w:p w14:paraId="6FBCF99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0.00687</w:t>
            </w:r>
          </w:p>
        </w:tc>
        <w:tc>
          <w:tcPr>
            <w:tcW w:w="460" w:type="dxa"/>
            <w:tcBorders>
              <w:top w:val="nil"/>
              <w:left w:val="nil"/>
              <w:bottom w:val="nil"/>
              <w:right w:val="single" w:sz="4" w:space="0" w:color="auto"/>
            </w:tcBorders>
            <w:shd w:val="clear" w:color="auto" w:fill="auto"/>
            <w:noWrap/>
            <w:vAlign w:val="bottom"/>
            <w:hideMark/>
          </w:tcPr>
          <w:p w14:paraId="3FBFF4F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2.6</w:t>
            </w:r>
          </w:p>
        </w:tc>
        <w:tc>
          <w:tcPr>
            <w:tcW w:w="532" w:type="dxa"/>
            <w:tcBorders>
              <w:top w:val="nil"/>
              <w:left w:val="nil"/>
              <w:bottom w:val="nil"/>
              <w:right w:val="single" w:sz="4" w:space="0" w:color="auto"/>
            </w:tcBorders>
            <w:shd w:val="clear" w:color="auto" w:fill="auto"/>
            <w:noWrap/>
            <w:vAlign w:val="bottom"/>
            <w:hideMark/>
          </w:tcPr>
          <w:p w14:paraId="4224885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w:t>
            </w:r>
          </w:p>
        </w:tc>
        <w:tc>
          <w:tcPr>
            <w:tcW w:w="966" w:type="dxa"/>
            <w:tcBorders>
              <w:top w:val="nil"/>
              <w:left w:val="nil"/>
              <w:bottom w:val="nil"/>
              <w:right w:val="nil"/>
            </w:tcBorders>
            <w:shd w:val="clear" w:color="auto" w:fill="auto"/>
            <w:noWrap/>
            <w:vAlign w:val="bottom"/>
            <w:hideMark/>
          </w:tcPr>
          <w:p w14:paraId="0E8FFDD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138</w:t>
            </w:r>
          </w:p>
        </w:tc>
        <w:tc>
          <w:tcPr>
            <w:tcW w:w="460" w:type="dxa"/>
            <w:tcBorders>
              <w:top w:val="nil"/>
              <w:left w:val="nil"/>
              <w:bottom w:val="nil"/>
              <w:right w:val="single" w:sz="4" w:space="0" w:color="auto"/>
            </w:tcBorders>
            <w:shd w:val="clear" w:color="auto" w:fill="auto"/>
            <w:noWrap/>
            <w:vAlign w:val="bottom"/>
            <w:hideMark/>
          </w:tcPr>
          <w:p w14:paraId="450A522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1.8</w:t>
            </w:r>
          </w:p>
        </w:tc>
        <w:tc>
          <w:tcPr>
            <w:tcW w:w="1099" w:type="dxa"/>
            <w:tcBorders>
              <w:top w:val="nil"/>
              <w:left w:val="nil"/>
              <w:bottom w:val="nil"/>
              <w:right w:val="nil"/>
            </w:tcBorders>
            <w:shd w:val="clear" w:color="auto" w:fill="auto"/>
            <w:noWrap/>
            <w:vAlign w:val="bottom"/>
            <w:hideMark/>
          </w:tcPr>
          <w:p w14:paraId="37FED10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0.0513</w:t>
            </w:r>
          </w:p>
        </w:tc>
        <w:tc>
          <w:tcPr>
            <w:tcW w:w="460" w:type="dxa"/>
            <w:tcBorders>
              <w:top w:val="nil"/>
              <w:left w:val="nil"/>
              <w:bottom w:val="nil"/>
              <w:right w:val="single" w:sz="4" w:space="0" w:color="auto"/>
            </w:tcBorders>
            <w:shd w:val="clear" w:color="auto" w:fill="auto"/>
            <w:noWrap/>
            <w:vAlign w:val="bottom"/>
            <w:hideMark/>
          </w:tcPr>
          <w:p w14:paraId="45A6B79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w:t>
            </w:r>
          </w:p>
        </w:tc>
        <w:tc>
          <w:tcPr>
            <w:tcW w:w="958" w:type="dxa"/>
            <w:tcBorders>
              <w:top w:val="nil"/>
              <w:left w:val="nil"/>
              <w:bottom w:val="nil"/>
              <w:right w:val="nil"/>
            </w:tcBorders>
            <w:shd w:val="clear" w:color="auto" w:fill="auto"/>
            <w:noWrap/>
            <w:vAlign w:val="bottom"/>
            <w:hideMark/>
          </w:tcPr>
          <w:p w14:paraId="27DEDE5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0.051</w:t>
            </w:r>
          </w:p>
        </w:tc>
        <w:tc>
          <w:tcPr>
            <w:tcW w:w="460" w:type="dxa"/>
            <w:tcBorders>
              <w:top w:val="nil"/>
              <w:left w:val="nil"/>
              <w:bottom w:val="nil"/>
              <w:right w:val="single" w:sz="4" w:space="0" w:color="auto"/>
            </w:tcBorders>
            <w:shd w:val="clear" w:color="auto" w:fill="auto"/>
            <w:noWrap/>
            <w:vAlign w:val="bottom"/>
            <w:hideMark/>
          </w:tcPr>
          <w:p w14:paraId="2C04CDC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18</w:t>
            </w:r>
          </w:p>
        </w:tc>
        <w:tc>
          <w:tcPr>
            <w:tcW w:w="1160" w:type="dxa"/>
            <w:tcBorders>
              <w:top w:val="nil"/>
              <w:left w:val="nil"/>
              <w:bottom w:val="nil"/>
              <w:right w:val="nil"/>
            </w:tcBorders>
            <w:shd w:val="clear" w:color="auto" w:fill="auto"/>
            <w:noWrap/>
            <w:vAlign w:val="bottom"/>
            <w:hideMark/>
          </w:tcPr>
          <w:p w14:paraId="4F57362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0.00724</w:t>
            </w:r>
          </w:p>
        </w:tc>
        <w:tc>
          <w:tcPr>
            <w:tcW w:w="460" w:type="dxa"/>
            <w:tcBorders>
              <w:top w:val="nil"/>
              <w:left w:val="nil"/>
              <w:bottom w:val="nil"/>
              <w:right w:val="single" w:sz="4" w:space="0" w:color="auto"/>
            </w:tcBorders>
            <w:shd w:val="clear" w:color="auto" w:fill="auto"/>
            <w:noWrap/>
            <w:vAlign w:val="bottom"/>
            <w:hideMark/>
          </w:tcPr>
          <w:p w14:paraId="5FC4DDA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1.8</w:t>
            </w:r>
          </w:p>
        </w:tc>
        <w:tc>
          <w:tcPr>
            <w:tcW w:w="576" w:type="dxa"/>
            <w:tcBorders>
              <w:top w:val="nil"/>
              <w:left w:val="nil"/>
              <w:bottom w:val="nil"/>
            </w:tcBorders>
            <w:shd w:val="clear" w:color="auto" w:fill="auto"/>
            <w:noWrap/>
            <w:vAlign w:val="bottom"/>
            <w:hideMark/>
          </w:tcPr>
          <w:p w14:paraId="1E78B3C1"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0.82</w:t>
            </w:r>
          </w:p>
        </w:tc>
      </w:tr>
      <w:tr w:rsidR="0074465C" w:rsidRPr="00EF6D5A" w14:paraId="095B3205" w14:textId="77777777" w:rsidTr="0074465C">
        <w:trPr>
          <w:trHeight w:val="204"/>
        </w:trPr>
        <w:tc>
          <w:tcPr>
            <w:tcW w:w="834" w:type="dxa"/>
            <w:tcBorders>
              <w:top w:val="nil"/>
              <w:bottom w:val="nil"/>
              <w:right w:val="single" w:sz="4" w:space="0" w:color="auto"/>
            </w:tcBorders>
            <w:shd w:val="clear" w:color="auto" w:fill="auto"/>
            <w:noWrap/>
            <w:vAlign w:val="center"/>
            <w:hideMark/>
          </w:tcPr>
          <w:p w14:paraId="3C494638"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4.1</w:t>
            </w:r>
            <w:proofErr w:type="gramEnd"/>
          </w:p>
        </w:tc>
        <w:tc>
          <w:tcPr>
            <w:tcW w:w="1009" w:type="dxa"/>
            <w:tcBorders>
              <w:top w:val="nil"/>
              <w:left w:val="nil"/>
              <w:bottom w:val="nil"/>
              <w:right w:val="nil"/>
            </w:tcBorders>
            <w:shd w:val="clear" w:color="auto" w:fill="auto"/>
            <w:noWrap/>
            <w:vAlign w:val="bottom"/>
            <w:hideMark/>
          </w:tcPr>
          <w:p w14:paraId="6217A13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0.005</w:t>
            </w:r>
          </w:p>
        </w:tc>
        <w:tc>
          <w:tcPr>
            <w:tcW w:w="496" w:type="dxa"/>
            <w:tcBorders>
              <w:top w:val="nil"/>
              <w:left w:val="nil"/>
              <w:bottom w:val="nil"/>
              <w:right w:val="single" w:sz="4" w:space="0" w:color="auto"/>
            </w:tcBorders>
            <w:shd w:val="clear" w:color="auto" w:fill="auto"/>
            <w:noWrap/>
            <w:vAlign w:val="bottom"/>
            <w:hideMark/>
          </w:tcPr>
          <w:p w14:paraId="3F91ABA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459</w:t>
            </w:r>
          </w:p>
        </w:tc>
        <w:tc>
          <w:tcPr>
            <w:tcW w:w="1063" w:type="dxa"/>
            <w:tcBorders>
              <w:top w:val="nil"/>
              <w:left w:val="nil"/>
              <w:bottom w:val="nil"/>
              <w:right w:val="nil"/>
            </w:tcBorders>
            <w:shd w:val="clear" w:color="auto" w:fill="auto"/>
            <w:noWrap/>
            <w:vAlign w:val="bottom"/>
            <w:hideMark/>
          </w:tcPr>
          <w:p w14:paraId="52720CB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0.004</w:t>
            </w:r>
          </w:p>
        </w:tc>
        <w:tc>
          <w:tcPr>
            <w:tcW w:w="496" w:type="dxa"/>
            <w:tcBorders>
              <w:top w:val="nil"/>
              <w:left w:val="nil"/>
              <w:bottom w:val="nil"/>
              <w:right w:val="single" w:sz="4" w:space="0" w:color="auto"/>
            </w:tcBorders>
            <w:shd w:val="clear" w:color="auto" w:fill="auto"/>
            <w:noWrap/>
            <w:vAlign w:val="bottom"/>
            <w:hideMark/>
          </w:tcPr>
          <w:p w14:paraId="7C5F92E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459</w:t>
            </w:r>
          </w:p>
        </w:tc>
        <w:tc>
          <w:tcPr>
            <w:tcW w:w="1090" w:type="dxa"/>
            <w:tcBorders>
              <w:top w:val="nil"/>
              <w:left w:val="nil"/>
              <w:bottom w:val="nil"/>
              <w:right w:val="nil"/>
            </w:tcBorders>
            <w:shd w:val="clear" w:color="auto" w:fill="auto"/>
            <w:noWrap/>
            <w:vAlign w:val="bottom"/>
            <w:hideMark/>
          </w:tcPr>
          <w:p w14:paraId="7993F63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0.00654</w:t>
            </w:r>
          </w:p>
        </w:tc>
        <w:tc>
          <w:tcPr>
            <w:tcW w:w="460" w:type="dxa"/>
            <w:tcBorders>
              <w:top w:val="nil"/>
              <w:left w:val="nil"/>
              <w:bottom w:val="nil"/>
              <w:right w:val="single" w:sz="4" w:space="0" w:color="auto"/>
            </w:tcBorders>
            <w:shd w:val="clear" w:color="auto" w:fill="auto"/>
            <w:noWrap/>
            <w:vAlign w:val="bottom"/>
            <w:hideMark/>
          </w:tcPr>
          <w:p w14:paraId="3C58B84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5.4</w:t>
            </w:r>
          </w:p>
        </w:tc>
        <w:tc>
          <w:tcPr>
            <w:tcW w:w="532" w:type="dxa"/>
            <w:tcBorders>
              <w:top w:val="nil"/>
              <w:left w:val="nil"/>
              <w:bottom w:val="nil"/>
              <w:right w:val="single" w:sz="4" w:space="0" w:color="auto"/>
            </w:tcBorders>
            <w:shd w:val="clear" w:color="auto" w:fill="auto"/>
            <w:noWrap/>
            <w:vAlign w:val="bottom"/>
            <w:hideMark/>
          </w:tcPr>
          <w:p w14:paraId="32A1523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w:t>
            </w:r>
          </w:p>
        </w:tc>
        <w:tc>
          <w:tcPr>
            <w:tcW w:w="966" w:type="dxa"/>
            <w:tcBorders>
              <w:top w:val="nil"/>
              <w:left w:val="nil"/>
              <w:bottom w:val="nil"/>
              <w:right w:val="nil"/>
            </w:tcBorders>
            <w:shd w:val="clear" w:color="auto" w:fill="auto"/>
            <w:noWrap/>
            <w:vAlign w:val="bottom"/>
            <w:hideMark/>
          </w:tcPr>
          <w:p w14:paraId="71DC793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144</w:t>
            </w:r>
          </w:p>
        </w:tc>
        <w:tc>
          <w:tcPr>
            <w:tcW w:w="460" w:type="dxa"/>
            <w:tcBorders>
              <w:top w:val="nil"/>
              <w:left w:val="nil"/>
              <w:bottom w:val="nil"/>
              <w:right w:val="single" w:sz="4" w:space="0" w:color="auto"/>
            </w:tcBorders>
            <w:shd w:val="clear" w:color="auto" w:fill="auto"/>
            <w:noWrap/>
            <w:vAlign w:val="bottom"/>
            <w:hideMark/>
          </w:tcPr>
          <w:p w14:paraId="3224619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5.7</w:t>
            </w:r>
          </w:p>
        </w:tc>
        <w:tc>
          <w:tcPr>
            <w:tcW w:w="1099" w:type="dxa"/>
            <w:tcBorders>
              <w:top w:val="nil"/>
              <w:left w:val="nil"/>
              <w:bottom w:val="nil"/>
              <w:right w:val="nil"/>
            </w:tcBorders>
            <w:shd w:val="clear" w:color="auto" w:fill="auto"/>
            <w:noWrap/>
            <w:vAlign w:val="bottom"/>
            <w:hideMark/>
          </w:tcPr>
          <w:p w14:paraId="38C0D9D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0.0417</w:t>
            </w:r>
          </w:p>
        </w:tc>
        <w:tc>
          <w:tcPr>
            <w:tcW w:w="460" w:type="dxa"/>
            <w:tcBorders>
              <w:top w:val="nil"/>
              <w:left w:val="nil"/>
              <w:bottom w:val="nil"/>
              <w:right w:val="single" w:sz="4" w:space="0" w:color="auto"/>
            </w:tcBorders>
            <w:shd w:val="clear" w:color="auto" w:fill="auto"/>
            <w:noWrap/>
            <w:vAlign w:val="bottom"/>
            <w:hideMark/>
          </w:tcPr>
          <w:p w14:paraId="5972BE5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25</w:t>
            </w:r>
          </w:p>
        </w:tc>
        <w:tc>
          <w:tcPr>
            <w:tcW w:w="958" w:type="dxa"/>
            <w:tcBorders>
              <w:top w:val="nil"/>
              <w:left w:val="nil"/>
              <w:bottom w:val="nil"/>
              <w:right w:val="nil"/>
            </w:tcBorders>
            <w:shd w:val="clear" w:color="auto" w:fill="auto"/>
            <w:noWrap/>
            <w:vAlign w:val="bottom"/>
            <w:hideMark/>
          </w:tcPr>
          <w:p w14:paraId="21FDCFC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0.040</w:t>
            </w:r>
          </w:p>
        </w:tc>
        <w:tc>
          <w:tcPr>
            <w:tcW w:w="460" w:type="dxa"/>
            <w:tcBorders>
              <w:top w:val="nil"/>
              <w:left w:val="nil"/>
              <w:bottom w:val="nil"/>
              <w:right w:val="single" w:sz="4" w:space="0" w:color="auto"/>
            </w:tcBorders>
            <w:shd w:val="clear" w:color="auto" w:fill="auto"/>
            <w:noWrap/>
            <w:vAlign w:val="bottom"/>
            <w:hideMark/>
          </w:tcPr>
          <w:p w14:paraId="2118BE8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27</w:t>
            </w:r>
          </w:p>
        </w:tc>
        <w:tc>
          <w:tcPr>
            <w:tcW w:w="1160" w:type="dxa"/>
            <w:tcBorders>
              <w:top w:val="nil"/>
              <w:left w:val="nil"/>
              <w:bottom w:val="nil"/>
              <w:right w:val="nil"/>
            </w:tcBorders>
            <w:shd w:val="clear" w:color="auto" w:fill="auto"/>
            <w:noWrap/>
            <w:vAlign w:val="bottom"/>
            <w:hideMark/>
          </w:tcPr>
          <w:p w14:paraId="4D52854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0.00692</w:t>
            </w:r>
          </w:p>
        </w:tc>
        <w:tc>
          <w:tcPr>
            <w:tcW w:w="460" w:type="dxa"/>
            <w:tcBorders>
              <w:top w:val="nil"/>
              <w:left w:val="nil"/>
              <w:bottom w:val="nil"/>
              <w:right w:val="single" w:sz="4" w:space="0" w:color="auto"/>
            </w:tcBorders>
            <w:shd w:val="clear" w:color="auto" w:fill="auto"/>
            <w:noWrap/>
            <w:vAlign w:val="bottom"/>
            <w:hideMark/>
          </w:tcPr>
          <w:p w14:paraId="71CFEA2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5.7</w:t>
            </w:r>
          </w:p>
        </w:tc>
        <w:tc>
          <w:tcPr>
            <w:tcW w:w="576" w:type="dxa"/>
            <w:tcBorders>
              <w:top w:val="nil"/>
              <w:left w:val="nil"/>
              <w:bottom w:val="nil"/>
            </w:tcBorders>
            <w:shd w:val="clear" w:color="auto" w:fill="auto"/>
            <w:noWrap/>
            <w:vAlign w:val="bottom"/>
            <w:hideMark/>
          </w:tcPr>
          <w:p w14:paraId="5055DF0F"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0.40</w:t>
            </w:r>
          </w:p>
        </w:tc>
      </w:tr>
      <w:tr w:rsidR="0074465C" w:rsidRPr="00EF6D5A" w14:paraId="5A43678D" w14:textId="77777777" w:rsidTr="0074465C">
        <w:trPr>
          <w:trHeight w:val="204"/>
        </w:trPr>
        <w:tc>
          <w:tcPr>
            <w:tcW w:w="834" w:type="dxa"/>
            <w:tcBorders>
              <w:top w:val="nil"/>
              <w:bottom w:val="nil"/>
              <w:right w:val="single" w:sz="4" w:space="0" w:color="auto"/>
            </w:tcBorders>
            <w:shd w:val="clear" w:color="auto" w:fill="auto"/>
            <w:noWrap/>
            <w:vAlign w:val="center"/>
            <w:hideMark/>
          </w:tcPr>
          <w:p w14:paraId="0A9AAF0E"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4.2</w:t>
            </w:r>
            <w:proofErr w:type="gramEnd"/>
          </w:p>
        </w:tc>
        <w:tc>
          <w:tcPr>
            <w:tcW w:w="1009" w:type="dxa"/>
            <w:tcBorders>
              <w:top w:val="nil"/>
              <w:left w:val="nil"/>
              <w:bottom w:val="nil"/>
              <w:right w:val="nil"/>
            </w:tcBorders>
            <w:shd w:val="clear" w:color="auto" w:fill="auto"/>
            <w:noWrap/>
            <w:vAlign w:val="bottom"/>
            <w:hideMark/>
          </w:tcPr>
          <w:p w14:paraId="6B3A594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0.005</w:t>
            </w:r>
          </w:p>
        </w:tc>
        <w:tc>
          <w:tcPr>
            <w:tcW w:w="496" w:type="dxa"/>
            <w:tcBorders>
              <w:top w:val="nil"/>
              <w:left w:val="nil"/>
              <w:bottom w:val="nil"/>
              <w:right w:val="single" w:sz="4" w:space="0" w:color="auto"/>
            </w:tcBorders>
            <w:shd w:val="clear" w:color="auto" w:fill="auto"/>
            <w:noWrap/>
            <w:vAlign w:val="bottom"/>
            <w:hideMark/>
          </w:tcPr>
          <w:p w14:paraId="387F73D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447</w:t>
            </w:r>
          </w:p>
        </w:tc>
        <w:tc>
          <w:tcPr>
            <w:tcW w:w="1063" w:type="dxa"/>
            <w:tcBorders>
              <w:top w:val="nil"/>
              <w:left w:val="nil"/>
              <w:bottom w:val="nil"/>
              <w:right w:val="nil"/>
            </w:tcBorders>
            <w:shd w:val="clear" w:color="auto" w:fill="auto"/>
            <w:noWrap/>
            <w:vAlign w:val="bottom"/>
            <w:hideMark/>
          </w:tcPr>
          <w:p w14:paraId="0C8C264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0.004</w:t>
            </w:r>
          </w:p>
        </w:tc>
        <w:tc>
          <w:tcPr>
            <w:tcW w:w="496" w:type="dxa"/>
            <w:tcBorders>
              <w:top w:val="nil"/>
              <w:left w:val="nil"/>
              <w:bottom w:val="nil"/>
              <w:right w:val="single" w:sz="4" w:space="0" w:color="auto"/>
            </w:tcBorders>
            <w:shd w:val="clear" w:color="auto" w:fill="auto"/>
            <w:noWrap/>
            <w:vAlign w:val="bottom"/>
            <w:hideMark/>
          </w:tcPr>
          <w:p w14:paraId="77A5081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447</w:t>
            </w:r>
          </w:p>
        </w:tc>
        <w:tc>
          <w:tcPr>
            <w:tcW w:w="1090" w:type="dxa"/>
            <w:tcBorders>
              <w:top w:val="nil"/>
              <w:left w:val="nil"/>
              <w:bottom w:val="nil"/>
              <w:right w:val="nil"/>
            </w:tcBorders>
            <w:shd w:val="clear" w:color="auto" w:fill="auto"/>
            <w:noWrap/>
            <w:vAlign w:val="bottom"/>
            <w:hideMark/>
          </w:tcPr>
          <w:p w14:paraId="11356C0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0.00624</w:t>
            </w:r>
          </w:p>
        </w:tc>
        <w:tc>
          <w:tcPr>
            <w:tcW w:w="460" w:type="dxa"/>
            <w:tcBorders>
              <w:top w:val="nil"/>
              <w:left w:val="nil"/>
              <w:bottom w:val="nil"/>
              <w:right w:val="single" w:sz="4" w:space="0" w:color="auto"/>
            </w:tcBorders>
            <w:shd w:val="clear" w:color="auto" w:fill="auto"/>
            <w:noWrap/>
            <w:vAlign w:val="bottom"/>
            <w:hideMark/>
          </w:tcPr>
          <w:p w14:paraId="497ED9A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w:t>
            </w:r>
          </w:p>
        </w:tc>
        <w:tc>
          <w:tcPr>
            <w:tcW w:w="532" w:type="dxa"/>
            <w:tcBorders>
              <w:top w:val="nil"/>
              <w:left w:val="nil"/>
              <w:bottom w:val="nil"/>
              <w:right w:val="single" w:sz="4" w:space="0" w:color="auto"/>
            </w:tcBorders>
            <w:shd w:val="clear" w:color="auto" w:fill="auto"/>
            <w:noWrap/>
            <w:vAlign w:val="bottom"/>
            <w:hideMark/>
          </w:tcPr>
          <w:p w14:paraId="2270DEF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w:t>
            </w:r>
          </w:p>
        </w:tc>
        <w:tc>
          <w:tcPr>
            <w:tcW w:w="966" w:type="dxa"/>
            <w:tcBorders>
              <w:top w:val="nil"/>
              <w:left w:val="nil"/>
              <w:bottom w:val="nil"/>
              <w:right w:val="nil"/>
            </w:tcBorders>
            <w:shd w:val="clear" w:color="auto" w:fill="auto"/>
            <w:noWrap/>
            <w:vAlign w:val="bottom"/>
            <w:hideMark/>
          </w:tcPr>
          <w:p w14:paraId="5F25A66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152</w:t>
            </w:r>
          </w:p>
        </w:tc>
        <w:tc>
          <w:tcPr>
            <w:tcW w:w="460" w:type="dxa"/>
            <w:tcBorders>
              <w:top w:val="nil"/>
              <w:left w:val="nil"/>
              <w:bottom w:val="nil"/>
              <w:right w:val="single" w:sz="4" w:space="0" w:color="auto"/>
            </w:tcBorders>
            <w:shd w:val="clear" w:color="auto" w:fill="auto"/>
            <w:noWrap/>
            <w:vAlign w:val="bottom"/>
            <w:hideMark/>
          </w:tcPr>
          <w:p w14:paraId="426CC77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4.1</w:t>
            </w:r>
          </w:p>
        </w:tc>
        <w:tc>
          <w:tcPr>
            <w:tcW w:w="1099" w:type="dxa"/>
            <w:tcBorders>
              <w:top w:val="nil"/>
              <w:left w:val="nil"/>
              <w:bottom w:val="nil"/>
              <w:right w:val="nil"/>
            </w:tcBorders>
            <w:shd w:val="clear" w:color="auto" w:fill="auto"/>
            <w:noWrap/>
            <w:vAlign w:val="bottom"/>
            <w:hideMark/>
          </w:tcPr>
          <w:p w14:paraId="622D974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0.0375</w:t>
            </w:r>
          </w:p>
        </w:tc>
        <w:tc>
          <w:tcPr>
            <w:tcW w:w="460" w:type="dxa"/>
            <w:tcBorders>
              <w:top w:val="nil"/>
              <w:left w:val="nil"/>
              <w:bottom w:val="nil"/>
              <w:right w:val="single" w:sz="4" w:space="0" w:color="auto"/>
            </w:tcBorders>
            <w:shd w:val="clear" w:color="auto" w:fill="auto"/>
            <w:noWrap/>
            <w:vAlign w:val="bottom"/>
            <w:hideMark/>
          </w:tcPr>
          <w:p w14:paraId="0A1106E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w:t>
            </w:r>
          </w:p>
        </w:tc>
        <w:tc>
          <w:tcPr>
            <w:tcW w:w="958" w:type="dxa"/>
            <w:tcBorders>
              <w:top w:val="nil"/>
              <w:left w:val="nil"/>
              <w:bottom w:val="nil"/>
              <w:right w:val="nil"/>
            </w:tcBorders>
            <w:shd w:val="clear" w:color="auto" w:fill="auto"/>
            <w:noWrap/>
            <w:vAlign w:val="bottom"/>
            <w:hideMark/>
          </w:tcPr>
          <w:p w14:paraId="4A41FD9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0.034</w:t>
            </w:r>
          </w:p>
        </w:tc>
        <w:tc>
          <w:tcPr>
            <w:tcW w:w="460" w:type="dxa"/>
            <w:tcBorders>
              <w:top w:val="nil"/>
              <w:left w:val="nil"/>
              <w:bottom w:val="nil"/>
              <w:right w:val="single" w:sz="4" w:space="0" w:color="auto"/>
            </w:tcBorders>
            <w:shd w:val="clear" w:color="auto" w:fill="auto"/>
            <w:noWrap/>
            <w:vAlign w:val="bottom"/>
            <w:hideMark/>
          </w:tcPr>
          <w:p w14:paraId="60AB775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16</w:t>
            </w:r>
          </w:p>
        </w:tc>
        <w:tc>
          <w:tcPr>
            <w:tcW w:w="1160" w:type="dxa"/>
            <w:tcBorders>
              <w:top w:val="nil"/>
              <w:left w:val="nil"/>
              <w:bottom w:val="nil"/>
              <w:right w:val="nil"/>
            </w:tcBorders>
            <w:shd w:val="clear" w:color="auto" w:fill="auto"/>
            <w:noWrap/>
            <w:vAlign w:val="bottom"/>
            <w:hideMark/>
          </w:tcPr>
          <w:p w14:paraId="2D0EB98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0.00657</w:t>
            </w:r>
          </w:p>
        </w:tc>
        <w:tc>
          <w:tcPr>
            <w:tcW w:w="460" w:type="dxa"/>
            <w:tcBorders>
              <w:top w:val="nil"/>
              <w:left w:val="nil"/>
              <w:bottom w:val="nil"/>
              <w:right w:val="single" w:sz="4" w:space="0" w:color="auto"/>
            </w:tcBorders>
            <w:shd w:val="clear" w:color="auto" w:fill="auto"/>
            <w:noWrap/>
            <w:vAlign w:val="bottom"/>
            <w:hideMark/>
          </w:tcPr>
          <w:p w14:paraId="28F1016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4.1</w:t>
            </w:r>
          </w:p>
        </w:tc>
        <w:tc>
          <w:tcPr>
            <w:tcW w:w="576" w:type="dxa"/>
            <w:tcBorders>
              <w:top w:val="nil"/>
              <w:left w:val="nil"/>
              <w:bottom w:val="nil"/>
            </w:tcBorders>
            <w:shd w:val="clear" w:color="auto" w:fill="auto"/>
            <w:noWrap/>
            <w:vAlign w:val="bottom"/>
            <w:hideMark/>
          </w:tcPr>
          <w:p w14:paraId="40CED80E"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0.38</w:t>
            </w:r>
          </w:p>
        </w:tc>
      </w:tr>
      <w:tr w:rsidR="0074465C" w:rsidRPr="00EF6D5A" w14:paraId="3A356BCB" w14:textId="77777777" w:rsidTr="0074465C">
        <w:trPr>
          <w:trHeight w:val="204"/>
        </w:trPr>
        <w:tc>
          <w:tcPr>
            <w:tcW w:w="834" w:type="dxa"/>
            <w:tcBorders>
              <w:top w:val="nil"/>
              <w:bottom w:val="nil"/>
              <w:right w:val="single" w:sz="4" w:space="0" w:color="auto"/>
            </w:tcBorders>
            <w:shd w:val="clear" w:color="auto" w:fill="auto"/>
            <w:noWrap/>
            <w:vAlign w:val="center"/>
            <w:hideMark/>
          </w:tcPr>
          <w:p w14:paraId="66E87D96"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5.1</w:t>
            </w:r>
            <w:proofErr w:type="gramEnd"/>
          </w:p>
        </w:tc>
        <w:tc>
          <w:tcPr>
            <w:tcW w:w="1009" w:type="dxa"/>
            <w:tcBorders>
              <w:top w:val="nil"/>
              <w:left w:val="nil"/>
              <w:bottom w:val="nil"/>
              <w:right w:val="nil"/>
            </w:tcBorders>
            <w:shd w:val="clear" w:color="auto" w:fill="auto"/>
            <w:noWrap/>
            <w:vAlign w:val="bottom"/>
            <w:hideMark/>
          </w:tcPr>
          <w:p w14:paraId="0026DCE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0.003</w:t>
            </w:r>
          </w:p>
        </w:tc>
        <w:tc>
          <w:tcPr>
            <w:tcW w:w="496" w:type="dxa"/>
            <w:tcBorders>
              <w:top w:val="nil"/>
              <w:left w:val="nil"/>
              <w:bottom w:val="nil"/>
              <w:right w:val="single" w:sz="4" w:space="0" w:color="auto"/>
            </w:tcBorders>
            <w:shd w:val="clear" w:color="auto" w:fill="auto"/>
            <w:noWrap/>
            <w:vAlign w:val="bottom"/>
            <w:hideMark/>
          </w:tcPr>
          <w:p w14:paraId="6DF4611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794</w:t>
            </w:r>
          </w:p>
        </w:tc>
        <w:tc>
          <w:tcPr>
            <w:tcW w:w="1063" w:type="dxa"/>
            <w:tcBorders>
              <w:top w:val="nil"/>
              <w:left w:val="nil"/>
              <w:bottom w:val="nil"/>
              <w:right w:val="nil"/>
            </w:tcBorders>
            <w:shd w:val="clear" w:color="auto" w:fill="auto"/>
            <w:noWrap/>
            <w:vAlign w:val="bottom"/>
            <w:hideMark/>
          </w:tcPr>
          <w:p w14:paraId="533E199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0.003</w:t>
            </w:r>
          </w:p>
        </w:tc>
        <w:tc>
          <w:tcPr>
            <w:tcW w:w="496" w:type="dxa"/>
            <w:tcBorders>
              <w:top w:val="nil"/>
              <w:left w:val="nil"/>
              <w:bottom w:val="nil"/>
              <w:right w:val="single" w:sz="4" w:space="0" w:color="auto"/>
            </w:tcBorders>
            <w:shd w:val="clear" w:color="auto" w:fill="auto"/>
            <w:noWrap/>
            <w:vAlign w:val="bottom"/>
            <w:hideMark/>
          </w:tcPr>
          <w:p w14:paraId="10684A0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794</w:t>
            </w:r>
          </w:p>
        </w:tc>
        <w:tc>
          <w:tcPr>
            <w:tcW w:w="1090" w:type="dxa"/>
            <w:tcBorders>
              <w:top w:val="nil"/>
              <w:left w:val="nil"/>
              <w:bottom w:val="nil"/>
              <w:right w:val="nil"/>
            </w:tcBorders>
            <w:shd w:val="clear" w:color="auto" w:fill="auto"/>
            <w:noWrap/>
            <w:vAlign w:val="bottom"/>
            <w:hideMark/>
          </w:tcPr>
          <w:p w14:paraId="0BEC299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0.00672</w:t>
            </w:r>
          </w:p>
        </w:tc>
        <w:tc>
          <w:tcPr>
            <w:tcW w:w="460" w:type="dxa"/>
            <w:tcBorders>
              <w:top w:val="nil"/>
              <w:left w:val="nil"/>
              <w:bottom w:val="nil"/>
              <w:right w:val="single" w:sz="4" w:space="0" w:color="auto"/>
            </w:tcBorders>
            <w:shd w:val="clear" w:color="auto" w:fill="auto"/>
            <w:noWrap/>
            <w:vAlign w:val="bottom"/>
            <w:hideMark/>
          </w:tcPr>
          <w:p w14:paraId="7E051B5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3.0</w:t>
            </w:r>
          </w:p>
        </w:tc>
        <w:tc>
          <w:tcPr>
            <w:tcW w:w="532" w:type="dxa"/>
            <w:tcBorders>
              <w:top w:val="nil"/>
              <w:left w:val="nil"/>
              <w:bottom w:val="nil"/>
              <w:right w:val="single" w:sz="4" w:space="0" w:color="auto"/>
            </w:tcBorders>
            <w:shd w:val="clear" w:color="auto" w:fill="auto"/>
            <w:noWrap/>
            <w:vAlign w:val="bottom"/>
            <w:hideMark/>
          </w:tcPr>
          <w:p w14:paraId="24F5BD8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w:t>
            </w:r>
          </w:p>
        </w:tc>
        <w:tc>
          <w:tcPr>
            <w:tcW w:w="966" w:type="dxa"/>
            <w:tcBorders>
              <w:top w:val="nil"/>
              <w:left w:val="nil"/>
              <w:bottom w:val="nil"/>
              <w:right w:val="nil"/>
            </w:tcBorders>
            <w:shd w:val="clear" w:color="auto" w:fill="auto"/>
            <w:noWrap/>
            <w:vAlign w:val="bottom"/>
            <w:hideMark/>
          </w:tcPr>
          <w:p w14:paraId="0273D80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141</w:t>
            </w:r>
          </w:p>
        </w:tc>
        <w:tc>
          <w:tcPr>
            <w:tcW w:w="460" w:type="dxa"/>
            <w:tcBorders>
              <w:top w:val="nil"/>
              <w:left w:val="nil"/>
              <w:bottom w:val="nil"/>
              <w:right w:val="single" w:sz="4" w:space="0" w:color="auto"/>
            </w:tcBorders>
            <w:shd w:val="clear" w:color="auto" w:fill="auto"/>
            <w:noWrap/>
            <w:vAlign w:val="bottom"/>
            <w:hideMark/>
          </w:tcPr>
          <w:p w14:paraId="3132658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w:t>
            </w:r>
          </w:p>
        </w:tc>
        <w:tc>
          <w:tcPr>
            <w:tcW w:w="1099" w:type="dxa"/>
            <w:tcBorders>
              <w:top w:val="nil"/>
              <w:left w:val="nil"/>
              <w:bottom w:val="nil"/>
              <w:right w:val="nil"/>
            </w:tcBorders>
            <w:shd w:val="clear" w:color="auto" w:fill="auto"/>
            <w:noWrap/>
            <w:vAlign w:val="bottom"/>
            <w:hideMark/>
          </w:tcPr>
          <w:p w14:paraId="756E74C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0.0435</w:t>
            </w:r>
          </w:p>
        </w:tc>
        <w:tc>
          <w:tcPr>
            <w:tcW w:w="460" w:type="dxa"/>
            <w:tcBorders>
              <w:top w:val="nil"/>
              <w:left w:val="nil"/>
              <w:bottom w:val="nil"/>
              <w:right w:val="single" w:sz="4" w:space="0" w:color="auto"/>
            </w:tcBorders>
            <w:shd w:val="clear" w:color="auto" w:fill="auto"/>
            <w:noWrap/>
            <w:vAlign w:val="bottom"/>
            <w:hideMark/>
          </w:tcPr>
          <w:p w14:paraId="298269E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w:t>
            </w:r>
          </w:p>
        </w:tc>
        <w:tc>
          <w:tcPr>
            <w:tcW w:w="958" w:type="dxa"/>
            <w:tcBorders>
              <w:top w:val="nil"/>
              <w:left w:val="nil"/>
              <w:bottom w:val="nil"/>
              <w:right w:val="nil"/>
            </w:tcBorders>
            <w:shd w:val="clear" w:color="auto" w:fill="auto"/>
            <w:noWrap/>
            <w:vAlign w:val="bottom"/>
            <w:hideMark/>
          </w:tcPr>
          <w:p w14:paraId="0B26AA8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0.042</w:t>
            </w:r>
          </w:p>
        </w:tc>
        <w:tc>
          <w:tcPr>
            <w:tcW w:w="460" w:type="dxa"/>
            <w:tcBorders>
              <w:top w:val="nil"/>
              <w:left w:val="nil"/>
              <w:bottom w:val="nil"/>
              <w:right w:val="single" w:sz="4" w:space="0" w:color="auto"/>
            </w:tcBorders>
            <w:shd w:val="clear" w:color="auto" w:fill="auto"/>
            <w:noWrap/>
            <w:vAlign w:val="bottom"/>
            <w:hideMark/>
          </w:tcPr>
          <w:p w14:paraId="6567BE9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13</w:t>
            </w:r>
          </w:p>
        </w:tc>
        <w:tc>
          <w:tcPr>
            <w:tcW w:w="1160" w:type="dxa"/>
            <w:tcBorders>
              <w:top w:val="nil"/>
              <w:left w:val="nil"/>
              <w:bottom w:val="nil"/>
              <w:right w:val="nil"/>
            </w:tcBorders>
            <w:shd w:val="clear" w:color="auto" w:fill="auto"/>
            <w:noWrap/>
            <w:vAlign w:val="bottom"/>
            <w:hideMark/>
          </w:tcPr>
          <w:p w14:paraId="5806F19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0.00707</w:t>
            </w:r>
          </w:p>
        </w:tc>
        <w:tc>
          <w:tcPr>
            <w:tcW w:w="460" w:type="dxa"/>
            <w:tcBorders>
              <w:top w:val="nil"/>
              <w:left w:val="nil"/>
              <w:bottom w:val="nil"/>
              <w:right w:val="single" w:sz="4" w:space="0" w:color="auto"/>
            </w:tcBorders>
            <w:shd w:val="clear" w:color="auto" w:fill="auto"/>
            <w:noWrap/>
            <w:vAlign w:val="bottom"/>
            <w:hideMark/>
          </w:tcPr>
          <w:p w14:paraId="1D6EB55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w:t>
            </w:r>
          </w:p>
        </w:tc>
        <w:tc>
          <w:tcPr>
            <w:tcW w:w="576" w:type="dxa"/>
            <w:tcBorders>
              <w:top w:val="nil"/>
              <w:left w:val="nil"/>
              <w:bottom w:val="nil"/>
            </w:tcBorders>
            <w:shd w:val="clear" w:color="auto" w:fill="auto"/>
            <w:noWrap/>
            <w:vAlign w:val="bottom"/>
            <w:hideMark/>
          </w:tcPr>
          <w:p w14:paraId="3B2FF777"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0.61</w:t>
            </w:r>
          </w:p>
        </w:tc>
      </w:tr>
      <w:tr w:rsidR="0074465C" w:rsidRPr="00EF6D5A" w14:paraId="5419D399" w14:textId="77777777" w:rsidTr="0074465C">
        <w:trPr>
          <w:trHeight w:val="204"/>
        </w:trPr>
        <w:tc>
          <w:tcPr>
            <w:tcW w:w="834" w:type="dxa"/>
            <w:tcBorders>
              <w:top w:val="nil"/>
              <w:bottom w:val="nil"/>
              <w:right w:val="single" w:sz="4" w:space="0" w:color="auto"/>
            </w:tcBorders>
            <w:shd w:val="clear" w:color="auto" w:fill="auto"/>
            <w:noWrap/>
            <w:vAlign w:val="center"/>
            <w:hideMark/>
          </w:tcPr>
          <w:p w14:paraId="2E75233D"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6.1</w:t>
            </w:r>
            <w:proofErr w:type="gramEnd"/>
          </w:p>
        </w:tc>
        <w:tc>
          <w:tcPr>
            <w:tcW w:w="1009" w:type="dxa"/>
            <w:tcBorders>
              <w:top w:val="nil"/>
              <w:left w:val="nil"/>
              <w:bottom w:val="nil"/>
              <w:right w:val="nil"/>
            </w:tcBorders>
            <w:shd w:val="clear" w:color="auto" w:fill="auto"/>
            <w:noWrap/>
            <w:vAlign w:val="bottom"/>
            <w:hideMark/>
          </w:tcPr>
          <w:p w14:paraId="5ED5A27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0.066</w:t>
            </w:r>
          </w:p>
        </w:tc>
        <w:tc>
          <w:tcPr>
            <w:tcW w:w="496" w:type="dxa"/>
            <w:tcBorders>
              <w:top w:val="nil"/>
              <w:left w:val="nil"/>
              <w:bottom w:val="nil"/>
              <w:right w:val="single" w:sz="4" w:space="0" w:color="auto"/>
            </w:tcBorders>
            <w:shd w:val="clear" w:color="auto" w:fill="auto"/>
            <w:noWrap/>
            <w:vAlign w:val="bottom"/>
            <w:hideMark/>
          </w:tcPr>
          <w:p w14:paraId="44C7929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w:t>
            </w:r>
          </w:p>
        </w:tc>
        <w:tc>
          <w:tcPr>
            <w:tcW w:w="1063" w:type="dxa"/>
            <w:tcBorders>
              <w:top w:val="nil"/>
              <w:left w:val="nil"/>
              <w:bottom w:val="nil"/>
              <w:right w:val="nil"/>
            </w:tcBorders>
            <w:shd w:val="clear" w:color="auto" w:fill="auto"/>
            <w:noWrap/>
            <w:vAlign w:val="bottom"/>
            <w:hideMark/>
          </w:tcPr>
          <w:p w14:paraId="37507EE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0.063</w:t>
            </w:r>
          </w:p>
        </w:tc>
        <w:tc>
          <w:tcPr>
            <w:tcW w:w="496" w:type="dxa"/>
            <w:tcBorders>
              <w:top w:val="nil"/>
              <w:left w:val="nil"/>
              <w:bottom w:val="nil"/>
              <w:right w:val="single" w:sz="4" w:space="0" w:color="auto"/>
            </w:tcBorders>
            <w:shd w:val="clear" w:color="auto" w:fill="auto"/>
            <w:noWrap/>
            <w:vAlign w:val="bottom"/>
            <w:hideMark/>
          </w:tcPr>
          <w:p w14:paraId="2620628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w:t>
            </w:r>
          </w:p>
        </w:tc>
        <w:tc>
          <w:tcPr>
            <w:tcW w:w="1090" w:type="dxa"/>
            <w:tcBorders>
              <w:top w:val="nil"/>
              <w:left w:val="nil"/>
              <w:bottom w:val="nil"/>
              <w:right w:val="nil"/>
            </w:tcBorders>
            <w:shd w:val="clear" w:color="auto" w:fill="auto"/>
            <w:noWrap/>
            <w:vAlign w:val="bottom"/>
            <w:hideMark/>
          </w:tcPr>
          <w:p w14:paraId="4370478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0.00694</w:t>
            </w:r>
          </w:p>
        </w:tc>
        <w:tc>
          <w:tcPr>
            <w:tcW w:w="460" w:type="dxa"/>
            <w:tcBorders>
              <w:top w:val="nil"/>
              <w:left w:val="nil"/>
              <w:bottom w:val="nil"/>
              <w:right w:val="single" w:sz="4" w:space="0" w:color="auto"/>
            </w:tcBorders>
            <w:shd w:val="clear" w:color="auto" w:fill="auto"/>
            <w:noWrap/>
            <w:vAlign w:val="bottom"/>
            <w:hideMark/>
          </w:tcPr>
          <w:p w14:paraId="4575F81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2.9</w:t>
            </w:r>
          </w:p>
        </w:tc>
        <w:tc>
          <w:tcPr>
            <w:tcW w:w="532" w:type="dxa"/>
            <w:tcBorders>
              <w:top w:val="nil"/>
              <w:left w:val="nil"/>
              <w:bottom w:val="nil"/>
              <w:right w:val="single" w:sz="4" w:space="0" w:color="auto"/>
            </w:tcBorders>
            <w:shd w:val="clear" w:color="auto" w:fill="auto"/>
            <w:noWrap/>
            <w:vAlign w:val="bottom"/>
            <w:hideMark/>
          </w:tcPr>
          <w:p w14:paraId="59BC4F1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w:t>
            </w:r>
          </w:p>
        </w:tc>
        <w:tc>
          <w:tcPr>
            <w:tcW w:w="966" w:type="dxa"/>
            <w:tcBorders>
              <w:top w:val="nil"/>
              <w:left w:val="nil"/>
              <w:bottom w:val="nil"/>
              <w:right w:val="nil"/>
            </w:tcBorders>
            <w:shd w:val="clear" w:color="auto" w:fill="auto"/>
            <w:noWrap/>
            <w:vAlign w:val="bottom"/>
            <w:hideMark/>
          </w:tcPr>
          <w:p w14:paraId="28332E6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149</w:t>
            </w:r>
          </w:p>
        </w:tc>
        <w:tc>
          <w:tcPr>
            <w:tcW w:w="460" w:type="dxa"/>
            <w:tcBorders>
              <w:top w:val="nil"/>
              <w:left w:val="nil"/>
              <w:bottom w:val="nil"/>
              <w:right w:val="single" w:sz="4" w:space="0" w:color="auto"/>
            </w:tcBorders>
            <w:shd w:val="clear" w:color="auto" w:fill="auto"/>
            <w:noWrap/>
            <w:vAlign w:val="bottom"/>
            <w:hideMark/>
          </w:tcPr>
          <w:p w14:paraId="4E87E15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c>
          <w:tcPr>
            <w:tcW w:w="1099" w:type="dxa"/>
            <w:tcBorders>
              <w:top w:val="nil"/>
              <w:left w:val="nil"/>
              <w:bottom w:val="nil"/>
              <w:right w:val="nil"/>
            </w:tcBorders>
            <w:shd w:val="clear" w:color="auto" w:fill="auto"/>
            <w:noWrap/>
            <w:vAlign w:val="bottom"/>
            <w:hideMark/>
          </w:tcPr>
          <w:p w14:paraId="4DDD6C4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0.0397</w:t>
            </w:r>
          </w:p>
        </w:tc>
        <w:tc>
          <w:tcPr>
            <w:tcW w:w="460" w:type="dxa"/>
            <w:tcBorders>
              <w:top w:val="nil"/>
              <w:left w:val="nil"/>
              <w:bottom w:val="nil"/>
              <w:right w:val="single" w:sz="4" w:space="0" w:color="auto"/>
            </w:tcBorders>
            <w:shd w:val="clear" w:color="auto" w:fill="auto"/>
            <w:noWrap/>
            <w:vAlign w:val="bottom"/>
            <w:hideMark/>
          </w:tcPr>
          <w:p w14:paraId="428EA75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29</w:t>
            </w:r>
          </w:p>
        </w:tc>
        <w:tc>
          <w:tcPr>
            <w:tcW w:w="958" w:type="dxa"/>
            <w:tcBorders>
              <w:top w:val="nil"/>
              <w:left w:val="nil"/>
              <w:bottom w:val="nil"/>
              <w:right w:val="nil"/>
            </w:tcBorders>
            <w:shd w:val="clear" w:color="auto" w:fill="auto"/>
            <w:noWrap/>
            <w:vAlign w:val="bottom"/>
            <w:hideMark/>
          </w:tcPr>
          <w:p w14:paraId="75B5C6F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0.037</w:t>
            </w:r>
          </w:p>
        </w:tc>
        <w:tc>
          <w:tcPr>
            <w:tcW w:w="460" w:type="dxa"/>
            <w:tcBorders>
              <w:top w:val="nil"/>
              <w:left w:val="nil"/>
              <w:bottom w:val="nil"/>
              <w:right w:val="single" w:sz="4" w:space="0" w:color="auto"/>
            </w:tcBorders>
            <w:shd w:val="clear" w:color="auto" w:fill="auto"/>
            <w:noWrap/>
            <w:vAlign w:val="bottom"/>
            <w:hideMark/>
          </w:tcPr>
          <w:p w14:paraId="599F955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30</w:t>
            </w:r>
          </w:p>
        </w:tc>
        <w:tc>
          <w:tcPr>
            <w:tcW w:w="1160" w:type="dxa"/>
            <w:tcBorders>
              <w:top w:val="nil"/>
              <w:left w:val="nil"/>
              <w:bottom w:val="nil"/>
              <w:right w:val="nil"/>
            </w:tcBorders>
            <w:shd w:val="clear" w:color="auto" w:fill="auto"/>
            <w:noWrap/>
            <w:vAlign w:val="bottom"/>
            <w:hideMark/>
          </w:tcPr>
          <w:p w14:paraId="5A31756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0.00671</w:t>
            </w:r>
          </w:p>
        </w:tc>
        <w:tc>
          <w:tcPr>
            <w:tcW w:w="460" w:type="dxa"/>
            <w:tcBorders>
              <w:top w:val="nil"/>
              <w:left w:val="nil"/>
              <w:bottom w:val="nil"/>
              <w:right w:val="single" w:sz="4" w:space="0" w:color="auto"/>
            </w:tcBorders>
            <w:shd w:val="clear" w:color="auto" w:fill="auto"/>
            <w:noWrap/>
            <w:vAlign w:val="bottom"/>
            <w:hideMark/>
          </w:tcPr>
          <w:p w14:paraId="3673181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c>
          <w:tcPr>
            <w:tcW w:w="576" w:type="dxa"/>
            <w:tcBorders>
              <w:top w:val="nil"/>
              <w:left w:val="nil"/>
              <w:bottom w:val="nil"/>
            </w:tcBorders>
            <w:shd w:val="clear" w:color="auto" w:fill="auto"/>
            <w:noWrap/>
            <w:vAlign w:val="bottom"/>
            <w:hideMark/>
          </w:tcPr>
          <w:p w14:paraId="786EF780"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0.50</w:t>
            </w:r>
          </w:p>
        </w:tc>
      </w:tr>
      <w:tr w:rsidR="0074465C" w:rsidRPr="00EF6D5A" w14:paraId="33F3FFE9" w14:textId="77777777" w:rsidTr="0074465C">
        <w:trPr>
          <w:trHeight w:val="204"/>
        </w:trPr>
        <w:tc>
          <w:tcPr>
            <w:tcW w:w="834" w:type="dxa"/>
            <w:tcBorders>
              <w:top w:val="nil"/>
              <w:bottom w:val="nil"/>
              <w:right w:val="single" w:sz="4" w:space="0" w:color="auto"/>
            </w:tcBorders>
            <w:shd w:val="clear" w:color="auto" w:fill="auto"/>
            <w:noWrap/>
            <w:vAlign w:val="center"/>
            <w:hideMark/>
          </w:tcPr>
          <w:p w14:paraId="7DD77636"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7.1</w:t>
            </w:r>
            <w:proofErr w:type="gramEnd"/>
          </w:p>
        </w:tc>
        <w:tc>
          <w:tcPr>
            <w:tcW w:w="1009" w:type="dxa"/>
            <w:tcBorders>
              <w:top w:val="nil"/>
              <w:left w:val="nil"/>
              <w:bottom w:val="nil"/>
              <w:right w:val="nil"/>
            </w:tcBorders>
            <w:shd w:val="clear" w:color="auto" w:fill="auto"/>
            <w:noWrap/>
            <w:vAlign w:val="bottom"/>
            <w:hideMark/>
          </w:tcPr>
          <w:p w14:paraId="4DDEE97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0.046</w:t>
            </w:r>
          </w:p>
        </w:tc>
        <w:tc>
          <w:tcPr>
            <w:tcW w:w="496" w:type="dxa"/>
            <w:tcBorders>
              <w:top w:val="nil"/>
              <w:left w:val="nil"/>
              <w:bottom w:val="nil"/>
              <w:right w:val="single" w:sz="4" w:space="0" w:color="auto"/>
            </w:tcBorders>
            <w:shd w:val="clear" w:color="auto" w:fill="auto"/>
            <w:noWrap/>
            <w:vAlign w:val="bottom"/>
            <w:hideMark/>
          </w:tcPr>
          <w:p w14:paraId="7BAF007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w:t>
            </w:r>
          </w:p>
        </w:tc>
        <w:tc>
          <w:tcPr>
            <w:tcW w:w="1063" w:type="dxa"/>
            <w:tcBorders>
              <w:top w:val="nil"/>
              <w:left w:val="nil"/>
              <w:bottom w:val="nil"/>
              <w:right w:val="nil"/>
            </w:tcBorders>
            <w:shd w:val="clear" w:color="auto" w:fill="auto"/>
            <w:noWrap/>
            <w:vAlign w:val="bottom"/>
            <w:hideMark/>
          </w:tcPr>
          <w:p w14:paraId="03B1188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0.045</w:t>
            </w:r>
          </w:p>
        </w:tc>
        <w:tc>
          <w:tcPr>
            <w:tcW w:w="496" w:type="dxa"/>
            <w:tcBorders>
              <w:top w:val="nil"/>
              <w:left w:val="nil"/>
              <w:bottom w:val="nil"/>
              <w:right w:val="single" w:sz="4" w:space="0" w:color="auto"/>
            </w:tcBorders>
            <w:shd w:val="clear" w:color="auto" w:fill="auto"/>
            <w:noWrap/>
            <w:vAlign w:val="bottom"/>
            <w:hideMark/>
          </w:tcPr>
          <w:p w14:paraId="3C073B2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w:t>
            </w:r>
          </w:p>
        </w:tc>
        <w:tc>
          <w:tcPr>
            <w:tcW w:w="1090" w:type="dxa"/>
            <w:tcBorders>
              <w:top w:val="nil"/>
              <w:left w:val="nil"/>
              <w:bottom w:val="nil"/>
              <w:right w:val="nil"/>
            </w:tcBorders>
            <w:shd w:val="clear" w:color="auto" w:fill="auto"/>
            <w:noWrap/>
            <w:vAlign w:val="bottom"/>
            <w:hideMark/>
          </w:tcPr>
          <w:p w14:paraId="7C760D6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0.00711</w:t>
            </w:r>
          </w:p>
        </w:tc>
        <w:tc>
          <w:tcPr>
            <w:tcW w:w="460" w:type="dxa"/>
            <w:tcBorders>
              <w:top w:val="nil"/>
              <w:left w:val="nil"/>
              <w:bottom w:val="nil"/>
              <w:right w:val="single" w:sz="4" w:space="0" w:color="auto"/>
            </w:tcBorders>
            <w:shd w:val="clear" w:color="auto" w:fill="auto"/>
            <w:noWrap/>
            <w:vAlign w:val="bottom"/>
            <w:hideMark/>
          </w:tcPr>
          <w:p w14:paraId="57ED236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w:t>
            </w:r>
          </w:p>
        </w:tc>
        <w:tc>
          <w:tcPr>
            <w:tcW w:w="532" w:type="dxa"/>
            <w:tcBorders>
              <w:top w:val="nil"/>
              <w:left w:val="nil"/>
              <w:bottom w:val="nil"/>
              <w:right w:val="single" w:sz="4" w:space="0" w:color="auto"/>
            </w:tcBorders>
            <w:shd w:val="clear" w:color="auto" w:fill="auto"/>
            <w:noWrap/>
            <w:vAlign w:val="bottom"/>
            <w:hideMark/>
          </w:tcPr>
          <w:p w14:paraId="3F72F69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w:t>
            </w:r>
          </w:p>
        </w:tc>
        <w:tc>
          <w:tcPr>
            <w:tcW w:w="966" w:type="dxa"/>
            <w:tcBorders>
              <w:top w:val="nil"/>
              <w:left w:val="nil"/>
              <w:bottom w:val="nil"/>
              <w:right w:val="nil"/>
            </w:tcBorders>
            <w:shd w:val="clear" w:color="auto" w:fill="auto"/>
            <w:noWrap/>
            <w:vAlign w:val="bottom"/>
            <w:hideMark/>
          </w:tcPr>
          <w:p w14:paraId="3869C03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144</w:t>
            </w:r>
          </w:p>
        </w:tc>
        <w:tc>
          <w:tcPr>
            <w:tcW w:w="460" w:type="dxa"/>
            <w:tcBorders>
              <w:top w:val="nil"/>
              <w:left w:val="nil"/>
              <w:bottom w:val="nil"/>
              <w:right w:val="single" w:sz="4" w:space="0" w:color="auto"/>
            </w:tcBorders>
            <w:shd w:val="clear" w:color="auto" w:fill="auto"/>
            <w:noWrap/>
            <w:vAlign w:val="bottom"/>
            <w:hideMark/>
          </w:tcPr>
          <w:p w14:paraId="4C00BA6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1.3</w:t>
            </w:r>
          </w:p>
        </w:tc>
        <w:tc>
          <w:tcPr>
            <w:tcW w:w="1099" w:type="dxa"/>
            <w:tcBorders>
              <w:top w:val="nil"/>
              <w:left w:val="nil"/>
              <w:bottom w:val="nil"/>
              <w:right w:val="nil"/>
            </w:tcBorders>
            <w:shd w:val="clear" w:color="auto" w:fill="auto"/>
            <w:noWrap/>
            <w:vAlign w:val="bottom"/>
            <w:hideMark/>
          </w:tcPr>
          <w:p w14:paraId="52FBDDE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0.0301</w:t>
            </w:r>
          </w:p>
        </w:tc>
        <w:tc>
          <w:tcPr>
            <w:tcW w:w="460" w:type="dxa"/>
            <w:tcBorders>
              <w:top w:val="nil"/>
              <w:left w:val="nil"/>
              <w:bottom w:val="nil"/>
              <w:right w:val="single" w:sz="4" w:space="0" w:color="auto"/>
            </w:tcBorders>
            <w:shd w:val="clear" w:color="auto" w:fill="auto"/>
            <w:noWrap/>
            <w:vAlign w:val="bottom"/>
            <w:hideMark/>
          </w:tcPr>
          <w:p w14:paraId="237BE02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w:t>
            </w:r>
          </w:p>
        </w:tc>
        <w:tc>
          <w:tcPr>
            <w:tcW w:w="958" w:type="dxa"/>
            <w:tcBorders>
              <w:top w:val="nil"/>
              <w:left w:val="nil"/>
              <w:bottom w:val="nil"/>
              <w:right w:val="nil"/>
            </w:tcBorders>
            <w:shd w:val="clear" w:color="auto" w:fill="auto"/>
            <w:noWrap/>
            <w:vAlign w:val="bottom"/>
            <w:hideMark/>
          </w:tcPr>
          <w:p w14:paraId="6251E7D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0.029</w:t>
            </w:r>
          </w:p>
        </w:tc>
        <w:tc>
          <w:tcPr>
            <w:tcW w:w="460" w:type="dxa"/>
            <w:tcBorders>
              <w:top w:val="nil"/>
              <w:left w:val="nil"/>
              <w:bottom w:val="nil"/>
              <w:right w:val="single" w:sz="4" w:space="0" w:color="auto"/>
            </w:tcBorders>
            <w:shd w:val="clear" w:color="auto" w:fill="auto"/>
            <w:noWrap/>
            <w:vAlign w:val="bottom"/>
            <w:hideMark/>
          </w:tcPr>
          <w:p w14:paraId="7B390AF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w:t>
            </w:r>
          </w:p>
        </w:tc>
        <w:tc>
          <w:tcPr>
            <w:tcW w:w="1160" w:type="dxa"/>
            <w:tcBorders>
              <w:top w:val="nil"/>
              <w:left w:val="nil"/>
              <w:bottom w:val="nil"/>
              <w:right w:val="nil"/>
            </w:tcBorders>
            <w:shd w:val="clear" w:color="auto" w:fill="auto"/>
            <w:noWrap/>
            <w:vAlign w:val="bottom"/>
            <w:hideMark/>
          </w:tcPr>
          <w:p w14:paraId="56674F7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0.00697</w:t>
            </w:r>
          </w:p>
        </w:tc>
        <w:tc>
          <w:tcPr>
            <w:tcW w:w="460" w:type="dxa"/>
            <w:tcBorders>
              <w:top w:val="nil"/>
              <w:left w:val="nil"/>
              <w:bottom w:val="nil"/>
              <w:right w:val="single" w:sz="4" w:space="0" w:color="auto"/>
            </w:tcBorders>
            <w:shd w:val="clear" w:color="auto" w:fill="auto"/>
            <w:noWrap/>
            <w:vAlign w:val="bottom"/>
            <w:hideMark/>
          </w:tcPr>
          <w:p w14:paraId="54618EF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1.3</w:t>
            </w:r>
          </w:p>
        </w:tc>
        <w:tc>
          <w:tcPr>
            <w:tcW w:w="576" w:type="dxa"/>
            <w:tcBorders>
              <w:top w:val="nil"/>
              <w:left w:val="nil"/>
              <w:bottom w:val="nil"/>
            </w:tcBorders>
            <w:shd w:val="clear" w:color="auto" w:fill="auto"/>
            <w:noWrap/>
            <w:vAlign w:val="bottom"/>
            <w:hideMark/>
          </w:tcPr>
          <w:p w14:paraId="3DB716D7"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0.64</w:t>
            </w:r>
          </w:p>
        </w:tc>
      </w:tr>
      <w:tr w:rsidR="0074465C" w:rsidRPr="00EF6D5A" w14:paraId="00AC7687" w14:textId="77777777" w:rsidTr="0074465C">
        <w:trPr>
          <w:trHeight w:val="204"/>
        </w:trPr>
        <w:tc>
          <w:tcPr>
            <w:tcW w:w="834" w:type="dxa"/>
            <w:tcBorders>
              <w:top w:val="nil"/>
              <w:bottom w:val="nil"/>
              <w:right w:val="single" w:sz="4" w:space="0" w:color="auto"/>
            </w:tcBorders>
            <w:shd w:val="clear" w:color="auto" w:fill="auto"/>
            <w:noWrap/>
            <w:vAlign w:val="center"/>
            <w:hideMark/>
          </w:tcPr>
          <w:p w14:paraId="32AD6443"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8.1</w:t>
            </w:r>
            <w:proofErr w:type="gramEnd"/>
          </w:p>
        </w:tc>
        <w:tc>
          <w:tcPr>
            <w:tcW w:w="1009" w:type="dxa"/>
            <w:tcBorders>
              <w:top w:val="nil"/>
              <w:left w:val="nil"/>
              <w:bottom w:val="nil"/>
              <w:right w:val="nil"/>
            </w:tcBorders>
            <w:shd w:val="clear" w:color="auto" w:fill="auto"/>
            <w:noWrap/>
            <w:vAlign w:val="bottom"/>
            <w:hideMark/>
          </w:tcPr>
          <w:p w14:paraId="40EC374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0.021</w:t>
            </w:r>
          </w:p>
        </w:tc>
        <w:tc>
          <w:tcPr>
            <w:tcW w:w="496" w:type="dxa"/>
            <w:tcBorders>
              <w:top w:val="nil"/>
              <w:left w:val="nil"/>
              <w:bottom w:val="nil"/>
              <w:right w:val="single" w:sz="4" w:space="0" w:color="auto"/>
            </w:tcBorders>
            <w:shd w:val="clear" w:color="auto" w:fill="auto"/>
            <w:noWrap/>
            <w:vAlign w:val="bottom"/>
            <w:hideMark/>
          </w:tcPr>
          <w:p w14:paraId="41118FE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51</w:t>
            </w:r>
          </w:p>
        </w:tc>
        <w:tc>
          <w:tcPr>
            <w:tcW w:w="1063" w:type="dxa"/>
            <w:tcBorders>
              <w:top w:val="nil"/>
              <w:left w:val="nil"/>
              <w:bottom w:val="nil"/>
              <w:right w:val="nil"/>
            </w:tcBorders>
            <w:shd w:val="clear" w:color="auto" w:fill="auto"/>
            <w:noWrap/>
            <w:vAlign w:val="bottom"/>
            <w:hideMark/>
          </w:tcPr>
          <w:p w14:paraId="59CBA84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0.020</w:t>
            </w:r>
          </w:p>
        </w:tc>
        <w:tc>
          <w:tcPr>
            <w:tcW w:w="496" w:type="dxa"/>
            <w:tcBorders>
              <w:top w:val="nil"/>
              <w:left w:val="nil"/>
              <w:bottom w:val="nil"/>
              <w:right w:val="single" w:sz="4" w:space="0" w:color="auto"/>
            </w:tcBorders>
            <w:shd w:val="clear" w:color="auto" w:fill="auto"/>
            <w:noWrap/>
            <w:vAlign w:val="bottom"/>
            <w:hideMark/>
          </w:tcPr>
          <w:p w14:paraId="7504821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51</w:t>
            </w:r>
          </w:p>
        </w:tc>
        <w:tc>
          <w:tcPr>
            <w:tcW w:w="1090" w:type="dxa"/>
            <w:tcBorders>
              <w:top w:val="nil"/>
              <w:left w:val="nil"/>
              <w:bottom w:val="nil"/>
              <w:right w:val="nil"/>
            </w:tcBorders>
            <w:shd w:val="clear" w:color="auto" w:fill="auto"/>
            <w:noWrap/>
            <w:vAlign w:val="bottom"/>
            <w:hideMark/>
          </w:tcPr>
          <w:p w14:paraId="48FE95D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0.00675</w:t>
            </w:r>
          </w:p>
        </w:tc>
        <w:tc>
          <w:tcPr>
            <w:tcW w:w="460" w:type="dxa"/>
            <w:tcBorders>
              <w:top w:val="nil"/>
              <w:left w:val="nil"/>
              <w:bottom w:val="nil"/>
              <w:right w:val="single" w:sz="4" w:space="0" w:color="auto"/>
            </w:tcBorders>
            <w:shd w:val="clear" w:color="auto" w:fill="auto"/>
            <w:noWrap/>
            <w:vAlign w:val="bottom"/>
            <w:hideMark/>
          </w:tcPr>
          <w:p w14:paraId="69C69CC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2.8</w:t>
            </w:r>
          </w:p>
        </w:tc>
        <w:tc>
          <w:tcPr>
            <w:tcW w:w="532" w:type="dxa"/>
            <w:tcBorders>
              <w:top w:val="nil"/>
              <w:left w:val="nil"/>
              <w:bottom w:val="nil"/>
              <w:right w:val="single" w:sz="4" w:space="0" w:color="auto"/>
            </w:tcBorders>
            <w:shd w:val="clear" w:color="auto" w:fill="auto"/>
            <w:noWrap/>
            <w:vAlign w:val="bottom"/>
            <w:hideMark/>
          </w:tcPr>
          <w:p w14:paraId="0379C2C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w:t>
            </w:r>
          </w:p>
        </w:tc>
        <w:tc>
          <w:tcPr>
            <w:tcW w:w="966" w:type="dxa"/>
            <w:tcBorders>
              <w:top w:val="nil"/>
              <w:left w:val="nil"/>
              <w:bottom w:val="nil"/>
              <w:right w:val="nil"/>
            </w:tcBorders>
            <w:shd w:val="clear" w:color="auto" w:fill="auto"/>
            <w:noWrap/>
            <w:vAlign w:val="bottom"/>
            <w:hideMark/>
          </w:tcPr>
          <w:p w14:paraId="713149F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143</w:t>
            </w:r>
          </w:p>
        </w:tc>
        <w:tc>
          <w:tcPr>
            <w:tcW w:w="460" w:type="dxa"/>
            <w:tcBorders>
              <w:top w:val="nil"/>
              <w:left w:val="nil"/>
              <w:bottom w:val="nil"/>
              <w:right w:val="single" w:sz="4" w:space="0" w:color="auto"/>
            </w:tcBorders>
            <w:shd w:val="clear" w:color="auto" w:fill="auto"/>
            <w:noWrap/>
            <w:vAlign w:val="bottom"/>
            <w:hideMark/>
          </w:tcPr>
          <w:p w14:paraId="0AF073F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c>
          <w:tcPr>
            <w:tcW w:w="1099" w:type="dxa"/>
            <w:tcBorders>
              <w:top w:val="nil"/>
              <w:left w:val="nil"/>
              <w:bottom w:val="nil"/>
              <w:right w:val="nil"/>
            </w:tcBorders>
            <w:shd w:val="clear" w:color="auto" w:fill="auto"/>
            <w:noWrap/>
            <w:vAlign w:val="bottom"/>
            <w:hideMark/>
          </w:tcPr>
          <w:p w14:paraId="459E54C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0.0520</w:t>
            </w:r>
          </w:p>
        </w:tc>
        <w:tc>
          <w:tcPr>
            <w:tcW w:w="460" w:type="dxa"/>
            <w:tcBorders>
              <w:top w:val="nil"/>
              <w:left w:val="nil"/>
              <w:bottom w:val="nil"/>
              <w:right w:val="single" w:sz="4" w:space="0" w:color="auto"/>
            </w:tcBorders>
            <w:shd w:val="clear" w:color="auto" w:fill="auto"/>
            <w:noWrap/>
            <w:vAlign w:val="bottom"/>
            <w:hideMark/>
          </w:tcPr>
          <w:p w14:paraId="6628168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20</w:t>
            </w:r>
          </w:p>
        </w:tc>
        <w:tc>
          <w:tcPr>
            <w:tcW w:w="958" w:type="dxa"/>
            <w:tcBorders>
              <w:top w:val="nil"/>
              <w:left w:val="nil"/>
              <w:bottom w:val="nil"/>
              <w:right w:val="nil"/>
            </w:tcBorders>
            <w:shd w:val="clear" w:color="auto" w:fill="auto"/>
            <w:noWrap/>
            <w:vAlign w:val="bottom"/>
            <w:hideMark/>
          </w:tcPr>
          <w:p w14:paraId="2AF56C5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0.050</w:t>
            </w:r>
          </w:p>
        </w:tc>
        <w:tc>
          <w:tcPr>
            <w:tcW w:w="460" w:type="dxa"/>
            <w:tcBorders>
              <w:top w:val="nil"/>
              <w:left w:val="nil"/>
              <w:bottom w:val="nil"/>
              <w:right w:val="single" w:sz="4" w:space="0" w:color="auto"/>
            </w:tcBorders>
            <w:shd w:val="clear" w:color="auto" w:fill="auto"/>
            <w:noWrap/>
            <w:vAlign w:val="bottom"/>
            <w:hideMark/>
          </w:tcPr>
          <w:p w14:paraId="244A5F5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w:t>
            </w:r>
          </w:p>
        </w:tc>
        <w:tc>
          <w:tcPr>
            <w:tcW w:w="1160" w:type="dxa"/>
            <w:tcBorders>
              <w:top w:val="nil"/>
              <w:left w:val="nil"/>
              <w:bottom w:val="nil"/>
              <w:right w:val="nil"/>
            </w:tcBorders>
            <w:shd w:val="clear" w:color="auto" w:fill="auto"/>
            <w:noWrap/>
            <w:vAlign w:val="bottom"/>
            <w:hideMark/>
          </w:tcPr>
          <w:p w14:paraId="54391BC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0.00701</w:t>
            </w:r>
          </w:p>
        </w:tc>
        <w:tc>
          <w:tcPr>
            <w:tcW w:w="460" w:type="dxa"/>
            <w:tcBorders>
              <w:top w:val="nil"/>
              <w:left w:val="nil"/>
              <w:bottom w:val="nil"/>
              <w:right w:val="single" w:sz="4" w:space="0" w:color="auto"/>
            </w:tcBorders>
            <w:shd w:val="clear" w:color="auto" w:fill="auto"/>
            <w:noWrap/>
            <w:vAlign w:val="bottom"/>
            <w:hideMark/>
          </w:tcPr>
          <w:p w14:paraId="2DEB3C1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c>
          <w:tcPr>
            <w:tcW w:w="576" w:type="dxa"/>
            <w:tcBorders>
              <w:top w:val="nil"/>
              <w:left w:val="nil"/>
              <w:bottom w:val="nil"/>
            </w:tcBorders>
            <w:shd w:val="clear" w:color="auto" w:fill="auto"/>
            <w:noWrap/>
            <w:vAlign w:val="bottom"/>
            <w:hideMark/>
          </w:tcPr>
          <w:p w14:paraId="346E25CA"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0.46</w:t>
            </w:r>
          </w:p>
        </w:tc>
      </w:tr>
      <w:tr w:rsidR="0074465C" w:rsidRPr="00EF6D5A" w14:paraId="00273A96" w14:textId="77777777" w:rsidTr="0074465C">
        <w:trPr>
          <w:trHeight w:val="204"/>
        </w:trPr>
        <w:tc>
          <w:tcPr>
            <w:tcW w:w="834" w:type="dxa"/>
            <w:tcBorders>
              <w:top w:val="nil"/>
              <w:bottom w:val="nil"/>
              <w:right w:val="single" w:sz="4" w:space="0" w:color="auto"/>
            </w:tcBorders>
            <w:shd w:val="clear" w:color="auto" w:fill="auto"/>
            <w:noWrap/>
            <w:vAlign w:val="center"/>
            <w:hideMark/>
          </w:tcPr>
          <w:p w14:paraId="734BB8BC"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9.1</w:t>
            </w:r>
            <w:proofErr w:type="gramEnd"/>
          </w:p>
        </w:tc>
        <w:tc>
          <w:tcPr>
            <w:tcW w:w="1009" w:type="dxa"/>
            <w:tcBorders>
              <w:top w:val="nil"/>
              <w:left w:val="nil"/>
              <w:bottom w:val="nil"/>
              <w:right w:val="nil"/>
            </w:tcBorders>
            <w:shd w:val="clear" w:color="auto" w:fill="auto"/>
            <w:noWrap/>
            <w:vAlign w:val="bottom"/>
            <w:hideMark/>
          </w:tcPr>
          <w:p w14:paraId="3AFAFE2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0.007</w:t>
            </w:r>
          </w:p>
        </w:tc>
        <w:tc>
          <w:tcPr>
            <w:tcW w:w="496" w:type="dxa"/>
            <w:tcBorders>
              <w:top w:val="nil"/>
              <w:left w:val="nil"/>
              <w:bottom w:val="nil"/>
              <w:right w:val="single" w:sz="4" w:space="0" w:color="auto"/>
            </w:tcBorders>
            <w:shd w:val="clear" w:color="auto" w:fill="auto"/>
            <w:noWrap/>
            <w:vAlign w:val="bottom"/>
            <w:hideMark/>
          </w:tcPr>
          <w:p w14:paraId="49F42AB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298</w:t>
            </w:r>
          </w:p>
        </w:tc>
        <w:tc>
          <w:tcPr>
            <w:tcW w:w="1063" w:type="dxa"/>
            <w:tcBorders>
              <w:top w:val="nil"/>
              <w:left w:val="nil"/>
              <w:bottom w:val="nil"/>
              <w:right w:val="nil"/>
            </w:tcBorders>
            <w:shd w:val="clear" w:color="auto" w:fill="auto"/>
            <w:noWrap/>
            <w:vAlign w:val="bottom"/>
            <w:hideMark/>
          </w:tcPr>
          <w:p w14:paraId="371718C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w:t>
            </w:r>
          </w:p>
        </w:tc>
        <w:tc>
          <w:tcPr>
            <w:tcW w:w="496" w:type="dxa"/>
            <w:tcBorders>
              <w:top w:val="nil"/>
              <w:left w:val="nil"/>
              <w:bottom w:val="nil"/>
              <w:right w:val="single" w:sz="4" w:space="0" w:color="auto"/>
            </w:tcBorders>
            <w:shd w:val="clear" w:color="auto" w:fill="auto"/>
            <w:noWrap/>
            <w:vAlign w:val="bottom"/>
            <w:hideMark/>
          </w:tcPr>
          <w:p w14:paraId="0C1D640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298</w:t>
            </w:r>
          </w:p>
        </w:tc>
        <w:tc>
          <w:tcPr>
            <w:tcW w:w="1090" w:type="dxa"/>
            <w:tcBorders>
              <w:top w:val="nil"/>
              <w:left w:val="nil"/>
              <w:bottom w:val="nil"/>
              <w:right w:val="nil"/>
            </w:tcBorders>
            <w:shd w:val="clear" w:color="auto" w:fill="auto"/>
            <w:noWrap/>
            <w:vAlign w:val="bottom"/>
            <w:hideMark/>
          </w:tcPr>
          <w:p w14:paraId="5E93380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0.00650</w:t>
            </w:r>
          </w:p>
        </w:tc>
        <w:tc>
          <w:tcPr>
            <w:tcW w:w="460" w:type="dxa"/>
            <w:tcBorders>
              <w:top w:val="nil"/>
              <w:left w:val="nil"/>
              <w:bottom w:val="nil"/>
              <w:right w:val="single" w:sz="4" w:space="0" w:color="auto"/>
            </w:tcBorders>
            <w:shd w:val="clear" w:color="auto" w:fill="auto"/>
            <w:noWrap/>
            <w:vAlign w:val="bottom"/>
            <w:hideMark/>
          </w:tcPr>
          <w:p w14:paraId="50DA774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3.1</w:t>
            </w:r>
          </w:p>
        </w:tc>
        <w:tc>
          <w:tcPr>
            <w:tcW w:w="532" w:type="dxa"/>
            <w:tcBorders>
              <w:top w:val="nil"/>
              <w:left w:val="nil"/>
              <w:bottom w:val="nil"/>
              <w:right w:val="single" w:sz="4" w:space="0" w:color="auto"/>
            </w:tcBorders>
            <w:shd w:val="clear" w:color="auto" w:fill="auto"/>
            <w:noWrap/>
            <w:vAlign w:val="bottom"/>
            <w:hideMark/>
          </w:tcPr>
          <w:p w14:paraId="681EEB3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w:t>
            </w:r>
          </w:p>
        </w:tc>
        <w:tc>
          <w:tcPr>
            <w:tcW w:w="966" w:type="dxa"/>
            <w:tcBorders>
              <w:top w:val="nil"/>
              <w:left w:val="nil"/>
              <w:bottom w:val="nil"/>
              <w:right w:val="nil"/>
            </w:tcBorders>
            <w:shd w:val="clear" w:color="auto" w:fill="auto"/>
            <w:noWrap/>
            <w:vAlign w:val="bottom"/>
            <w:hideMark/>
          </w:tcPr>
          <w:p w14:paraId="0532393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148</w:t>
            </w:r>
          </w:p>
        </w:tc>
        <w:tc>
          <w:tcPr>
            <w:tcW w:w="460" w:type="dxa"/>
            <w:tcBorders>
              <w:top w:val="nil"/>
              <w:left w:val="nil"/>
              <w:bottom w:val="nil"/>
              <w:right w:val="single" w:sz="4" w:space="0" w:color="auto"/>
            </w:tcBorders>
            <w:shd w:val="clear" w:color="auto" w:fill="auto"/>
            <w:noWrap/>
            <w:vAlign w:val="bottom"/>
            <w:hideMark/>
          </w:tcPr>
          <w:p w14:paraId="72CA524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2.8</w:t>
            </w:r>
          </w:p>
        </w:tc>
        <w:tc>
          <w:tcPr>
            <w:tcW w:w="1099" w:type="dxa"/>
            <w:tcBorders>
              <w:top w:val="nil"/>
              <w:left w:val="nil"/>
              <w:bottom w:val="nil"/>
              <w:right w:val="nil"/>
            </w:tcBorders>
            <w:shd w:val="clear" w:color="auto" w:fill="auto"/>
            <w:noWrap/>
            <w:vAlign w:val="bottom"/>
            <w:hideMark/>
          </w:tcPr>
          <w:p w14:paraId="56C2DFA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0.0385</w:t>
            </w:r>
          </w:p>
        </w:tc>
        <w:tc>
          <w:tcPr>
            <w:tcW w:w="460" w:type="dxa"/>
            <w:tcBorders>
              <w:top w:val="nil"/>
              <w:left w:val="nil"/>
              <w:bottom w:val="nil"/>
              <w:right w:val="single" w:sz="4" w:space="0" w:color="auto"/>
            </w:tcBorders>
            <w:shd w:val="clear" w:color="auto" w:fill="auto"/>
            <w:noWrap/>
            <w:vAlign w:val="bottom"/>
            <w:hideMark/>
          </w:tcPr>
          <w:p w14:paraId="0D0A171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29</w:t>
            </w:r>
          </w:p>
        </w:tc>
        <w:tc>
          <w:tcPr>
            <w:tcW w:w="958" w:type="dxa"/>
            <w:tcBorders>
              <w:top w:val="nil"/>
              <w:left w:val="nil"/>
              <w:bottom w:val="nil"/>
              <w:right w:val="nil"/>
            </w:tcBorders>
            <w:shd w:val="clear" w:color="auto" w:fill="auto"/>
            <w:noWrap/>
            <w:vAlign w:val="bottom"/>
            <w:hideMark/>
          </w:tcPr>
          <w:p w14:paraId="572524B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0.036</w:t>
            </w:r>
          </w:p>
        </w:tc>
        <w:tc>
          <w:tcPr>
            <w:tcW w:w="460" w:type="dxa"/>
            <w:tcBorders>
              <w:top w:val="nil"/>
              <w:left w:val="nil"/>
              <w:bottom w:val="nil"/>
              <w:right w:val="single" w:sz="4" w:space="0" w:color="auto"/>
            </w:tcBorders>
            <w:shd w:val="clear" w:color="auto" w:fill="auto"/>
            <w:noWrap/>
            <w:vAlign w:val="bottom"/>
            <w:hideMark/>
          </w:tcPr>
          <w:p w14:paraId="46FDC23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30</w:t>
            </w:r>
          </w:p>
        </w:tc>
        <w:tc>
          <w:tcPr>
            <w:tcW w:w="1160" w:type="dxa"/>
            <w:tcBorders>
              <w:top w:val="nil"/>
              <w:left w:val="nil"/>
              <w:bottom w:val="nil"/>
              <w:right w:val="nil"/>
            </w:tcBorders>
            <w:shd w:val="clear" w:color="auto" w:fill="auto"/>
            <w:noWrap/>
            <w:vAlign w:val="bottom"/>
            <w:hideMark/>
          </w:tcPr>
          <w:p w14:paraId="101093F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0.00676</w:t>
            </w:r>
          </w:p>
        </w:tc>
        <w:tc>
          <w:tcPr>
            <w:tcW w:w="460" w:type="dxa"/>
            <w:tcBorders>
              <w:top w:val="nil"/>
              <w:left w:val="nil"/>
              <w:bottom w:val="nil"/>
              <w:right w:val="single" w:sz="4" w:space="0" w:color="auto"/>
            </w:tcBorders>
            <w:shd w:val="clear" w:color="auto" w:fill="auto"/>
            <w:noWrap/>
            <w:vAlign w:val="bottom"/>
            <w:hideMark/>
          </w:tcPr>
          <w:p w14:paraId="670A533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2.8</w:t>
            </w:r>
          </w:p>
        </w:tc>
        <w:tc>
          <w:tcPr>
            <w:tcW w:w="576" w:type="dxa"/>
            <w:tcBorders>
              <w:top w:val="nil"/>
              <w:left w:val="nil"/>
              <w:bottom w:val="nil"/>
            </w:tcBorders>
            <w:shd w:val="clear" w:color="auto" w:fill="auto"/>
            <w:noWrap/>
            <w:vAlign w:val="bottom"/>
            <w:hideMark/>
          </w:tcPr>
          <w:p w14:paraId="12271397"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0.48</w:t>
            </w:r>
          </w:p>
        </w:tc>
      </w:tr>
      <w:tr w:rsidR="0074465C" w:rsidRPr="00EF6D5A" w14:paraId="67F89FB9" w14:textId="77777777" w:rsidTr="0074465C">
        <w:trPr>
          <w:trHeight w:val="204"/>
        </w:trPr>
        <w:tc>
          <w:tcPr>
            <w:tcW w:w="834" w:type="dxa"/>
            <w:tcBorders>
              <w:top w:val="nil"/>
              <w:bottom w:val="nil"/>
              <w:right w:val="single" w:sz="4" w:space="0" w:color="auto"/>
            </w:tcBorders>
            <w:shd w:val="clear" w:color="auto" w:fill="auto"/>
            <w:noWrap/>
            <w:vAlign w:val="center"/>
            <w:hideMark/>
          </w:tcPr>
          <w:p w14:paraId="7BFF3ED7"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9.2</w:t>
            </w:r>
            <w:proofErr w:type="gramEnd"/>
          </w:p>
        </w:tc>
        <w:tc>
          <w:tcPr>
            <w:tcW w:w="1009" w:type="dxa"/>
            <w:tcBorders>
              <w:top w:val="nil"/>
              <w:left w:val="nil"/>
              <w:bottom w:val="nil"/>
              <w:right w:val="nil"/>
            </w:tcBorders>
            <w:shd w:val="clear" w:color="auto" w:fill="auto"/>
            <w:noWrap/>
            <w:vAlign w:val="bottom"/>
            <w:hideMark/>
          </w:tcPr>
          <w:p w14:paraId="0A1AC0B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0.079</w:t>
            </w:r>
          </w:p>
        </w:tc>
        <w:tc>
          <w:tcPr>
            <w:tcW w:w="496" w:type="dxa"/>
            <w:tcBorders>
              <w:top w:val="nil"/>
              <w:left w:val="nil"/>
              <w:bottom w:val="nil"/>
              <w:right w:val="single" w:sz="4" w:space="0" w:color="auto"/>
            </w:tcBorders>
            <w:shd w:val="clear" w:color="auto" w:fill="auto"/>
            <w:noWrap/>
            <w:vAlign w:val="bottom"/>
            <w:hideMark/>
          </w:tcPr>
          <w:p w14:paraId="3F5FB8B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24</w:t>
            </w:r>
          </w:p>
        </w:tc>
        <w:tc>
          <w:tcPr>
            <w:tcW w:w="1063" w:type="dxa"/>
            <w:tcBorders>
              <w:top w:val="nil"/>
              <w:left w:val="nil"/>
              <w:bottom w:val="nil"/>
              <w:right w:val="nil"/>
            </w:tcBorders>
            <w:shd w:val="clear" w:color="auto" w:fill="auto"/>
            <w:noWrap/>
            <w:vAlign w:val="bottom"/>
            <w:hideMark/>
          </w:tcPr>
          <w:p w14:paraId="563D4F7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0.077</w:t>
            </w:r>
          </w:p>
        </w:tc>
        <w:tc>
          <w:tcPr>
            <w:tcW w:w="496" w:type="dxa"/>
            <w:tcBorders>
              <w:top w:val="nil"/>
              <w:left w:val="nil"/>
              <w:bottom w:val="nil"/>
              <w:right w:val="single" w:sz="4" w:space="0" w:color="auto"/>
            </w:tcBorders>
            <w:shd w:val="clear" w:color="auto" w:fill="auto"/>
            <w:noWrap/>
            <w:vAlign w:val="bottom"/>
            <w:hideMark/>
          </w:tcPr>
          <w:p w14:paraId="091D868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24</w:t>
            </w:r>
          </w:p>
        </w:tc>
        <w:tc>
          <w:tcPr>
            <w:tcW w:w="1090" w:type="dxa"/>
            <w:tcBorders>
              <w:top w:val="nil"/>
              <w:left w:val="nil"/>
              <w:bottom w:val="nil"/>
              <w:right w:val="nil"/>
            </w:tcBorders>
            <w:shd w:val="clear" w:color="auto" w:fill="auto"/>
            <w:noWrap/>
            <w:vAlign w:val="bottom"/>
            <w:hideMark/>
          </w:tcPr>
          <w:p w14:paraId="4CBED92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0.00712</w:t>
            </w:r>
          </w:p>
        </w:tc>
        <w:tc>
          <w:tcPr>
            <w:tcW w:w="460" w:type="dxa"/>
            <w:tcBorders>
              <w:top w:val="nil"/>
              <w:left w:val="nil"/>
              <w:bottom w:val="nil"/>
              <w:right w:val="single" w:sz="4" w:space="0" w:color="auto"/>
            </w:tcBorders>
            <w:shd w:val="clear" w:color="auto" w:fill="auto"/>
            <w:noWrap/>
            <w:vAlign w:val="bottom"/>
            <w:hideMark/>
          </w:tcPr>
          <w:p w14:paraId="509CE35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3.0</w:t>
            </w:r>
          </w:p>
        </w:tc>
        <w:tc>
          <w:tcPr>
            <w:tcW w:w="532" w:type="dxa"/>
            <w:tcBorders>
              <w:top w:val="nil"/>
              <w:left w:val="nil"/>
              <w:bottom w:val="nil"/>
              <w:right w:val="single" w:sz="4" w:space="0" w:color="auto"/>
            </w:tcBorders>
            <w:shd w:val="clear" w:color="auto" w:fill="auto"/>
            <w:noWrap/>
            <w:vAlign w:val="bottom"/>
            <w:hideMark/>
          </w:tcPr>
          <w:p w14:paraId="2DCB43D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w:t>
            </w:r>
          </w:p>
        </w:tc>
        <w:tc>
          <w:tcPr>
            <w:tcW w:w="966" w:type="dxa"/>
            <w:tcBorders>
              <w:top w:val="nil"/>
              <w:left w:val="nil"/>
              <w:bottom w:val="nil"/>
              <w:right w:val="nil"/>
            </w:tcBorders>
            <w:shd w:val="clear" w:color="auto" w:fill="auto"/>
            <w:noWrap/>
            <w:vAlign w:val="bottom"/>
            <w:hideMark/>
          </w:tcPr>
          <w:p w14:paraId="69F6A63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148</w:t>
            </w:r>
          </w:p>
        </w:tc>
        <w:tc>
          <w:tcPr>
            <w:tcW w:w="460" w:type="dxa"/>
            <w:tcBorders>
              <w:top w:val="nil"/>
              <w:left w:val="nil"/>
              <w:bottom w:val="nil"/>
              <w:right w:val="single" w:sz="4" w:space="0" w:color="auto"/>
            </w:tcBorders>
            <w:shd w:val="clear" w:color="auto" w:fill="auto"/>
            <w:noWrap/>
            <w:vAlign w:val="bottom"/>
            <w:hideMark/>
          </w:tcPr>
          <w:p w14:paraId="365433C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2.3</w:t>
            </w:r>
          </w:p>
        </w:tc>
        <w:tc>
          <w:tcPr>
            <w:tcW w:w="1099" w:type="dxa"/>
            <w:tcBorders>
              <w:top w:val="nil"/>
              <w:left w:val="nil"/>
              <w:bottom w:val="nil"/>
              <w:right w:val="nil"/>
            </w:tcBorders>
            <w:shd w:val="clear" w:color="auto" w:fill="auto"/>
            <w:noWrap/>
            <w:vAlign w:val="bottom"/>
            <w:hideMark/>
          </w:tcPr>
          <w:p w14:paraId="5753F77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0.0359</w:t>
            </w:r>
          </w:p>
        </w:tc>
        <w:tc>
          <w:tcPr>
            <w:tcW w:w="460" w:type="dxa"/>
            <w:tcBorders>
              <w:top w:val="nil"/>
              <w:left w:val="nil"/>
              <w:bottom w:val="nil"/>
              <w:right w:val="single" w:sz="4" w:space="0" w:color="auto"/>
            </w:tcBorders>
            <w:shd w:val="clear" w:color="auto" w:fill="auto"/>
            <w:noWrap/>
            <w:vAlign w:val="bottom"/>
            <w:hideMark/>
          </w:tcPr>
          <w:p w14:paraId="4B489E3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w:t>
            </w:r>
          </w:p>
        </w:tc>
        <w:tc>
          <w:tcPr>
            <w:tcW w:w="958" w:type="dxa"/>
            <w:tcBorders>
              <w:top w:val="nil"/>
              <w:left w:val="nil"/>
              <w:bottom w:val="nil"/>
              <w:right w:val="nil"/>
            </w:tcBorders>
            <w:shd w:val="clear" w:color="auto" w:fill="auto"/>
            <w:noWrap/>
            <w:vAlign w:val="bottom"/>
            <w:hideMark/>
          </w:tcPr>
          <w:p w14:paraId="3BE9861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0.033</w:t>
            </w:r>
          </w:p>
        </w:tc>
        <w:tc>
          <w:tcPr>
            <w:tcW w:w="460" w:type="dxa"/>
            <w:tcBorders>
              <w:top w:val="nil"/>
              <w:left w:val="nil"/>
              <w:bottom w:val="nil"/>
              <w:right w:val="single" w:sz="4" w:space="0" w:color="auto"/>
            </w:tcBorders>
            <w:shd w:val="clear" w:color="auto" w:fill="auto"/>
            <w:noWrap/>
            <w:vAlign w:val="bottom"/>
            <w:hideMark/>
          </w:tcPr>
          <w:p w14:paraId="08CA9E8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w:t>
            </w:r>
          </w:p>
        </w:tc>
        <w:tc>
          <w:tcPr>
            <w:tcW w:w="1160" w:type="dxa"/>
            <w:tcBorders>
              <w:top w:val="nil"/>
              <w:left w:val="nil"/>
              <w:bottom w:val="nil"/>
              <w:right w:val="nil"/>
            </w:tcBorders>
            <w:shd w:val="clear" w:color="auto" w:fill="auto"/>
            <w:noWrap/>
            <w:vAlign w:val="bottom"/>
            <w:hideMark/>
          </w:tcPr>
          <w:p w14:paraId="602FE63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0.00674</w:t>
            </w:r>
          </w:p>
        </w:tc>
        <w:tc>
          <w:tcPr>
            <w:tcW w:w="460" w:type="dxa"/>
            <w:tcBorders>
              <w:top w:val="nil"/>
              <w:left w:val="nil"/>
              <w:bottom w:val="nil"/>
              <w:right w:val="single" w:sz="4" w:space="0" w:color="auto"/>
            </w:tcBorders>
            <w:shd w:val="clear" w:color="auto" w:fill="auto"/>
            <w:noWrap/>
            <w:vAlign w:val="bottom"/>
            <w:hideMark/>
          </w:tcPr>
          <w:p w14:paraId="28A0025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2.3</w:t>
            </w:r>
          </w:p>
        </w:tc>
        <w:tc>
          <w:tcPr>
            <w:tcW w:w="576" w:type="dxa"/>
            <w:tcBorders>
              <w:top w:val="nil"/>
              <w:left w:val="nil"/>
              <w:bottom w:val="nil"/>
            </w:tcBorders>
            <w:shd w:val="clear" w:color="auto" w:fill="auto"/>
            <w:noWrap/>
            <w:vAlign w:val="bottom"/>
            <w:hideMark/>
          </w:tcPr>
          <w:p w14:paraId="1D873B3F"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0.47</w:t>
            </w:r>
          </w:p>
        </w:tc>
      </w:tr>
      <w:tr w:rsidR="0074465C" w:rsidRPr="00EF6D5A" w14:paraId="313D31D3" w14:textId="77777777" w:rsidTr="0074465C">
        <w:trPr>
          <w:trHeight w:val="204"/>
        </w:trPr>
        <w:tc>
          <w:tcPr>
            <w:tcW w:w="834" w:type="dxa"/>
            <w:tcBorders>
              <w:top w:val="nil"/>
              <w:bottom w:val="nil"/>
              <w:right w:val="single" w:sz="4" w:space="0" w:color="auto"/>
            </w:tcBorders>
            <w:shd w:val="clear" w:color="auto" w:fill="auto"/>
            <w:noWrap/>
            <w:vAlign w:val="center"/>
            <w:hideMark/>
          </w:tcPr>
          <w:p w14:paraId="4814731E"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10.1</w:t>
            </w:r>
            <w:proofErr w:type="gramEnd"/>
          </w:p>
        </w:tc>
        <w:tc>
          <w:tcPr>
            <w:tcW w:w="1009" w:type="dxa"/>
            <w:tcBorders>
              <w:top w:val="nil"/>
              <w:left w:val="nil"/>
              <w:bottom w:val="nil"/>
              <w:right w:val="nil"/>
            </w:tcBorders>
            <w:shd w:val="clear" w:color="auto" w:fill="auto"/>
            <w:noWrap/>
            <w:vAlign w:val="bottom"/>
            <w:hideMark/>
          </w:tcPr>
          <w:p w14:paraId="539129D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0.055</w:t>
            </w:r>
          </w:p>
        </w:tc>
        <w:tc>
          <w:tcPr>
            <w:tcW w:w="496" w:type="dxa"/>
            <w:tcBorders>
              <w:top w:val="nil"/>
              <w:left w:val="nil"/>
              <w:bottom w:val="nil"/>
              <w:right w:val="single" w:sz="4" w:space="0" w:color="auto"/>
            </w:tcBorders>
            <w:shd w:val="clear" w:color="auto" w:fill="auto"/>
            <w:noWrap/>
            <w:vAlign w:val="bottom"/>
            <w:hideMark/>
          </w:tcPr>
          <w:p w14:paraId="02FF75E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w:t>
            </w:r>
          </w:p>
        </w:tc>
        <w:tc>
          <w:tcPr>
            <w:tcW w:w="1063" w:type="dxa"/>
            <w:tcBorders>
              <w:top w:val="nil"/>
              <w:left w:val="nil"/>
              <w:bottom w:val="nil"/>
              <w:right w:val="nil"/>
            </w:tcBorders>
            <w:shd w:val="clear" w:color="auto" w:fill="auto"/>
            <w:noWrap/>
            <w:vAlign w:val="bottom"/>
            <w:hideMark/>
          </w:tcPr>
          <w:p w14:paraId="1D59D88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0.053</w:t>
            </w:r>
          </w:p>
        </w:tc>
        <w:tc>
          <w:tcPr>
            <w:tcW w:w="496" w:type="dxa"/>
            <w:tcBorders>
              <w:top w:val="nil"/>
              <w:left w:val="nil"/>
              <w:bottom w:val="nil"/>
              <w:right w:val="single" w:sz="4" w:space="0" w:color="auto"/>
            </w:tcBorders>
            <w:shd w:val="clear" w:color="auto" w:fill="auto"/>
            <w:noWrap/>
            <w:vAlign w:val="bottom"/>
            <w:hideMark/>
          </w:tcPr>
          <w:p w14:paraId="1AD3CDA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w:t>
            </w:r>
          </w:p>
        </w:tc>
        <w:tc>
          <w:tcPr>
            <w:tcW w:w="1090" w:type="dxa"/>
            <w:tcBorders>
              <w:top w:val="nil"/>
              <w:left w:val="nil"/>
              <w:bottom w:val="nil"/>
              <w:right w:val="nil"/>
            </w:tcBorders>
            <w:shd w:val="clear" w:color="auto" w:fill="auto"/>
            <w:noWrap/>
            <w:vAlign w:val="bottom"/>
            <w:hideMark/>
          </w:tcPr>
          <w:p w14:paraId="4A85ECD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0.00690</w:t>
            </w:r>
          </w:p>
        </w:tc>
        <w:tc>
          <w:tcPr>
            <w:tcW w:w="460" w:type="dxa"/>
            <w:tcBorders>
              <w:top w:val="nil"/>
              <w:left w:val="nil"/>
              <w:bottom w:val="nil"/>
              <w:right w:val="single" w:sz="4" w:space="0" w:color="auto"/>
            </w:tcBorders>
            <w:shd w:val="clear" w:color="auto" w:fill="auto"/>
            <w:noWrap/>
            <w:vAlign w:val="bottom"/>
            <w:hideMark/>
          </w:tcPr>
          <w:p w14:paraId="0EDAE3A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w:t>
            </w:r>
          </w:p>
        </w:tc>
        <w:tc>
          <w:tcPr>
            <w:tcW w:w="532" w:type="dxa"/>
            <w:tcBorders>
              <w:top w:val="nil"/>
              <w:left w:val="nil"/>
              <w:bottom w:val="nil"/>
              <w:right w:val="single" w:sz="4" w:space="0" w:color="auto"/>
            </w:tcBorders>
            <w:shd w:val="clear" w:color="auto" w:fill="auto"/>
            <w:noWrap/>
            <w:vAlign w:val="bottom"/>
            <w:hideMark/>
          </w:tcPr>
          <w:p w14:paraId="7E5C02F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w:t>
            </w:r>
          </w:p>
        </w:tc>
        <w:tc>
          <w:tcPr>
            <w:tcW w:w="966" w:type="dxa"/>
            <w:tcBorders>
              <w:top w:val="nil"/>
              <w:left w:val="nil"/>
              <w:bottom w:val="nil"/>
              <w:right w:val="nil"/>
            </w:tcBorders>
            <w:shd w:val="clear" w:color="auto" w:fill="auto"/>
            <w:noWrap/>
            <w:vAlign w:val="bottom"/>
            <w:hideMark/>
          </w:tcPr>
          <w:p w14:paraId="2AEB79C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145</w:t>
            </w:r>
          </w:p>
        </w:tc>
        <w:tc>
          <w:tcPr>
            <w:tcW w:w="460" w:type="dxa"/>
            <w:tcBorders>
              <w:top w:val="nil"/>
              <w:left w:val="nil"/>
              <w:bottom w:val="nil"/>
              <w:right w:val="single" w:sz="4" w:space="0" w:color="auto"/>
            </w:tcBorders>
            <w:shd w:val="clear" w:color="auto" w:fill="auto"/>
            <w:noWrap/>
            <w:vAlign w:val="bottom"/>
            <w:hideMark/>
          </w:tcPr>
          <w:p w14:paraId="26ABA76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w:t>
            </w:r>
          </w:p>
        </w:tc>
        <w:tc>
          <w:tcPr>
            <w:tcW w:w="1099" w:type="dxa"/>
            <w:tcBorders>
              <w:top w:val="nil"/>
              <w:left w:val="nil"/>
              <w:bottom w:val="nil"/>
              <w:right w:val="nil"/>
            </w:tcBorders>
            <w:shd w:val="clear" w:color="auto" w:fill="auto"/>
            <w:noWrap/>
            <w:vAlign w:val="bottom"/>
            <w:hideMark/>
          </w:tcPr>
          <w:p w14:paraId="2242DC2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0.0560</w:t>
            </w:r>
          </w:p>
        </w:tc>
        <w:tc>
          <w:tcPr>
            <w:tcW w:w="460" w:type="dxa"/>
            <w:tcBorders>
              <w:top w:val="nil"/>
              <w:left w:val="nil"/>
              <w:bottom w:val="nil"/>
              <w:right w:val="single" w:sz="4" w:space="0" w:color="auto"/>
            </w:tcBorders>
            <w:shd w:val="clear" w:color="auto" w:fill="auto"/>
            <w:noWrap/>
            <w:vAlign w:val="bottom"/>
            <w:hideMark/>
          </w:tcPr>
          <w:p w14:paraId="7A04E96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w:t>
            </w:r>
          </w:p>
        </w:tc>
        <w:tc>
          <w:tcPr>
            <w:tcW w:w="958" w:type="dxa"/>
            <w:tcBorders>
              <w:top w:val="nil"/>
              <w:left w:val="nil"/>
              <w:bottom w:val="nil"/>
              <w:right w:val="nil"/>
            </w:tcBorders>
            <w:shd w:val="clear" w:color="auto" w:fill="auto"/>
            <w:noWrap/>
            <w:vAlign w:val="bottom"/>
            <w:hideMark/>
          </w:tcPr>
          <w:p w14:paraId="297A424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0.053</w:t>
            </w:r>
          </w:p>
        </w:tc>
        <w:tc>
          <w:tcPr>
            <w:tcW w:w="460" w:type="dxa"/>
            <w:tcBorders>
              <w:top w:val="nil"/>
              <w:left w:val="nil"/>
              <w:bottom w:val="nil"/>
              <w:right w:val="single" w:sz="4" w:space="0" w:color="auto"/>
            </w:tcBorders>
            <w:shd w:val="clear" w:color="auto" w:fill="auto"/>
            <w:noWrap/>
            <w:vAlign w:val="bottom"/>
            <w:hideMark/>
          </w:tcPr>
          <w:p w14:paraId="524E347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w:t>
            </w:r>
          </w:p>
        </w:tc>
        <w:tc>
          <w:tcPr>
            <w:tcW w:w="1160" w:type="dxa"/>
            <w:tcBorders>
              <w:top w:val="nil"/>
              <w:left w:val="nil"/>
              <w:bottom w:val="nil"/>
              <w:right w:val="nil"/>
            </w:tcBorders>
            <w:shd w:val="clear" w:color="auto" w:fill="auto"/>
            <w:noWrap/>
            <w:vAlign w:val="bottom"/>
            <w:hideMark/>
          </w:tcPr>
          <w:p w14:paraId="1D3F0DA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0.00691</w:t>
            </w:r>
          </w:p>
        </w:tc>
        <w:tc>
          <w:tcPr>
            <w:tcW w:w="460" w:type="dxa"/>
            <w:tcBorders>
              <w:top w:val="nil"/>
              <w:left w:val="nil"/>
              <w:bottom w:val="nil"/>
              <w:right w:val="single" w:sz="4" w:space="0" w:color="auto"/>
            </w:tcBorders>
            <w:shd w:val="clear" w:color="auto" w:fill="auto"/>
            <w:noWrap/>
            <w:vAlign w:val="bottom"/>
            <w:hideMark/>
          </w:tcPr>
          <w:p w14:paraId="16FA718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w:t>
            </w:r>
          </w:p>
        </w:tc>
        <w:tc>
          <w:tcPr>
            <w:tcW w:w="576" w:type="dxa"/>
            <w:tcBorders>
              <w:top w:val="nil"/>
              <w:left w:val="nil"/>
              <w:bottom w:val="nil"/>
            </w:tcBorders>
            <w:shd w:val="clear" w:color="auto" w:fill="auto"/>
            <w:noWrap/>
            <w:vAlign w:val="bottom"/>
            <w:hideMark/>
          </w:tcPr>
          <w:p w14:paraId="20E2A0BD"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0.46</w:t>
            </w:r>
          </w:p>
        </w:tc>
      </w:tr>
      <w:tr w:rsidR="0074465C" w:rsidRPr="00EF6D5A" w14:paraId="1AEBA642" w14:textId="77777777" w:rsidTr="0074465C">
        <w:trPr>
          <w:trHeight w:val="204"/>
        </w:trPr>
        <w:tc>
          <w:tcPr>
            <w:tcW w:w="834" w:type="dxa"/>
            <w:tcBorders>
              <w:top w:val="nil"/>
              <w:bottom w:val="nil"/>
              <w:right w:val="single" w:sz="4" w:space="0" w:color="auto"/>
            </w:tcBorders>
            <w:shd w:val="clear" w:color="auto" w:fill="auto"/>
            <w:noWrap/>
            <w:vAlign w:val="center"/>
            <w:hideMark/>
          </w:tcPr>
          <w:p w14:paraId="13AD4A37"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11.1</w:t>
            </w:r>
            <w:proofErr w:type="gramEnd"/>
          </w:p>
        </w:tc>
        <w:tc>
          <w:tcPr>
            <w:tcW w:w="1009" w:type="dxa"/>
            <w:tcBorders>
              <w:top w:val="nil"/>
              <w:left w:val="nil"/>
              <w:bottom w:val="nil"/>
              <w:right w:val="nil"/>
            </w:tcBorders>
            <w:shd w:val="clear" w:color="auto" w:fill="auto"/>
            <w:noWrap/>
            <w:vAlign w:val="bottom"/>
            <w:hideMark/>
          </w:tcPr>
          <w:p w14:paraId="7A04DC4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0.039</w:t>
            </w:r>
          </w:p>
        </w:tc>
        <w:tc>
          <w:tcPr>
            <w:tcW w:w="496" w:type="dxa"/>
            <w:tcBorders>
              <w:top w:val="nil"/>
              <w:left w:val="nil"/>
              <w:bottom w:val="nil"/>
              <w:right w:val="single" w:sz="4" w:space="0" w:color="auto"/>
            </w:tcBorders>
            <w:shd w:val="clear" w:color="auto" w:fill="auto"/>
            <w:noWrap/>
            <w:vAlign w:val="bottom"/>
            <w:hideMark/>
          </w:tcPr>
          <w:p w14:paraId="278431E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c>
          <w:tcPr>
            <w:tcW w:w="1063" w:type="dxa"/>
            <w:tcBorders>
              <w:top w:val="nil"/>
              <w:left w:val="nil"/>
              <w:bottom w:val="nil"/>
              <w:right w:val="nil"/>
            </w:tcBorders>
            <w:shd w:val="clear" w:color="auto" w:fill="auto"/>
            <w:noWrap/>
            <w:vAlign w:val="bottom"/>
            <w:hideMark/>
          </w:tcPr>
          <w:p w14:paraId="157BC3D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0.036</w:t>
            </w:r>
          </w:p>
        </w:tc>
        <w:tc>
          <w:tcPr>
            <w:tcW w:w="496" w:type="dxa"/>
            <w:tcBorders>
              <w:top w:val="nil"/>
              <w:left w:val="nil"/>
              <w:bottom w:val="nil"/>
              <w:right w:val="single" w:sz="4" w:space="0" w:color="auto"/>
            </w:tcBorders>
            <w:shd w:val="clear" w:color="auto" w:fill="auto"/>
            <w:noWrap/>
            <w:vAlign w:val="bottom"/>
            <w:hideMark/>
          </w:tcPr>
          <w:p w14:paraId="4814BCD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c>
          <w:tcPr>
            <w:tcW w:w="1090" w:type="dxa"/>
            <w:tcBorders>
              <w:top w:val="nil"/>
              <w:left w:val="nil"/>
              <w:bottom w:val="nil"/>
              <w:right w:val="nil"/>
            </w:tcBorders>
            <w:shd w:val="clear" w:color="auto" w:fill="auto"/>
            <w:noWrap/>
            <w:vAlign w:val="bottom"/>
            <w:hideMark/>
          </w:tcPr>
          <w:p w14:paraId="5E9C49C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0.00673</w:t>
            </w:r>
          </w:p>
        </w:tc>
        <w:tc>
          <w:tcPr>
            <w:tcW w:w="460" w:type="dxa"/>
            <w:tcBorders>
              <w:top w:val="nil"/>
              <w:left w:val="nil"/>
              <w:bottom w:val="nil"/>
              <w:right w:val="single" w:sz="4" w:space="0" w:color="auto"/>
            </w:tcBorders>
            <w:shd w:val="clear" w:color="auto" w:fill="auto"/>
            <w:noWrap/>
            <w:vAlign w:val="bottom"/>
            <w:hideMark/>
          </w:tcPr>
          <w:p w14:paraId="2CC67B4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3.4</w:t>
            </w:r>
          </w:p>
        </w:tc>
        <w:tc>
          <w:tcPr>
            <w:tcW w:w="532" w:type="dxa"/>
            <w:tcBorders>
              <w:top w:val="nil"/>
              <w:left w:val="nil"/>
              <w:bottom w:val="nil"/>
              <w:right w:val="single" w:sz="4" w:space="0" w:color="auto"/>
            </w:tcBorders>
            <w:shd w:val="clear" w:color="auto" w:fill="auto"/>
            <w:noWrap/>
            <w:vAlign w:val="bottom"/>
            <w:hideMark/>
          </w:tcPr>
          <w:p w14:paraId="557450E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w:t>
            </w:r>
          </w:p>
        </w:tc>
        <w:tc>
          <w:tcPr>
            <w:tcW w:w="966" w:type="dxa"/>
            <w:tcBorders>
              <w:top w:val="nil"/>
              <w:left w:val="nil"/>
              <w:bottom w:val="nil"/>
              <w:right w:val="nil"/>
            </w:tcBorders>
            <w:shd w:val="clear" w:color="auto" w:fill="auto"/>
            <w:noWrap/>
            <w:vAlign w:val="bottom"/>
            <w:hideMark/>
          </w:tcPr>
          <w:p w14:paraId="6A5055E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149</w:t>
            </w:r>
          </w:p>
        </w:tc>
        <w:tc>
          <w:tcPr>
            <w:tcW w:w="460" w:type="dxa"/>
            <w:tcBorders>
              <w:top w:val="nil"/>
              <w:left w:val="nil"/>
              <w:bottom w:val="nil"/>
              <w:right w:val="single" w:sz="4" w:space="0" w:color="auto"/>
            </w:tcBorders>
            <w:shd w:val="clear" w:color="auto" w:fill="auto"/>
            <w:noWrap/>
            <w:vAlign w:val="bottom"/>
            <w:hideMark/>
          </w:tcPr>
          <w:p w14:paraId="26FD652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3.6</w:t>
            </w:r>
          </w:p>
        </w:tc>
        <w:tc>
          <w:tcPr>
            <w:tcW w:w="1099" w:type="dxa"/>
            <w:tcBorders>
              <w:top w:val="nil"/>
              <w:left w:val="nil"/>
              <w:bottom w:val="nil"/>
              <w:right w:val="nil"/>
            </w:tcBorders>
            <w:shd w:val="clear" w:color="auto" w:fill="auto"/>
            <w:noWrap/>
            <w:vAlign w:val="bottom"/>
            <w:hideMark/>
          </w:tcPr>
          <w:p w14:paraId="621E4CE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0.0344</w:t>
            </w:r>
          </w:p>
        </w:tc>
        <w:tc>
          <w:tcPr>
            <w:tcW w:w="460" w:type="dxa"/>
            <w:tcBorders>
              <w:top w:val="nil"/>
              <w:left w:val="nil"/>
              <w:bottom w:val="nil"/>
              <w:right w:val="single" w:sz="4" w:space="0" w:color="auto"/>
            </w:tcBorders>
            <w:shd w:val="clear" w:color="auto" w:fill="auto"/>
            <w:noWrap/>
            <w:vAlign w:val="bottom"/>
            <w:hideMark/>
          </w:tcPr>
          <w:p w14:paraId="3F791B8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16</w:t>
            </w:r>
          </w:p>
        </w:tc>
        <w:tc>
          <w:tcPr>
            <w:tcW w:w="958" w:type="dxa"/>
            <w:tcBorders>
              <w:top w:val="nil"/>
              <w:left w:val="nil"/>
              <w:bottom w:val="nil"/>
              <w:right w:val="nil"/>
            </w:tcBorders>
            <w:shd w:val="clear" w:color="auto" w:fill="auto"/>
            <w:noWrap/>
            <w:vAlign w:val="bottom"/>
            <w:hideMark/>
          </w:tcPr>
          <w:p w14:paraId="2422BDB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0.032</w:t>
            </w:r>
          </w:p>
        </w:tc>
        <w:tc>
          <w:tcPr>
            <w:tcW w:w="460" w:type="dxa"/>
            <w:tcBorders>
              <w:top w:val="nil"/>
              <w:left w:val="nil"/>
              <w:bottom w:val="nil"/>
              <w:right w:val="single" w:sz="4" w:space="0" w:color="auto"/>
            </w:tcBorders>
            <w:shd w:val="clear" w:color="auto" w:fill="auto"/>
            <w:noWrap/>
            <w:vAlign w:val="bottom"/>
            <w:hideMark/>
          </w:tcPr>
          <w:p w14:paraId="63D44ED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w:t>
            </w:r>
          </w:p>
        </w:tc>
        <w:tc>
          <w:tcPr>
            <w:tcW w:w="1160" w:type="dxa"/>
            <w:tcBorders>
              <w:top w:val="nil"/>
              <w:left w:val="nil"/>
              <w:bottom w:val="nil"/>
              <w:right w:val="nil"/>
            </w:tcBorders>
            <w:shd w:val="clear" w:color="auto" w:fill="auto"/>
            <w:noWrap/>
            <w:vAlign w:val="bottom"/>
            <w:hideMark/>
          </w:tcPr>
          <w:p w14:paraId="62E0C37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0.00669</w:t>
            </w:r>
          </w:p>
        </w:tc>
        <w:tc>
          <w:tcPr>
            <w:tcW w:w="460" w:type="dxa"/>
            <w:tcBorders>
              <w:top w:val="nil"/>
              <w:left w:val="nil"/>
              <w:bottom w:val="nil"/>
              <w:right w:val="single" w:sz="4" w:space="0" w:color="auto"/>
            </w:tcBorders>
            <w:shd w:val="clear" w:color="auto" w:fill="auto"/>
            <w:noWrap/>
            <w:vAlign w:val="bottom"/>
            <w:hideMark/>
          </w:tcPr>
          <w:p w14:paraId="63B7FC7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3.6</w:t>
            </w:r>
          </w:p>
        </w:tc>
        <w:tc>
          <w:tcPr>
            <w:tcW w:w="576" w:type="dxa"/>
            <w:tcBorders>
              <w:top w:val="nil"/>
              <w:left w:val="nil"/>
              <w:bottom w:val="nil"/>
            </w:tcBorders>
            <w:shd w:val="clear" w:color="auto" w:fill="auto"/>
            <w:noWrap/>
            <w:vAlign w:val="bottom"/>
            <w:hideMark/>
          </w:tcPr>
          <w:p w14:paraId="245CE5E1"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0.38</w:t>
            </w:r>
          </w:p>
        </w:tc>
      </w:tr>
      <w:tr w:rsidR="0074465C" w:rsidRPr="00EF6D5A" w14:paraId="2B5B9DF0" w14:textId="77777777" w:rsidTr="0074465C">
        <w:trPr>
          <w:trHeight w:val="204"/>
        </w:trPr>
        <w:tc>
          <w:tcPr>
            <w:tcW w:w="834" w:type="dxa"/>
            <w:tcBorders>
              <w:top w:val="nil"/>
              <w:bottom w:val="nil"/>
              <w:right w:val="single" w:sz="4" w:space="0" w:color="auto"/>
            </w:tcBorders>
            <w:shd w:val="clear" w:color="auto" w:fill="auto"/>
            <w:noWrap/>
            <w:vAlign w:val="center"/>
            <w:hideMark/>
          </w:tcPr>
          <w:p w14:paraId="5D55EA52"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12.1</w:t>
            </w:r>
            <w:proofErr w:type="gramEnd"/>
          </w:p>
        </w:tc>
        <w:tc>
          <w:tcPr>
            <w:tcW w:w="1009" w:type="dxa"/>
            <w:tcBorders>
              <w:top w:val="nil"/>
              <w:left w:val="nil"/>
              <w:bottom w:val="nil"/>
              <w:right w:val="nil"/>
            </w:tcBorders>
            <w:shd w:val="clear" w:color="auto" w:fill="auto"/>
            <w:noWrap/>
            <w:vAlign w:val="bottom"/>
            <w:hideMark/>
          </w:tcPr>
          <w:p w14:paraId="440B3C6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0.060</w:t>
            </w:r>
          </w:p>
        </w:tc>
        <w:tc>
          <w:tcPr>
            <w:tcW w:w="496" w:type="dxa"/>
            <w:tcBorders>
              <w:top w:val="nil"/>
              <w:left w:val="nil"/>
              <w:bottom w:val="nil"/>
              <w:right w:val="single" w:sz="4" w:space="0" w:color="auto"/>
            </w:tcBorders>
            <w:shd w:val="clear" w:color="auto" w:fill="auto"/>
            <w:noWrap/>
            <w:vAlign w:val="bottom"/>
            <w:hideMark/>
          </w:tcPr>
          <w:p w14:paraId="7E193BD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w:t>
            </w:r>
          </w:p>
        </w:tc>
        <w:tc>
          <w:tcPr>
            <w:tcW w:w="1063" w:type="dxa"/>
            <w:tcBorders>
              <w:top w:val="nil"/>
              <w:left w:val="nil"/>
              <w:bottom w:val="nil"/>
              <w:right w:val="nil"/>
            </w:tcBorders>
            <w:shd w:val="clear" w:color="auto" w:fill="auto"/>
            <w:noWrap/>
            <w:vAlign w:val="bottom"/>
            <w:hideMark/>
          </w:tcPr>
          <w:p w14:paraId="2919B40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0.050</w:t>
            </w:r>
          </w:p>
        </w:tc>
        <w:tc>
          <w:tcPr>
            <w:tcW w:w="496" w:type="dxa"/>
            <w:tcBorders>
              <w:top w:val="nil"/>
              <w:left w:val="nil"/>
              <w:bottom w:val="nil"/>
              <w:right w:val="single" w:sz="4" w:space="0" w:color="auto"/>
            </w:tcBorders>
            <w:shd w:val="clear" w:color="auto" w:fill="auto"/>
            <w:noWrap/>
            <w:vAlign w:val="bottom"/>
            <w:hideMark/>
          </w:tcPr>
          <w:p w14:paraId="5A1CFD7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w:t>
            </w:r>
          </w:p>
        </w:tc>
        <w:tc>
          <w:tcPr>
            <w:tcW w:w="1090" w:type="dxa"/>
            <w:tcBorders>
              <w:top w:val="nil"/>
              <w:left w:val="nil"/>
              <w:bottom w:val="nil"/>
              <w:right w:val="nil"/>
            </w:tcBorders>
            <w:shd w:val="clear" w:color="auto" w:fill="auto"/>
            <w:noWrap/>
            <w:vAlign w:val="bottom"/>
            <w:hideMark/>
          </w:tcPr>
          <w:p w14:paraId="25346E3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0.00606</w:t>
            </w:r>
          </w:p>
        </w:tc>
        <w:tc>
          <w:tcPr>
            <w:tcW w:w="460" w:type="dxa"/>
            <w:tcBorders>
              <w:top w:val="nil"/>
              <w:left w:val="nil"/>
              <w:bottom w:val="nil"/>
              <w:right w:val="single" w:sz="4" w:space="0" w:color="auto"/>
            </w:tcBorders>
            <w:shd w:val="clear" w:color="auto" w:fill="auto"/>
            <w:noWrap/>
            <w:vAlign w:val="bottom"/>
            <w:hideMark/>
          </w:tcPr>
          <w:p w14:paraId="6773E48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5.5</w:t>
            </w:r>
          </w:p>
        </w:tc>
        <w:tc>
          <w:tcPr>
            <w:tcW w:w="532" w:type="dxa"/>
            <w:tcBorders>
              <w:top w:val="nil"/>
              <w:left w:val="nil"/>
              <w:bottom w:val="nil"/>
              <w:right w:val="single" w:sz="4" w:space="0" w:color="auto"/>
            </w:tcBorders>
            <w:shd w:val="clear" w:color="auto" w:fill="auto"/>
            <w:noWrap/>
            <w:vAlign w:val="bottom"/>
            <w:hideMark/>
          </w:tcPr>
          <w:p w14:paraId="6412042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w:t>
            </w:r>
          </w:p>
        </w:tc>
        <w:tc>
          <w:tcPr>
            <w:tcW w:w="966" w:type="dxa"/>
            <w:tcBorders>
              <w:top w:val="nil"/>
              <w:left w:val="nil"/>
              <w:bottom w:val="nil"/>
              <w:right w:val="nil"/>
            </w:tcBorders>
            <w:shd w:val="clear" w:color="auto" w:fill="auto"/>
            <w:noWrap/>
            <w:vAlign w:val="bottom"/>
            <w:hideMark/>
          </w:tcPr>
          <w:p w14:paraId="2235229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146</w:t>
            </w:r>
          </w:p>
        </w:tc>
        <w:tc>
          <w:tcPr>
            <w:tcW w:w="460" w:type="dxa"/>
            <w:tcBorders>
              <w:top w:val="nil"/>
              <w:left w:val="nil"/>
              <w:bottom w:val="nil"/>
              <w:right w:val="single" w:sz="4" w:space="0" w:color="auto"/>
            </w:tcBorders>
            <w:shd w:val="clear" w:color="auto" w:fill="auto"/>
            <w:noWrap/>
            <w:vAlign w:val="bottom"/>
            <w:hideMark/>
          </w:tcPr>
          <w:p w14:paraId="6B7D6C1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4.2</w:t>
            </w:r>
          </w:p>
        </w:tc>
        <w:tc>
          <w:tcPr>
            <w:tcW w:w="1099" w:type="dxa"/>
            <w:tcBorders>
              <w:top w:val="nil"/>
              <w:left w:val="nil"/>
              <w:bottom w:val="nil"/>
              <w:right w:val="nil"/>
            </w:tcBorders>
            <w:shd w:val="clear" w:color="auto" w:fill="auto"/>
            <w:noWrap/>
            <w:vAlign w:val="bottom"/>
            <w:hideMark/>
          </w:tcPr>
          <w:p w14:paraId="45A9DCF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0.0461</w:t>
            </w:r>
          </w:p>
        </w:tc>
        <w:tc>
          <w:tcPr>
            <w:tcW w:w="460" w:type="dxa"/>
            <w:tcBorders>
              <w:top w:val="nil"/>
              <w:left w:val="nil"/>
              <w:bottom w:val="nil"/>
              <w:right w:val="single" w:sz="4" w:space="0" w:color="auto"/>
            </w:tcBorders>
            <w:shd w:val="clear" w:color="auto" w:fill="auto"/>
            <w:noWrap/>
            <w:vAlign w:val="bottom"/>
            <w:hideMark/>
          </w:tcPr>
          <w:p w14:paraId="208EEBB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16</w:t>
            </w:r>
          </w:p>
        </w:tc>
        <w:tc>
          <w:tcPr>
            <w:tcW w:w="958" w:type="dxa"/>
            <w:tcBorders>
              <w:top w:val="nil"/>
              <w:left w:val="nil"/>
              <w:bottom w:val="nil"/>
              <w:right w:val="nil"/>
            </w:tcBorders>
            <w:shd w:val="clear" w:color="auto" w:fill="auto"/>
            <w:noWrap/>
            <w:vAlign w:val="bottom"/>
            <w:hideMark/>
          </w:tcPr>
          <w:p w14:paraId="25F67CB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0.044</w:t>
            </w:r>
          </w:p>
        </w:tc>
        <w:tc>
          <w:tcPr>
            <w:tcW w:w="460" w:type="dxa"/>
            <w:tcBorders>
              <w:top w:val="nil"/>
              <w:left w:val="nil"/>
              <w:bottom w:val="nil"/>
              <w:right w:val="single" w:sz="4" w:space="0" w:color="auto"/>
            </w:tcBorders>
            <w:shd w:val="clear" w:color="auto" w:fill="auto"/>
            <w:noWrap/>
            <w:vAlign w:val="bottom"/>
            <w:hideMark/>
          </w:tcPr>
          <w:p w14:paraId="7C1C38A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w:t>
            </w:r>
          </w:p>
        </w:tc>
        <w:tc>
          <w:tcPr>
            <w:tcW w:w="1160" w:type="dxa"/>
            <w:tcBorders>
              <w:top w:val="nil"/>
              <w:left w:val="nil"/>
              <w:bottom w:val="nil"/>
              <w:right w:val="nil"/>
            </w:tcBorders>
            <w:shd w:val="clear" w:color="auto" w:fill="auto"/>
            <w:noWrap/>
            <w:vAlign w:val="bottom"/>
            <w:hideMark/>
          </w:tcPr>
          <w:p w14:paraId="61B617E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0.00687</w:t>
            </w:r>
          </w:p>
        </w:tc>
        <w:tc>
          <w:tcPr>
            <w:tcW w:w="460" w:type="dxa"/>
            <w:tcBorders>
              <w:top w:val="nil"/>
              <w:left w:val="nil"/>
              <w:bottom w:val="nil"/>
              <w:right w:val="single" w:sz="4" w:space="0" w:color="auto"/>
            </w:tcBorders>
            <w:shd w:val="clear" w:color="auto" w:fill="auto"/>
            <w:noWrap/>
            <w:vAlign w:val="bottom"/>
            <w:hideMark/>
          </w:tcPr>
          <w:p w14:paraId="21C03D2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4.2</w:t>
            </w:r>
          </w:p>
        </w:tc>
        <w:tc>
          <w:tcPr>
            <w:tcW w:w="576" w:type="dxa"/>
            <w:tcBorders>
              <w:top w:val="nil"/>
              <w:left w:val="nil"/>
              <w:bottom w:val="nil"/>
            </w:tcBorders>
            <w:shd w:val="clear" w:color="auto" w:fill="auto"/>
            <w:noWrap/>
            <w:vAlign w:val="bottom"/>
            <w:hideMark/>
          </w:tcPr>
          <w:p w14:paraId="66F6F681"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0.36</w:t>
            </w:r>
          </w:p>
        </w:tc>
      </w:tr>
      <w:tr w:rsidR="0074465C" w:rsidRPr="00EF6D5A" w14:paraId="67FBDA92" w14:textId="77777777" w:rsidTr="0074465C">
        <w:trPr>
          <w:trHeight w:val="204"/>
        </w:trPr>
        <w:tc>
          <w:tcPr>
            <w:tcW w:w="834" w:type="dxa"/>
            <w:tcBorders>
              <w:top w:val="nil"/>
              <w:bottom w:val="nil"/>
              <w:right w:val="single" w:sz="4" w:space="0" w:color="auto"/>
            </w:tcBorders>
            <w:shd w:val="clear" w:color="auto" w:fill="auto"/>
            <w:noWrap/>
            <w:vAlign w:val="center"/>
            <w:hideMark/>
          </w:tcPr>
          <w:p w14:paraId="74C6C951"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13.1</w:t>
            </w:r>
            <w:proofErr w:type="gramEnd"/>
          </w:p>
        </w:tc>
        <w:tc>
          <w:tcPr>
            <w:tcW w:w="1009" w:type="dxa"/>
            <w:tcBorders>
              <w:top w:val="nil"/>
              <w:left w:val="nil"/>
              <w:bottom w:val="nil"/>
              <w:right w:val="nil"/>
            </w:tcBorders>
            <w:shd w:val="clear" w:color="auto" w:fill="auto"/>
            <w:noWrap/>
            <w:vAlign w:val="bottom"/>
            <w:hideMark/>
          </w:tcPr>
          <w:p w14:paraId="09260D0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0.064</w:t>
            </w:r>
          </w:p>
        </w:tc>
        <w:tc>
          <w:tcPr>
            <w:tcW w:w="496" w:type="dxa"/>
            <w:tcBorders>
              <w:top w:val="nil"/>
              <w:left w:val="nil"/>
              <w:bottom w:val="nil"/>
              <w:right w:val="single" w:sz="4" w:space="0" w:color="auto"/>
            </w:tcBorders>
            <w:shd w:val="clear" w:color="auto" w:fill="auto"/>
            <w:noWrap/>
            <w:vAlign w:val="bottom"/>
            <w:hideMark/>
          </w:tcPr>
          <w:p w14:paraId="13CFA9D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24</w:t>
            </w:r>
          </w:p>
        </w:tc>
        <w:tc>
          <w:tcPr>
            <w:tcW w:w="1063" w:type="dxa"/>
            <w:tcBorders>
              <w:top w:val="nil"/>
              <w:left w:val="nil"/>
              <w:bottom w:val="nil"/>
              <w:right w:val="nil"/>
            </w:tcBorders>
            <w:shd w:val="clear" w:color="auto" w:fill="auto"/>
            <w:noWrap/>
            <w:vAlign w:val="bottom"/>
            <w:hideMark/>
          </w:tcPr>
          <w:p w14:paraId="20B2F86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0.055</w:t>
            </w:r>
          </w:p>
        </w:tc>
        <w:tc>
          <w:tcPr>
            <w:tcW w:w="496" w:type="dxa"/>
            <w:tcBorders>
              <w:top w:val="nil"/>
              <w:left w:val="nil"/>
              <w:bottom w:val="nil"/>
              <w:right w:val="single" w:sz="4" w:space="0" w:color="auto"/>
            </w:tcBorders>
            <w:shd w:val="clear" w:color="auto" w:fill="auto"/>
            <w:noWrap/>
            <w:vAlign w:val="bottom"/>
            <w:hideMark/>
          </w:tcPr>
          <w:p w14:paraId="0CEFEE0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24</w:t>
            </w:r>
          </w:p>
        </w:tc>
        <w:tc>
          <w:tcPr>
            <w:tcW w:w="1090" w:type="dxa"/>
            <w:tcBorders>
              <w:top w:val="nil"/>
              <w:left w:val="nil"/>
              <w:bottom w:val="nil"/>
              <w:right w:val="nil"/>
            </w:tcBorders>
            <w:shd w:val="clear" w:color="auto" w:fill="auto"/>
            <w:noWrap/>
            <w:vAlign w:val="bottom"/>
            <w:hideMark/>
          </w:tcPr>
          <w:p w14:paraId="6B8AF98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0.00620</w:t>
            </w:r>
          </w:p>
        </w:tc>
        <w:tc>
          <w:tcPr>
            <w:tcW w:w="460" w:type="dxa"/>
            <w:tcBorders>
              <w:top w:val="nil"/>
              <w:left w:val="nil"/>
              <w:bottom w:val="nil"/>
              <w:right w:val="single" w:sz="4" w:space="0" w:color="auto"/>
            </w:tcBorders>
            <w:shd w:val="clear" w:color="auto" w:fill="auto"/>
            <w:noWrap/>
            <w:vAlign w:val="bottom"/>
            <w:hideMark/>
          </w:tcPr>
          <w:p w14:paraId="4D9477D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2.2</w:t>
            </w:r>
          </w:p>
        </w:tc>
        <w:tc>
          <w:tcPr>
            <w:tcW w:w="532" w:type="dxa"/>
            <w:tcBorders>
              <w:top w:val="nil"/>
              <w:left w:val="nil"/>
              <w:bottom w:val="nil"/>
              <w:right w:val="single" w:sz="4" w:space="0" w:color="auto"/>
            </w:tcBorders>
            <w:shd w:val="clear" w:color="auto" w:fill="auto"/>
            <w:noWrap/>
            <w:vAlign w:val="bottom"/>
            <w:hideMark/>
          </w:tcPr>
          <w:p w14:paraId="53C6DA1C"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w:t>
            </w:r>
          </w:p>
        </w:tc>
        <w:tc>
          <w:tcPr>
            <w:tcW w:w="966" w:type="dxa"/>
            <w:tcBorders>
              <w:top w:val="nil"/>
              <w:left w:val="nil"/>
              <w:bottom w:val="nil"/>
              <w:right w:val="nil"/>
            </w:tcBorders>
            <w:shd w:val="clear" w:color="auto" w:fill="auto"/>
            <w:noWrap/>
            <w:vAlign w:val="bottom"/>
            <w:hideMark/>
          </w:tcPr>
          <w:p w14:paraId="0EAA3DF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170</w:t>
            </w:r>
          </w:p>
        </w:tc>
        <w:tc>
          <w:tcPr>
            <w:tcW w:w="460" w:type="dxa"/>
            <w:tcBorders>
              <w:top w:val="nil"/>
              <w:left w:val="nil"/>
              <w:bottom w:val="nil"/>
              <w:right w:val="single" w:sz="4" w:space="0" w:color="auto"/>
            </w:tcBorders>
            <w:shd w:val="clear" w:color="auto" w:fill="auto"/>
            <w:noWrap/>
            <w:vAlign w:val="bottom"/>
            <w:hideMark/>
          </w:tcPr>
          <w:p w14:paraId="3416EAE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2.0</w:t>
            </w:r>
          </w:p>
        </w:tc>
        <w:tc>
          <w:tcPr>
            <w:tcW w:w="1099" w:type="dxa"/>
            <w:tcBorders>
              <w:top w:val="nil"/>
              <w:left w:val="nil"/>
              <w:bottom w:val="nil"/>
              <w:right w:val="nil"/>
            </w:tcBorders>
            <w:shd w:val="clear" w:color="auto" w:fill="auto"/>
            <w:noWrap/>
            <w:vAlign w:val="bottom"/>
            <w:hideMark/>
          </w:tcPr>
          <w:p w14:paraId="6E3E0A5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0.0241</w:t>
            </w:r>
          </w:p>
        </w:tc>
        <w:tc>
          <w:tcPr>
            <w:tcW w:w="460" w:type="dxa"/>
            <w:tcBorders>
              <w:top w:val="nil"/>
              <w:left w:val="nil"/>
              <w:bottom w:val="nil"/>
              <w:right w:val="single" w:sz="4" w:space="0" w:color="auto"/>
            </w:tcBorders>
            <w:shd w:val="clear" w:color="auto" w:fill="auto"/>
            <w:noWrap/>
            <w:vAlign w:val="bottom"/>
            <w:hideMark/>
          </w:tcPr>
          <w:p w14:paraId="5D1F797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49</w:t>
            </w:r>
          </w:p>
        </w:tc>
        <w:tc>
          <w:tcPr>
            <w:tcW w:w="958" w:type="dxa"/>
            <w:tcBorders>
              <w:top w:val="nil"/>
              <w:left w:val="nil"/>
              <w:bottom w:val="nil"/>
              <w:right w:val="nil"/>
            </w:tcBorders>
            <w:shd w:val="clear" w:color="auto" w:fill="auto"/>
            <w:noWrap/>
            <w:vAlign w:val="bottom"/>
            <w:hideMark/>
          </w:tcPr>
          <w:p w14:paraId="1B834CD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0.020</w:t>
            </w:r>
          </w:p>
        </w:tc>
        <w:tc>
          <w:tcPr>
            <w:tcW w:w="460" w:type="dxa"/>
            <w:tcBorders>
              <w:top w:val="nil"/>
              <w:left w:val="nil"/>
              <w:bottom w:val="nil"/>
              <w:right w:val="single" w:sz="4" w:space="0" w:color="auto"/>
            </w:tcBorders>
            <w:shd w:val="clear" w:color="auto" w:fill="auto"/>
            <w:noWrap/>
            <w:vAlign w:val="bottom"/>
            <w:hideMark/>
          </w:tcPr>
          <w:p w14:paraId="17282EC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50</w:t>
            </w:r>
          </w:p>
        </w:tc>
        <w:tc>
          <w:tcPr>
            <w:tcW w:w="1160" w:type="dxa"/>
            <w:tcBorders>
              <w:top w:val="nil"/>
              <w:left w:val="nil"/>
              <w:bottom w:val="nil"/>
              <w:right w:val="nil"/>
            </w:tcBorders>
            <w:shd w:val="clear" w:color="auto" w:fill="auto"/>
            <w:noWrap/>
            <w:vAlign w:val="bottom"/>
            <w:hideMark/>
          </w:tcPr>
          <w:p w14:paraId="7B96304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0.00589</w:t>
            </w:r>
          </w:p>
        </w:tc>
        <w:tc>
          <w:tcPr>
            <w:tcW w:w="460" w:type="dxa"/>
            <w:tcBorders>
              <w:top w:val="nil"/>
              <w:left w:val="nil"/>
              <w:bottom w:val="nil"/>
              <w:right w:val="single" w:sz="4" w:space="0" w:color="auto"/>
            </w:tcBorders>
            <w:shd w:val="clear" w:color="auto" w:fill="auto"/>
            <w:noWrap/>
            <w:vAlign w:val="bottom"/>
            <w:hideMark/>
          </w:tcPr>
          <w:p w14:paraId="4BC6D3E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2.0</w:t>
            </w:r>
          </w:p>
        </w:tc>
        <w:tc>
          <w:tcPr>
            <w:tcW w:w="576" w:type="dxa"/>
            <w:tcBorders>
              <w:top w:val="nil"/>
              <w:left w:val="nil"/>
              <w:bottom w:val="nil"/>
            </w:tcBorders>
            <w:shd w:val="clear" w:color="auto" w:fill="auto"/>
            <w:noWrap/>
            <w:vAlign w:val="bottom"/>
            <w:hideMark/>
          </w:tcPr>
          <w:p w14:paraId="25BD3DE2"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0.73</w:t>
            </w:r>
          </w:p>
        </w:tc>
      </w:tr>
      <w:tr w:rsidR="0074465C" w:rsidRPr="00EF6D5A" w14:paraId="5CE019FD" w14:textId="77777777" w:rsidTr="0074465C">
        <w:trPr>
          <w:trHeight w:val="204"/>
        </w:trPr>
        <w:tc>
          <w:tcPr>
            <w:tcW w:w="834" w:type="dxa"/>
            <w:tcBorders>
              <w:top w:val="nil"/>
              <w:bottom w:val="nil"/>
              <w:right w:val="single" w:sz="4" w:space="0" w:color="auto"/>
            </w:tcBorders>
            <w:shd w:val="clear" w:color="auto" w:fill="auto"/>
            <w:noWrap/>
            <w:vAlign w:val="center"/>
            <w:hideMark/>
          </w:tcPr>
          <w:p w14:paraId="43FCFA37"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14.1</w:t>
            </w:r>
            <w:proofErr w:type="gramEnd"/>
          </w:p>
        </w:tc>
        <w:tc>
          <w:tcPr>
            <w:tcW w:w="1009" w:type="dxa"/>
            <w:tcBorders>
              <w:top w:val="nil"/>
              <w:left w:val="nil"/>
              <w:bottom w:val="nil"/>
              <w:right w:val="nil"/>
            </w:tcBorders>
            <w:shd w:val="clear" w:color="auto" w:fill="auto"/>
            <w:noWrap/>
            <w:vAlign w:val="bottom"/>
            <w:hideMark/>
          </w:tcPr>
          <w:p w14:paraId="5B17EE6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0.076</w:t>
            </w:r>
          </w:p>
        </w:tc>
        <w:tc>
          <w:tcPr>
            <w:tcW w:w="496" w:type="dxa"/>
            <w:tcBorders>
              <w:top w:val="nil"/>
              <w:left w:val="nil"/>
              <w:bottom w:val="nil"/>
              <w:right w:val="single" w:sz="4" w:space="0" w:color="auto"/>
            </w:tcBorders>
            <w:shd w:val="clear" w:color="auto" w:fill="auto"/>
            <w:noWrap/>
            <w:vAlign w:val="bottom"/>
            <w:hideMark/>
          </w:tcPr>
          <w:p w14:paraId="4021471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w:t>
            </w:r>
          </w:p>
        </w:tc>
        <w:tc>
          <w:tcPr>
            <w:tcW w:w="1063" w:type="dxa"/>
            <w:tcBorders>
              <w:top w:val="nil"/>
              <w:left w:val="nil"/>
              <w:bottom w:val="nil"/>
              <w:right w:val="nil"/>
            </w:tcBorders>
            <w:shd w:val="clear" w:color="auto" w:fill="auto"/>
            <w:noWrap/>
            <w:vAlign w:val="bottom"/>
            <w:hideMark/>
          </w:tcPr>
          <w:p w14:paraId="57B0681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0.072</w:t>
            </w:r>
          </w:p>
        </w:tc>
        <w:tc>
          <w:tcPr>
            <w:tcW w:w="496" w:type="dxa"/>
            <w:tcBorders>
              <w:top w:val="nil"/>
              <w:left w:val="nil"/>
              <w:bottom w:val="nil"/>
              <w:right w:val="single" w:sz="4" w:space="0" w:color="auto"/>
            </w:tcBorders>
            <w:shd w:val="clear" w:color="auto" w:fill="auto"/>
            <w:noWrap/>
            <w:vAlign w:val="bottom"/>
            <w:hideMark/>
          </w:tcPr>
          <w:p w14:paraId="2595F91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18</w:t>
            </w:r>
          </w:p>
        </w:tc>
        <w:tc>
          <w:tcPr>
            <w:tcW w:w="1090" w:type="dxa"/>
            <w:tcBorders>
              <w:top w:val="nil"/>
              <w:left w:val="nil"/>
              <w:bottom w:val="nil"/>
              <w:right w:val="nil"/>
            </w:tcBorders>
            <w:shd w:val="clear" w:color="auto" w:fill="auto"/>
            <w:noWrap/>
            <w:vAlign w:val="bottom"/>
            <w:hideMark/>
          </w:tcPr>
          <w:p w14:paraId="058102A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0.00696</w:t>
            </w:r>
          </w:p>
        </w:tc>
        <w:tc>
          <w:tcPr>
            <w:tcW w:w="460" w:type="dxa"/>
            <w:tcBorders>
              <w:top w:val="nil"/>
              <w:left w:val="nil"/>
              <w:bottom w:val="nil"/>
              <w:right w:val="single" w:sz="4" w:space="0" w:color="auto"/>
            </w:tcBorders>
            <w:shd w:val="clear" w:color="auto" w:fill="auto"/>
            <w:noWrap/>
            <w:vAlign w:val="bottom"/>
            <w:hideMark/>
          </w:tcPr>
          <w:p w14:paraId="414F95B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3.1</w:t>
            </w:r>
          </w:p>
        </w:tc>
        <w:tc>
          <w:tcPr>
            <w:tcW w:w="532" w:type="dxa"/>
            <w:tcBorders>
              <w:top w:val="nil"/>
              <w:left w:val="nil"/>
              <w:bottom w:val="nil"/>
              <w:right w:val="single" w:sz="4" w:space="0" w:color="auto"/>
            </w:tcBorders>
            <w:shd w:val="clear" w:color="auto" w:fill="auto"/>
            <w:noWrap/>
            <w:vAlign w:val="bottom"/>
            <w:hideMark/>
          </w:tcPr>
          <w:p w14:paraId="252F472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w:t>
            </w:r>
          </w:p>
        </w:tc>
        <w:tc>
          <w:tcPr>
            <w:tcW w:w="966" w:type="dxa"/>
            <w:tcBorders>
              <w:top w:val="nil"/>
              <w:left w:val="nil"/>
              <w:bottom w:val="nil"/>
              <w:right w:val="nil"/>
            </w:tcBorders>
            <w:shd w:val="clear" w:color="auto" w:fill="auto"/>
            <w:noWrap/>
            <w:vAlign w:val="bottom"/>
            <w:hideMark/>
          </w:tcPr>
          <w:p w14:paraId="21CA5DF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153</w:t>
            </w:r>
          </w:p>
        </w:tc>
        <w:tc>
          <w:tcPr>
            <w:tcW w:w="460" w:type="dxa"/>
            <w:tcBorders>
              <w:top w:val="nil"/>
              <w:left w:val="nil"/>
              <w:bottom w:val="nil"/>
              <w:right w:val="single" w:sz="4" w:space="0" w:color="auto"/>
            </w:tcBorders>
            <w:shd w:val="clear" w:color="auto" w:fill="auto"/>
            <w:noWrap/>
            <w:vAlign w:val="bottom"/>
            <w:hideMark/>
          </w:tcPr>
          <w:p w14:paraId="6B82C32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3.3</w:t>
            </w:r>
          </w:p>
        </w:tc>
        <w:tc>
          <w:tcPr>
            <w:tcW w:w="1099" w:type="dxa"/>
            <w:tcBorders>
              <w:top w:val="nil"/>
              <w:left w:val="nil"/>
              <w:bottom w:val="nil"/>
              <w:right w:val="nil"/>
            </w:tcBorders>
            <w:shd w:val="clear" w:color="auto" w:fill="auto"/>
            <w:noWrap/>
            <w:vAlign w:val="bottom"/>
            <w:hideMark/>
          </w:tcPr>
          <w:p w14:paraId="1285E93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0.0277</w:t>
            </w:r>
          </w:p>
        </w:tc>
        <w:tc>
          <w:tcPr>
            <w:tcW w:w="460" w:type="dxa"/>
            <w:tcBorders>
              <w:top w:val="nil"/>
              <w:left w:val="nil"/>
              <w:bottom w:val="nil"/>
              <w:right w:val="single" w:sz="4" w:space="0" w:color="auto"/>
            </w:tcBorders>
            <w:shd w:val="clear" w:color="auto" w:fill="auto"/>
            <w:noWrap/>
            <w:vAlign w:val="bottom"/>
            <w:hideMark/>
          </w:tcPr>
          <w:p w14:paraId="3650BD6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c>
          <w:tcPr>
            <w:tcW w:w="958" w:type="dxa"/>
            <w:tcBorders>
              <w:top w:val="nil"/>
              <w:left w:val="nil"/>
              <w:bottom w:val="nil"/>
              <w:right w:val="nil"/>
            </w:tcBorders>
            <w:shd w:val="clear" w:color="auto" w:fill="auto"/>
            <w:noWrap/>
            <w:vAlign w:val="bottom"/>
            <w:hideMark/>
          </w:tcPr>
          <w:p w14:paraId="527F94E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0.025</w:t>
            </w:r>
          </w:p>
        </w:tc>
        <w:tc>
          <w:tcPr>
            <w:tcW w:w="460" w:type="dxa"/>
            <w:tcBorders>
              <w:top w:val="nil"/>
              <w:left w:val="nil"/>
              <w:bottom w:val="nil"/>
              <w:right w:val="single" w:sz="4" w:space="0" w:color="auto"/>
            </w:tcBorders>
            <w:shd w:val="clear" w:color="auto" w:fill="auto"/>
            <w:noWrap/>
            <w:vAlign w:val="bottom"/>
            <w:hideMark/>
          </w:tcPr>
          <w:p w14:paraId="038126E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33</w:t>
            </w:r>
          </w:p>
        </w:tc>
        <w:tc>
          <w:tcPr>
            <w:tcW w:w="1160" w:type="dxa"/>
            <w:tcBorders>
              <w:top w:val="nil"/>
              <w:left w:val="nil"/>
              <w:bottom w:val="nil"/>
              <w:right w:val="nil"/>
            </w:tcBorders>
            <w:shd w:val="clear" w:color="auto" w:fill="auto"/>
            <w:noWrap/>
            <w:vAlign w:val="bottom"/>
            <w:hideMark/>
          </w:tcPr>
          <w:p w14:paraId="0CBD7D5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0.00655</w:t>
            </w:r>
          </w:p>
        </w:tc>
        <w:tc>
          <w:tcPr>
            <w:tcW w:w="460" w:type="dxa"/>
            <w:tcBorders>
              <w:top w:val="nil"/>
              <w:left w:val="nil"/>
              <w:bottom w:val="nil"/>
              <w:right w:val="single" w:sz="4" w:space="0" w:color="auto"/>
            </w:tcBorders>
            <w:shd w:val="clear" w:color="auto" w:fill="auto"/>
            <w:noWrap/>
            <w:vAlign w:val="bottom"/>
            <w:hideMark/>
          </w:tcPr>
          <w:p w14:paraId="5C7DAF1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3.3</w:t>
            </w:r>
          </w:p>
        </w:tc>
        <w:tc>
          <w:tcPr>
            <w:tcW w:w="576" w:type="dxa"/>
            <w:tcBorders>
              <w:top w:val="nil"/>
              <w:left w:val="nil"/>
              <w:bottom w:val="nil"/>
            </w:tcBorders>
            <w:shd w:val="clear" w:color="auto" w:fill="auto"/>
            <w:noWrap/>
            <w:vAlign w:val="bottom"/>
            <w:hideMark/>
          </w:tcPr>
          <w:p w14:paraId="5CB312AB"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0.39</w:t>
            </w:r>
          </w:p>
        </w:tc>
      </w:tr>
      <w:tr w:rsidR="0074465C" w:rsidRPr="00EF6D5A" w14:paraId="7811A092" w14:textId="77777777" w:rsidTr="0074465C">
        <w:trPr>
          <w:trHeight w:val="204"/>
        </w:trPr>
        <w:tc>
          <w:tcPr>
            <w:tcW w:w="834" w:type="dxa"/>
            <w:tcBorders>
              <w:top w:val="nil"/>
              <w:bottom w:val="nil"/>
              <w:right w:val="single" w:sz="4" w:space="0" w:color="auto"/>
            </w:tcBorders>
            <w:shd w:val="clear" w:color="auto" w:fill="auto"/>
            <w:noWrap/>
            <w:vAlign w:val="center"/>
            <w:hideMark/>
          </w:tcPr>
          <w:p w14:paraId="1C51E005"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15.1</w:t>
            </w:r>
            <w:proofErr w:type="gramEnd"/>
          </w:p>
        </w:tc>
        <w:tc>
          <w:tcPr>
            <w:tcW w:w="1009" w:type="dxa"/>
            <w:tcBorders>
              <w:top w:val="nil"/>
              <w:left w:val="nil"/>
              <w:bottom w:val="nil"/>
              <w:right w:val="nil"/>
            </w:tcBorders>
            <w:shd w:val="clear" w:color="auto" w:fill="auto"/>
            <w:noWrap/>
            <w:vAlign w:val="bottom"/>
            <w:hideMark/>
          </w:tcPr>
          <w:p w14:paraId="0C0BE2E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0.040</w:t>
            </w:r>
          </w:p>
        </w:tc>
        <w:tc>
          <w:tcPr>
            <w:tcW w:w="496" w:type="dxa"/>
            <w:tcBorders>
              <w:top w:val="nil"/>
              <w:left w:val="nil"/>
              <w:bottom w:val="nil"/>
              <w:right w:val="single" w:sz="4" w:space="0" w:color="auto"/>
            </w:tcBorders>
            <w:shd w:val="clear" w:color="auto" w:fill="auto"/>
            <w:noWrap/>
            <w:vAlign w:val="bottom"/>
            <w:hideMark/>
          </w:tcPr>
          <w:p w14:paraId="3F0B9B0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w:t>
            </w:r>
          </w:p>
        </w:tc>
        <w:tc>
          <w:tcPr>
            <w:tcW w:w="1063" w:type="dxa"/>
            <w:tcBorders>
              <w:top w:val="nil"/>
              <w:left w:val="nil"/>
              <w:bottom w:val="nil"/>
              <w:right w:val="nil"/>
            </w:tcBorders>
            <w:shd w:val="clear" w:color="auto" w:fill="auto"/>
            <w:noWrap/>
            <w:vAlign w:val="bottom"/>
            <w:hideMark/>
          </w:tcPr>
          <w:p w14:paraId="3B46DB0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0.040</w:t>
            </w:r>
          </w:p>
        </w:tc>
        <w:tc>
          <w:tcPr>
            <w:tcW w:w="496" w:type="dxa"/>
            <w:tcBorders>
              <w:top w:val="nil"/>
              <w:left w:val="nil"/>
              <w:bottom w:val="nil"/>
              <w:right w:val="single" w:sz="4" w:space="0" w:color="auto"/>
            </w:tcBorders>
            <w:shd w:val="clear" w:color="auto" w:fill="auto"/>
            <w:noWrap/>
            <w:vAlign w:val="bottom"/>
            <w:hideMark/>
          </w:tcPr>
          <w:p w14:paraId="284D1E3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w:t>
            </w:r>
          </w:p>
        </w:tc>
        <w:tc>
          <w:tcPr>
            <w:tcW w:w="1090" w:type="dxa"/>
            <w:tcBorders>
              <w:top w:val="nil"/>
              <w:left w:val="nil"/>
              <w:bottom w:val="nil"/>
              <w:right w:val="nil"/>
            </w:tcBorders>
            <w:shd w:val="clear" w:color="auto" w:fill="auto"/>
            <w:noWrap/>
            <w:vAlign w:val="bottom"/>
            <w:hideMark/>
          </w:tcPr>
          <w:p w14:paraId="318DF8A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0.00715</w:t>
            </w:r>
          </w:p>
        </w:tc>
        <w:tc>
          <w:tcPr>
            <w:tcW w:w="460" w:type="dxa"/>
            <w:tcBorders>
              <w:top w:val="nil"/>
              <w:left w:val="nil"/>
              <w:bottom w:val="nil"/>
              <w:right w:val="single" w:sz="4" w:space="0" w:color="auto"/>
            </w:tcBorders>
            <w:shd w:val="clear" w:color="auto" w:fill="auto"/>
            <w:noWrap/>
            <w:vAlign w:val="bottom"/>
            <w:hideMark/>
          </w:tcPr>
          <w:p w14:paraId="2E8A01F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w:t>
            </w:r>
          </w:p>
        </w:tc>
        <w:tc>
          <w:tcPr>
            <w:tcW w:w="532" w:type="dxa"/>
            <w:tcBorders>
              <w:top w:val="nil"/>
              <w:left w:val="nil"/>
              <w:bottom w:val="nil"/>
              <w:right w:val="single" w:sz="4" w:space="0" w:color="auto"/>
            </w:tcBorders>
            <w:shd w:val="clear" w:color="auto" w:fill="auto"/>
            <w:noWrap/>
            <w:vAlign w:val="bottom"/>
            <w:hideMark/>
          </w:tcPr>
          <w:p w14:paraId="7F7ABAB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w:t>
            </w:r>
          </w:p>
        </w:tc>
        <w:tc>
          <w:tcPr>
            <w:tcW w:w="966" w:type="dxa"/>
            <w:tcBorders>
              <w:top w:val="nil"/>
              <w:left w:val="nil"/>
              <w:bottom w:val="nil"/>
              <w:right w:val="nil"/>
            </w:tcBorders>
            <w:shd w:val="clear" w:color="auto" w:fill="auto"/>
            <w:noWrap/>
            <w:vAlign w:val="bottom"/>
            <w:hideMark/>
          </w:tcPr>
          <w:p w14:paraId="2259279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142</w:t>
            </w:r>
          </w:p>
        </w:tc>
        <w:tc>
          <w:tcPr>
            <w:tcW w:w="460" w:type="dxa"/>
            <w:tcBorders>
              <w:top w:val="nil"/>
              <w:left w:val="nil"/>
              <w:bottom w:val="nil"/>
              <w:right w:val="single" w:sz="4" w:space="0" w:color="auto"/>
            </w:tcBorders>
            <w:shd w:val="clear" w:color="auto" w:fill="auto"/>
            <w:noWrap/>
            <w:vAlign w:val="bottom"/>
            <w:hideMark/>
          </w:tcPr>
          <w:p w14:paraId="514FA48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2.3</w:t>
            </w:r>
          </w:p>
        </w:tc>
        <w:tc>
          <w:tcPr>
            <w:tcW w:w="1099" w:type="dxa"/>
            <w:tcBorders>
              <w:top w:val="nil"/>
              <w:left w:val="nil"/>
              <w:bottom w:val="nil"/>
              <w:right w:val="nil"/>
            </w:tcBorders>
            <w:shd w:val="clear" w:color="auto" w:fill="auto"/>
            <w:noWrap/>
            <w:vAlign w:val="bottom"/>
            <w:hideMark/>
          </w:tcPr>
          <w:p w14:paraId="77682B2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0.0262</w:t>
            </w:r>
          </w:p>
        </w:tc>
        <w:tc>
          <w:tcPr>
            <w:tcW w:w="460" w:type="dxa"/>
            <w:tcBorders>
              <w:top w:val="nil"/>
              <w:left w:val="nil"/>
              <w:bottom w:val="nil"/>
              <w:right w:val="single" w:sz="4" w:space="0" w:color="auto"/>
            </w:tcBorders>
            <w:shd w:val="clear" w:color="auto" w:fill="auto"/>
            <w:noWrap/>
            <w:vAlign w:val="bottom"/>
            <w:hideMark/>
          </w:tcPr>
          <w:p w14:paraId="724D76D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28</w:t>
            </w:r>
          </w:p>
        </w:tc>
        <w:tc>
          <w:tcPr>
            <w:tcW w:w="958" w:type="dxa"/>
            <w:tcBorders>
              <w:top w:val="nil"/>
              <w:left w:val="nil"/>
              <w:bottom w:val="nil"/>
              <w:right w:val="nil"/>
            </w:tcBorders>
            <w:shd w:val="clear" w:color="auto" w:fill="auto"/>
            <w:noWrap/>
            <w:vAlign w:val="bottom"/>
            <w:hideMark/>
          </w:tcPr>
          <w:p w14:paraId="20D6504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0.025</w:t>
            </w:r>
          </w:p>
        </w:tc>
        <w:tc>
          <w:tcPr>
            <w:tcW w:w="460" w:type="dxa"/>
            <w:tcBorders>
              <w:top w:val="nil"/>
              <w:left w:val="nil"/>
              <w:bottom w:val="nil"/>
              <w:right w:val="single" w:sz="4" w:space="0" w:color="auto"/>
            </w:tcBorders>
            <w:shd w:val="clear" w:color="auto" w:fill="auto"/>
            <w:noWrap/>
            <w:vAlign w:val="bottom"/>
            <w:hideMark/>
          </w:tcPr>
          <w:p w14:paraId="58D1C89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29</w:t>
            </w:r>
          </w:p>
        </w:tc>
        <w:tc>
          <w:tcPr>
            <w:tcW w:w="1160" w:type="dxa"/>
            <w:tcBorders>
              <w:top w:val="nil"/>
              <w:left w:val="nil"/>
              <w:bottom w:val="nil"/>
              <w:right w:val="nil"/>
            </w:tcBorders>
            <w:shd w:val="clear" w:color="auto" w:fill="auto"/>
            <w:noWrap/>
            <w:vAlign w:val="bottom"/>
            <w:hideMark/>
          </w:tcPr>
          <w:p w14:paraId="030865A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0.00703</w:t>
            </w:r>
          </w:p>
        </w:tc>
        <w:tc>
          <w:tcPr>
            <w:tcW w:w="460" w:type="dxa"/>
            <w:tcBorders>
              <w:top w:val="nil"/>
              <w:left w:val="nil"/>
              <w:bottom w:val="nil"/>
              <w:right w:val="single" w:sz="4" w:space="0" w:color="auto"/>
            </w:tcBorders>
            <w:shd w:val="clear" w:color="auto" w:fill="auto"/>
            <w:noWrap/>
            <w:vAlign w:val="bottom"/>
            <w:hideMark/>
          </w:tcPr>
          <w:p w14:paraId="74307E9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2.3</w:t>
            </w:r>
          </w:p>
        </w:tc>
        <w:tc>
          <w:tcPr>
            <w:tcW w:w="576" w:type="dxa"/>
            <w:tcBorders>
              <w:top w:val="nil"/>
              <w:left w:val="nil"/>
              <w:bottom w:val="nil"/>
            </w:tcBorders>
            <w:shd w:val="clear" w:color="auto" w:fill="auto"/>
            <w:noWrap/>
            <w:vAlign w:val="bottom"/>
            <w:hideMark/>
          </w:tcPr>
          <w:p w14:paraId="03769A7F"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0.54</w:t>
            </w:r>
          </w:p>
        </w:tc>
      </w:tr>
      <w:tr w:rsidR="0074465C" w:rsidRPr="00EF6D5A" w14:paraId="5B2116CB" w14:textId="77777777" w:rsidTr="0074465C">
        <w:trPr>
          <w:trHeight w:val="204"/>
        </w:trPr>
        <w:tc>
          <w:tcPr>
            <w:tcW w:w="834" w:type="dxa"/>
            <w:tcBorders>
              <w:top w:val="nil"/>
              <w:bottom w:val="nil"/>
              <w:right w:val="single" w:sz="4" w:space="0" w:color="auto"/>
            </w:tcBorders>
            <w:shd w:val="clear" w:color="auto" w:fill="auto"/>
            <w:noWrap/>
            <w:vAlign w:val="center"/>
            <w:hideMark/>
          </w:tcPr>
          <w:p w14:paraId="574A0835"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16.1</w:t>
            </w:r>
            <w:proofErr w:type="gramEnd"/>
          </w:p>
        </w:tc>
        <w:tc>
          <w:tcPr>
            <w:tcW w:w="1009" w:type="dxa"/>
            <w:tcBorders>
              <w:top w:val="nil"/>
              <w:left w:val="nil"/>
              <w:bottom w:val="nil"/>
              <w:right w:val="nil"/>
            </w:tcBorders>
            <w:shd w:val="clear" w:color="auto" w:fill="auto"/>
            <w:noWrap/>
            <w:vAlign w:val="bottom"/>
            <w:hideMark/>
          </w:tcPr>
          <w:p w14:paraId="4E29CD2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0.009</w:t>
            </w:r>
          </w:p>
        </w:tc>
        <w:tc>
          <w:tcPr>
            <w:tcW w:w="496" w:type="dxa"/>
            <w:tcBorders>
              <w:top w:val="nil"/>
              <w:left w:val="nil"/>
              <w:bottom w:val="nil"/>
              <w:right w:val="single" w:sz="4" w:space="0" w:color="auto"/>
            </w:tcBorders>
            <w:shd w:val="clear" w:color="auto" w:fill="auto"/>
            <w:noWrap/>
            <w:vAlign w:val="bottom"/>
            <w:hideMark/>
          </w:tcPr>
          <w:p w14:paraId="34B0C46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178</w:t>
            </w:r>
          </w:p>
        </w:tc>
        <w:tc>
          <w:tcPr>
            <w:tcW w:w="1063" w:type="dxa"/>
            <w:tcBorders>
              <w:top w:val="nil"/>
              <w:left w:val="nil"/>
              <w:bottom w:val="nil"/>
              <w:right w:val="nil"/>
            </w:tcBorders>
            <w:shd w:val="clear" w:color="auto" w:fill="auto"/>
            <w:noWrap/>
            <w:vAlign w:val="bottom"/>
            <w:hideMark/>
          </w:tcPr>
          <w:p w14:paraId="7C6AD4A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0.008</w:t>
            </w:r>
          </w:p>
        </w:tc>
        <w:tc>
          <w:tcPr>
            <w:tcW w:w="496" w:type="dxa"/>
            <w:tcBorders>
              <w:top w:val="nil"/>
              <w:left w:val="nil"/>
              <w:bottom w:val="nil"/>
              <w:right w:val="single" w:sz="4" w:space="0" w:color="auto"/>
            </w:tcBorders>
            <w:shd w:val="clear" w:color="auto" w:fill="auto"/>
            <w:noWrap/>
            <w:vAlign w:val="bottom"/>
            <w:hideMark/>
          </w:tcPr>
          <w:p w14:paraId="296D81A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178</w:t>
            </w:r>
          </w:p>
        </w:tc>
        <w:tc>
          <w:tcPr>
            <w:tcW w:w="1090" w:type="dxa"/>
            <w:tcBorders>
              <w:top w:val="nil"/>
              <w:left w:val="nil"/>
              <w:bottom w:val="nil"/>
              <w:right w:val="nil"/>
            </w:tcBorders>
            <w:shd w:val="clear" w:color="auto" w:fill="auto"/>
            <w:noWrap/>
            <w:vAlign w:val="bottom"/>
            <w:hideMark/>
          </w:tcPr>
          <w:p w14:paraId="6912F1B3"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0.00628</w:t>
            </w:r>
          </w:p>
        </w:tc>
        <w:tc>
          <w:tcPr>
            <w:tcW w:w="460" w:type="dxa"/>
            <w:tcBorders>
              <w:top w:val="nil"/>
              <w:left w:val="nil"/>
              <w:bottom w:val="nil"/>
              <w:right w:val="single" w:sz="4" w:space="0" w:color="auto"/>
            </w:tcBorders>
            <w:shd w:val="clear" w:color="auto" w:fill="auto"/>
            <w:noWrap/>
            <w:vAlign w:val="bottom"/>
            <w:hideMark/>
          </w:tcPr>
          <w:p w14:paraId="16CF55A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3.7</w:t>
            </w:r>
          </w:p>
        </w:tc>
        <w:tc>
          <w:tcPr>
            <w:tcW w:w="532" w:type="dxa"/>
            <w:tcBorders>
              <w:top w:val="nil"/>
              <w:left w:val="nil"/>
              <w:bottom w:val="nil"/>
              <w:right w:val="single" w:sz="4" w:space="0" w:color="auto"/>
            </w:tcBorders>
            <w:shd w:val="clear" w:color="auto" w:fill="auto"/>
            <w:noWrap/>
            <w:vAlign w:val="bottom"/>
            <w:hideMark/>
          </w:tcPr>
          <w:p w14:paraId="2B163B58"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w:t>
            </w:r>
          </w:p>
        </w:tc>
        <w:tc>
          <w:tcPr>
            <w:tcW w:w="966" w:type="dxa"/>
            <w:tcBorders>
              <w:top w:val="nil"/>
              <w:left w:val="nil"/>
              <w:bottom w:val="nil"/>
              <w:right w:val="nil"/>
            </w:tcBorders>
            <w:shd w:val="clear" w:color="auto" w:fill="auto"/>
            <w:noWrap/>
            <w:vAlign w:val="bottom"/>
            <w:hideMark/>
          </w:tcPr>
          <w:p w14:paraId="0EEF579E"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149</w:t>
            </w:r>
          </w:p>
        </w:tc>
        <w:tc>
          <w:tcPr>
            <w:tcW w:w="460" w:type="dxa"/>
            <w:tcBorders>
              <w:top w:val="nil"/>
              <w:left w:val="nil"/>
              <w:bottom w:val="nil"/>
              <w:right w:val="single" w:sz="4" w:space="0" w:color="auto"/>
            </w:tcBorders>
            <w:shd w:val="clear" w:color="auto" w:fill="auto"/>
            <w:noWrap/>
            <w:vAlign w:val="bottom"/>
            <w:hideMark/>
          </w:tcPr>
          <w:p w14:paraId="0F01082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c>
          <w:tcPr>
            <w:tcW w:w="1099" w:type="dxa"/>
            <w:tcBorders>
              <w:top w:val="nil"/>
              <w:left w:val="nil"/>
              <w:bottom w:val="nil"/>
              <w:right w:val="nil"/>
            </w:tcBorders>
            <w:shd w:val="clear" w:color="auto" w:fill="auto"/>
            <w:noWrap/>
            <w:vAlign w:val="bottom"/>
            <w:hideMark/>
          </w:tcPr>
          <w:p w14:paraId="35A2FCD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0.0457</w:t>
            </w:r>
          </w:p>
        </w:tc>
        <w:tc>
          <w:tcPr>
            <w:tcW w:w="460" w:type="dxa"/>
            <w:tcBorders>
              <w:top w:val="nil"/>
              <w:left w:val="nil"/>
              <w:bottom w:val="nil"/>
              <w:right w:val="single" w:sz="4" w:space="0" w:color="auto"/>
            </w:tcBorders>
            <w:shd w:val="clear" w:color="auto" w:fill="auto"/>
            <w:noWrap/>
            <w:vAlign w:val="bottom"/>
            <w:hideMark/>
          </w:tcPr>
          <w:p w14:paraId="48CA85D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w:t>
            </w:r>
          </w:p>
        </w:tc>
        <w:tc>
          <w:tcPr>
            <w:tcW w:w="958" w:type="dxa"/>
            <w:tcBorders>
              <w:top w:val="nil"/>
              <w:left w:val="nil"/>
              <w:bottom w:val="nil"/>
              <w:right w:val="nil"/>
            </w:tcBorders>
            <w:shd w:val="clear" w:color="auto" w:fill="auto"/>
            <w:noWrap/>
            <w:vAlign w:val="bottom"/>
            <w:hideMark/>
          </w:tcPr>
          <w:p w14:paraId="1C7C883B"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0.042</w:t>
            </w:r>
          </w:p>
        </w:tc>
        <w:tc>
          <w:tcPr>
            <w:tcW w:w="460" w:type="dxa"/>
            <w:tcBorders>
              <w:top w:val="nil"/>
              <w:left w:val="nil"/>
              <w:bottom w:val="nil"/>
              <w:right w:val="single" w:sz="4" w:space="0" w:color="auto"/>
            </w:tcBorders>
            <w:shd w:val="clear" w:color="auto" w:fill="auto"/>
            <w:noWrap/>
            <w:vAlign w:val="bottom"/>
            <w:hideMark/>
          </w:tcPr>
          <w:p w14:paraId="70830916"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13</w:t>
            </w:r>
          </w:p>
        </w:tc>
        <w:tc>
          <w:tcPr>
            <w:tcW w:w="1160" w:type="dxa"/>
            <w:tcBorders>
              <w:top w:val="nil"/>
              <w:left w:val="nil"/>
              <w:bottom w:val="nil"/>
              <w:right w:val="nil"/>
            </w:tcBorders>
            <w:shd w:val="clear" w:color="auto" w:fill="auto"/>
            <w:noWrap/>
            <w:vAlign w:val="bottom"/>
            <w:hideMark/>
          </w:tcPr>
          <w:p w14:paraId="6E00800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0.00671</w:t>
            </w:r>
          </w:p>
        </w:tc>
        <w:tc>
          <w:tcPr>
            <w:tcW w:w="460" w:type="dxa"/>
            <w:tcBorders>
              <w:top w:val="nil"/>
              <w:left w:val="nil"/>
              <w:bottom w:val="nil"/>
              <w:right w:val="single" w:sz="4" w:space="0" w:color="auto"/>
            </w:tcBorders>
            <w:shd w:val="clear" w:color="auto" w:fill="auto"/>
            <w:noWrap/>
            <w:vAlign w:val="bottom"/>
            <w:hideMark/>
          </w:tcPr>
          <w:p w14:paraId="243CBA9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c>
          <w:tcPr>
            <w:tcW w:w="576" w:type="dxa"/>
            <w:tcBorders>
              <w:top w:val="nil"/>
              <w:left w:val="nil"/>
              <w:bottom w:val="nil"/>
            </w:tcBorders>
            <w:shd w:val="clear" w:color="auto" w:fill="auto"/>
            <w:noWrap/>
            <w:vAlign w:val="bottom"/>
            <w:hideMark/>
          </w:tcPr>
          <w:p w14:paraId="48CF7DFC"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0.42</w:t>
            </w:r>
          </w:p>
        </w:tc>
      </w:tr>
      <w:tr w:rsidR="0074465C" w:rsidRPr="00EF6D5A" w14:paraId="0EBB12B1" w14:textId="77777777" w:rsidTr="0074465C">
        <w:trPr>
          <w:trHeight w:val="204"/>
        </w:trPr>
        <w:tc>
          <w:tcPr>
            <w:tcW w:w="834" w:type="dxa"/>
            <w:tcBorders>
              <w:top w:val="nil"/>
              <w:bottom w:val="single" w:sz="4" w:space="0" w:color="auto"/>
              <w:right w:val="single" w:sz="4" w:space="0" w:color="auto"/>
            </w:tcBorders>
            <w:shd w:val="clear" w:color="auto" w:fill="auto"/>
            <w:noWrap/>
            <w:vAlign w:val="center"/>
            <w:hideMark/>
          </w:tcPr>
          <w:p w14:paraId="1F745951" w14:textId="77777777" w:rsidR="0074465C" w:rsidRPr="00EF6D5A" w:rsidRDefault="0074465C" w:rsidP="0074465C">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17.1</w:t>
            </w:r>
            <w:proofErr w:type="gramEnd"/>
          </w:p>
        </w:tc>
        <w:tc>
          <w:tcPr>
            <w:tcW w:w="1009" w:type="dxa"/>
            <w:tcBorders>
              <w:top w:val="nil"/>
              <w:left w:val="nil"/>
              <w:bottom w:val="single" w:sz="4" w:space="0" w:color="auto"/>
              <w:right w:val="nil"/>
            </w:tcBorders>
            <w:shd w:val="clear" w:color="auto" w:fill="auto"/>
            <w:noWrap/>
            <w:vAlign w:val="bottom"/>
            <w:hideMark/>
          </w:tcPr>
          <w:p w14:paraId="4D933DA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0.068</w:t>
            </w:r>
          </w:p>
        </w:tc>
        <w:tc>
          <w:tcPr>
            <w:tcW w:w="496" w:type="dxa"/>
            <w:tcBorders>
              <w:top w:val="nil"/>
              <w:left w:val="nil"/>
              <w:bottom w:val="single" w:sz="4" w:space="0" w:color="auto"/>
              <w:right w:val="single" w:sz="4" w:space="0" w:color="auto"/>
            </w:tcBorders>
            <w:shd w:val="clear" w:color="auto" w:fill="auto"/>
            <w:noWrap/>
            <w:vAlign w:val="bottom"/>
            <w:hideMark/>
          </w:tcPr>
          <w:p w14:paraId="24B14FF1"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19</w:t>
            </w:r>
          </w:p>
        </w:tc>
        <w:tc>
          <w:tcPr>
            <w:tcW w:w="1063" w:type="dxa"/>
            <w:tcBorders>
              <w:top w:val="nil"/>
              <w:left w:val="nil"/>
              <w:bottom w:val="single" w:sz="4" w:space="0" w:color="auto"/>
              <w:right w:val="nil"/>
            </w:tcBorders>
            <w:shd w:val="clear" w:color="auto" w:fill="auto"/>
            <w:noWrap/>
            <w:vAlign w:val="bottom"/>
            <w:hideMark/>
          </w:tcPr>
          <w:p w14:paraId="41549855"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0.066</w:t>
            </w:r>
          </w:p>
        </w:tc>
        <w:tc>
          <w:tcPr>
            <w:tcW w:w="496" w:type="dxa"/>
            <w:tcBorders>
              <w:top w:val="nil"/>
              <w:left w:val="nil"/>
              <w:bottom w:val="single" w:sz="4" w:space="0" w:color="auto"/>
              <w:right w:val="single" w:sz="4" w:space="0" w:color="auto"/>
            </w:tcBorders>
            <w:shd w:val="clear" w:color="auto" w:fill="auto"/>
            <w:noWrap/>
            <w:vAlign w:val="bottom"/>
            <w:hideMark/>
          </w:tcPr>
          <w:p w14:paraId="6564CF2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20</w:t>
            </w:r>
          </w:p>
        </w:tc>
        <w:tc>
          <w:tcPr>
            <w:tcW w:w="1090" w:type="dxa"/>
            <w:tcBorders>
              <w:top w:val="nil"/>
              <w:left w:val="nil"/>
              <w:bottom w:val="single" w:sz="4" w:space="0" w:color="auto"/>
              <w:right w:val="nil"/>
            </w:tcBorders>
            <w:shd w:val="clear" w:color="auto" w:fill="auto"/>
            <w:noWrap/>
            <w:vAlign w:val="bottom"/>
            <w:hideMark/>
          </w:tcPr>
          <w:p w14:paraId="676C79B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0.00703</w:t>
            </w:r>
          </w:p>
        </w:tc>
        <w:tc>
          <w:tcPr>
            <w:tcW w:w="460" w:type="dxa"/>
            <w:tcBorders>
              <w:top w:val="nil"/>
              <w:left w:val="nil"/>
              <w:bottom w:val="single" w:sz="4" w:space="0" w:color="auto"/>
              <w:right w:val="single" w:sz="4" w:space="0" w:color="auto"/>
            </w:tcBorders>
            <w:shd w:val="clear" w:color="auto" w:fill="auto"/>
            <w:noWrap/>
            <w:vAlign w:val="bottom"/>
            <w:hideMark/>
          </w:tcPr>
          <w:p w14:paraId="47872EB0"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3.3</w:t>
            </w:r>
          </w:p>
        </w:tc>
        <w:tc>
          <w:tcPr>
            <w:tcW w:w="532" w:type="dxa"/>
            <w:tcBorders>
              <w:top w:val="nil"/>
              <w:left w:val="nil"/>
              <w:bottom w:val="single" w:sz="4" w:space="0" w:color="auto"/>
              <w:right w:val="single" w:sz="4" w:space="0" w:color="auto"/>
            </w:tcBorders>
            <w:shd w:val="clear" w:color="auto" w:fill="auto"/>
            <w:noWrap/>
            <w:vAlign w:val="bottom"/>
            <w:hideMark/>
          </w:tcPr>
          <w:p w14:paraId="2816E66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w:t>
            </w:r>
          </w:p>
        </w:tc>
        <w:tc>
          <w:tcPr>
            <w:tcW w:w="966" w:type="dxa"/>
            <w:tcBorders>
              <w:top w:val="nil"/>
              <w:left w:val="nil"/>
              <w:bottom w:val="single" w:sz="4" w:space="0" w:color="auto"/>
              <w:right w:val="nil"/>
            </w:tcBorders>
            <w:shd w:val="clear" w:color="auto" w:fill="auto"/>
            <w:noWrap/>
            <w:vAlign w:val="bottom"/>
            <w:hideMark/>
          </w:tcPr>
          <w:p w14:paraId="11922722"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148</w:t>
            </w:r>
          </w:p>
        </w:tc>
        <w:tc>
          <w:tcPr>
            <w:tcW w:w="460" w:type="dxa"/>
            <w:tcBorders>
              <w:top w:val="nil"/>
              <w:left w:val="nil"/>
              <w:bottom w:val="single" w:sz="4" w:space="0" w:color="auto"/>
              <w:right w:val="single" w:sz="4" w:space="0" w:color="auto"/>
            </w:tcBorders>
            <w:shd w:val="clear" w:color="auto" w:fill="auto"/>
            <w:noWrap/>
            <w:vAlign w:val="bottom"/>
            <w:hideMark/>
          </w:tcPr>
          <w:p w14:paraId="2EF406C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3.4</w:t>
            </w:r>
          </w:p>
        </w:tc>
        <w:tc>
          <w:tcPr>
            <w:tcW w:w="1099" w:type="dxa"/>
            <w:tcBorders>
              <w:top w:val="nil"/>
              <w:left w:val="nil"/>
              <w:bottom w:val="single" w:sz="4" w:space="0" w:color="auto"/>
              <w:right w:val="nil"/>
            </w:tcBorders>
            <w:shd w:val="clear" w:color="auto" w:fill="auto"/>
            <w:noWrap/>
            <w:vAlign w:val="bottom"/>
            <w:hideMark/>
          </w:tcPr>
          <w:p w14:paraId="62B53924"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0.0375</w:t>
            </w:r>
          </w:p>
        </w:tc>
        <w:tc>
          <w:tcPr>
            <w:tcW w:w="460" w:type="dxa"/>
            <w:tcBorders>
              <w:top w:val="nil"/>
              <w:left w:val="nil"/>
              <w:bottom w:val="single" w:sz="4" w:space="0" w:color="auto"/>
              <w:right w:val="single" w:sz="4" w:space="0" w:color="auto"/>
            </w:tcBorders>
            <w:shd w:val="clear" w:color="auto" w:fill="auto"/>
            <w:noWrap/>
            <w:vAlign w:val="bottom"/>
            <w:hideMark/>
          </w:tcPr>
          <w:p w14:paraId="5D5DF809"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13</w:t>
            </w:r>
          </w:p>
        </w:tc>
        <w:tc>
          <w:tcPr>
            <w:tcW w:w="958" w:type="dxa"/>
            <w:tcBorders>
              <w:top w:val="nil"/>
              <w:left w:val="nil"/>
              <w:bottom w:val="single" w:sz="4" w:space="0" w:color="auto"/>
              <w:right w:val="nil"/>
            </w:tcBorders>
            <w:shd w:val="clear" w:color="auto" w:fill="auto"/>
            <w:noWrap/>
            <w:vAlign w:val="bottom"/>
            <w:hideMark/>
          </w:tcPr>
          <w:p w14:paraId="790168ED"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0.035</w:t>
            </w:r>
          </w:p>
        </w:tc>
        <w:tc>
          <w:tcPr>
            <w:tcW w:w="460" w:type="dxa"/>
            <w:tcBorders>
              <w:top w:val="nil"/>
              <w:left w:val="nil"/>
              <w:bottom w:val="single" w:sz="4" w:space="0" w:color="auto"/>
              <w:right w:val="single" w:sz="4" w:space="0" w:color="auto"/>
            </w:tcBorders>
            <w:shd w:val="clear" w:color="auto" w:fill="auto"/>
            <w:noWrap/>
            <w:vAlign w:val="bottom"/>
            <w:hideMark/>
          </w:tcPr>
          <w:p w14:paraId="46234F5F"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w:t>
            </w:r>
          </w:p>
        </w:tc>
        <w:tc>
          <w:tcPr>
            <w:tcW w:w="1160" w:type="dxa"/>
            <w:tcBorders>
              <w:top w:val="nil"/>
              <w:left w:val="nil"/>
              <w:bottom w:val="single" w:sz="4" w:space="0" w:color="auto"/>
              <w:right w:val="nil"/>
            </w:tcBorders>
            <w:shd w:val="clear" w:color="auto" w:fill="auto"/>
            <w:noWrap/>
            <w:vAlign w:val="bottom"/>
            <w:hideMark/>
          </w:tcPr>
          <w:p w14:paraId="53A8D257"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0.00676</w:t>
            </w:r>
          </w:p>
        </w:tc>
        <w:tc>
          <w:tcPr>
            <w:tcW w:w="460" w:type="dxa"/>
            <w:tcBorders>
              <w:top w:val="nil"/>
              <w:left w:val="nil"/>
              <w:bottom w:val="single" w:sz="4" w:space="0" w:color="auto"/>
              <w:right w:val="single" w:sz="4" w:space="0" w:color="auto"/>
            </w:tcBorders>
            <w:shd w:val="clear" w:color="auto" w:fill="auto"/>
            <w:noWrap/>
            <w:vAlign w:val="bottom"/>
            <w:hideMark/>
          </w:tcPr>
          <w:p w14:paraId="0E9A43DA" w14:textId="77777777" w:rsidR="0074465C" w:rsidRPr="00EF6D5A" w:rsidRDefault="0074465C" w:rsidP="0074465C">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3.4</w:t>
            </w:r>
          </w:p>
        </w:tc>
        <w:tc>
          <w:tcPr>
            <w:tcW w:w="576" w:type="dxa"/>
            <w:tcBorders>
              <w:top w:val="nil"/>
              <w:left w:val="nil"/>
              <w:bottom w:val="single" w:sz="4" w:space="0" w:color="auto"/>
            </w:tcBorders>
            <w:shd w:val="clear" w:color="auto" w:fill="auto"/>
            <w:noWrap/>
            <w:vAlign w:val="bottom"/>
            <w:hideMark/>
          </w:tcPr>
          <w:p w14:paraId="4F29B96B" w14:textId="77777777" w:rsidR="0074465C" w:rsidRPr="00EF6D5A" w:rsidRDefault="0074465C" w:rsidP="0074465C">
            <w:pPr>
              <w:spacing w:after="0" w:line="240" w:lineRule="auto"/>
              <w:jc w:val="center"/>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0.38</w:t>
            </w:r>
          </w:p>
        </w:tc>
      </w:tr>
      <w:tr w:rsidR="0074465C" w:rsidRPr="00EF6D5A" w14:paraId="6997D218" w14:textId="77777777" w:rsidTr="0074465C">
        <w:trPr>
          <w:trHeight w:val="480"/>
        </w:trPr>
        <w:tc>
          <w:tcPr>
            <w:tcW w:w="12579" w:type="dxa"/>
            <w:gridSpan w:val="17"/>
            <w:tcBorders>
              <w:top w:val="single" w:sz="4" w:space="0" w:color="auto"/>
              <w:bottom w:val="single" w:sz="4" w:space="0" w:color="auto"/>
            </w:tcBorders>
            <w:shd w:val="clear" w:color="auto" w:fill="auto"/>
            <w:noWrap/>
            <w:vAlign w:val="bottom"/>
          </w:tcPr>
          <w:p w14:paraId="39C8DB74" w14:textId="77777777" w:rsidR="0074465C" w:rsidRPr="00EF6D5A" w:rsidRDefault="0074465C" w:rsidP="0074465C">
            <w:pPr>
              <w:spacing w:after="0"/>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Hatalar 1</w:t>
            </w:r>
            <w:r w:rsidRPr="00EF6D5A">
              <w:rPr>
                <w:rFonts w:ascii="Arial" w:eastAsia="Times New Roman" w:hAnsi="Arial" w:cs="Arial"/>
                <w:color w:val="000000"/>
                <w:sz w:val="16"/>
                <w:szCs w:val="16"/>
                <w:lang w:eastAsia="tr-TR"/>
              </w:rPr>
              <w:sym w:font="Symbol" w:char="F073"/>
            </w:r>
            <w:r w:rsidRPr="00EF6D5A">
              <w:rPr>
                <w:rFonts w:ascii="Arial" w:eastAsia="Times New Roman" w:hAnsi="Arial" w:cs="Arial"/>
                <w:color w:val="000000"/>
                <w:sz w:val="16"/>
                <w:szCs w:val="16"/>
                <w:lang w:eastAsia="tr-TR"/>
              </w:rPr>
              <w:t xml:space="preserve"> cinsinden verilmiştir; Pb</w:t>
            </w:r>
            <w:r w:rsidRPr="00EF6D5A">
              <w:rPr>
                <w:rFonts w:ascii="Arial" w:eastAsia="Times New Roman" w:hAnsi="Arial" w:cs="Arial"/>
                <w:color w:val="000000"/>
                <w:sz w:val="16"/>
                <w:szCs w:val="16"/>
                <w:vertAlign w:val="subscript"/>
                <w:lang w:eastAsia="tr-TR"/>
              </w:rPr>
              <w:t>c</w:t>
            </w:r>
            <w:r w:rsidRPr="00EF6D5A">
              <w:rPr>
                <w:rFonts w:ascii="Arial" w:eastAsia="Times New Roman" w:hAnsi="Arial" w:cs="Arial"/>
                <w:color w:val="000000"/>
                <w:sz w:val="16"/>
                <w:szCs w:val="16"/>
                <w:lang w:eastAsia="tr-TR"/>
              </w:rPr>
              <w:t xml:space="preserve"> ve Pb* sırasıyla ortak ve radyojenik kısımları gösterir. Standart </w:t>
            </w:r>
            <w:proofErr w:type="gramStart"/>
            <w:r w:rsidRPr="00EF6D5A">
              <w:rPr>
                <w:rFonts w:ascii="Arial" w:eastAsia="Times New Roman" w:hAnsi="Arial" w:cs="Arial"/>
                <w:color w:val="000000"/>
                <w:sz w:val="16"/>
                <w:szCs w:val="16"/>
                <w:lang w:eastAsia="tr-TR"/>
              </w:rPr>
              <w:t>kalibrasyonda</w:t>
            </w:r>
            <w:proofErr w:type="gramEnd"/>
            <w:r w:rsidRPr="00EF6D5A">
              <w:rPr>
                <w:rFonts w:ascii="Arial" w:eastAsia="Times New Roman" w:hAnsi="Arial" w:cs="Arial"/>
                <w:color w:val="000000"/>
                <w:sz w:val="16"/>
                <w:szCs w:val="16"/>
                <w:lang w:eastAsia="tr-TR"/>
              </w:rPr>
              <w:t xml:space="preserve"> hata% 0.18’dir. (1) Ölçülen </w:t>
            </w:r>
            <w:r w:rsidRPr="00957677">
              <w:rPr>
                <w:rFonts w:ascii="Arial" w:eastAsia="Times New Roman" w:hAnsi="Arial" w:cs="Arial"/>
                <w:color w:val="000000"/>
                <w:sz w:val="16"/>
                <w:szCs w:val="16"/>
                <w:vertAlign w:val="superscript"/>
                <w:lang w:eastAsia="tr-TR"/>
              </w:rPr>
              <w:t>204</w:t>
            </w:r>
            <w:r w:rsidRPr="00EF6D5A">
              <w:rPr>
                <w:rFonts w:ascii="Arial" w:eastAsia="Times New Roman" w:hAnsi="Arial" w:cs="Arial"/>
                <w:color w:val="000000"/>
                <w:sz w:val="16"/>
                <w:szCs w:val="16"/>
                <w:lang w:eastAsia="tr-TR"/>
              </w:rPr>
              <w:t xml:space="preserve">Pb kullanılarak düzeltilen ortak Pb. (2) </w:t>
            </w:r>
            <w:r w:rsidRPr="00957677">
              <w:rPr>
                <w:rFonts w:ascii="Arial" w:eastAsia="Times New Roman" w:hAnsi="Arial" w:cs="Arial"/>
                <w:color w:val="000000"/>
                <w:sz w:val="16"/>
                <w:szCs w:val="16"/>
                <w:vertAlign w:val="superscript"/>
                <w:lang w:eastAsia="tr-TR"/>
              </w:rPr>
              <w:t>206</w:t>
            </w:r>
            <w:r w:rsidRPr="00EF6D5A">
              <w:rPr>
                <w:rFonts w:ascii="Arial" w:eastAsia="Times New Roman" w:hAnsi="Arial" w:cs="Arial"/>
                <w:color w:val="000000"/>
                <w:sz w:val="16"/>
                <w:szCs w:val="16"/>
                <w:lang w:eastAsia="tr-TR"/>
              </w:rPr>
              <w:t xml:space="preserve">Pb / </w:t>
            </w:r>
            <w:r w:rsidRPr="00957677">
              <w:rPr>
                <w:rFonts w:ascii="Arial" w:eastAsia="Times New Roman" w:hAnsi="Arial" w:cs="Arial"/>
                <w:color w:val="000000"/>
                <w:sz w:val="16"/>
                <w:szCs w:val="16"/>
                <w:vertAlign w:val="superscript"/>
                <w:lang w:eastAsia="tr-TR"/>
              </w:rPr>
              <w:t>238</w:t>
            </w:r>
            <w:r w:rsidRPr="00EF6D5A">
              <w:rPr>
                <w:rFonts w:ascii="Arial" w:eastAsia="Times New Roman" w:hAnsi="Arial" w:cs="Arial"/>
                <w:color w:val="000000"/>
                <w:sz w:val="16"/>
                <w:szCs w:val="16"/>
                <w:lang w:eastAsia="tr-TR"/>
              </w:rPr>
              <w:t>U-</w:t>
            </w:r>
            <w:r w:rsidRPr="00957677">
              <w:rPr>
                <w:rFonts w:ascii="Arial" w:eastAsia="Times New Roman" w:hAnsi="Arial" w:cs="Arial"/>
                <w:color w:val="000000"/>
                <w:sz w:val="16"/>
                <w:szCs w:val="16"/>
                <w:vertAlign w:val="superscript"/>
                <w:lang w:eastAsia="tr-TR"/>
              </w:rPr>
              <w:t>207</w:t>
            </w:r>
            <w:r w:rsidRPr="00EF6D5A">
              <w:rPr>
                <w:rFonts w:ascii="Arial" w:eastAsia="Times New Roman" w:hAnsi="Arial" w:cs="Arial"/>
                <w:color w:val="000000"/>
                <w:sz w:val="16"/>
                <w:szCs w:val="16"/>
                <w:lang w:eastAsia="tr-TR"/>
              </w:rPr>
              <w:t xml:space="preserve">Pb / </w:t>
            </w:r>
            <w:r w:rsidRPr="00957677">
              <w:rPr>
                <w:rFonts w:ascii="Arial" w:eastAsia="Times New Roman" w:hAnsi="Arial" w:cs="Arial"/>
                <w:color w:val="000000"/>
                <w:sz w:val="16"/>
                <w:szCs w:val="16"/>
                <w:vertAlign w:val="superscript"/>
                <w:lang w:eastAsia="tr-TR"/>
              </w:rPr>
              <w:t>235</w:t>
            </w:r>
            <w:r w:rsidRPr="00EF6D5A">
              <w:rPr>
                <w:rFonts w:ascii="Arial" w:eastAsia="Times New Roman" w:hAnsi="Arial" w:cs="Arial"/>
                <w:color w:val="000000"/>
                <w:sz w:val="16"/>
                <w:szCs w:val="16"/>
                <w:lang w:eastAsia="tr-TR"/>
              </w:rPr>
              <w:t xml:space="preserve">U yaş uyumu varsayılarak düzeltilen ortak Pb. (3) </w:t>
            </w:r>
            <w:r w:rsidRPr="00957677">
              <w:rPr>
                <w:rFonts w:ascii="Arial" w:eastAsia="Times New Roman" w:hAnsi="Arial" w:cs="Arial"/>
                <w:color w:val="000000"/>
                <w:sz w:val="16"/>
                <w:szCs w:val="16"/>
                <w:vertAlign w:val="superscript"/>
                <w:lang w:eastAsia="tr-TR"/>
              </w:rPr>
              <w:t>206</w:t>
            </w:r>
            <w:r w:rsidRPr="00EF6D5A">
              <w:rPr>
                <w:rFonts w:ascii="Arial" w:eastAsia="Times New Roman" w:hAnsi="Arial" w:cs="Arial"/>
                <w:color w:val="000000"/>
                <w:sz w:val="16"/>
                <w:szCs w:val="16"/>
                <w:lang w:eastAsia="tr-TR"/>
              </w:rPr>
              <w:t xml:space="preserve">Pb / </w:t>
            </w:r>
            <w:r w:rsidRPr="00957677">
              <w:rPr>
                <w:rFonts w:ascii="Arial" w:eastAsia="Times New Roman" w:hAnsi="Arial" w:cs="Arial"/>
                <w:color w:val="000000"/>
                <w:sz w:val="16"/>
                <w:szCs w:val="16"/>
                <w:vertAlign w:val="superscript"/>
                <w:lang w:eastAsia="tr-TR"/>
              </w:rPr>
              <w:t>238</w:t>
            </w:r>
            <w:r w:rsidRPr="00EF6D5A">
              <w:rPr>
                <w:rFonts w:ascii="Arial" w:eastAsia="Times New Roman" w:hAnsi="Arial" w:cs="Arial"/>
                <w:color w:val="000000"/>
                <w:sz w:val="16"/>
                <w:szCs w:val="16"/>
                <w:lang w:eastAsia="tr-TR"/>
              </w:rPr>
              <w:t>U-</w:t>
            </w:r>
            <w:r w:rsidRPr="00957677">
              <w:rPr>
                <w:rFonts w:ascii="Arial" w:eastAsia="Times New Roman" w:hAnsi="Arial" w:cs="Arial"/>
                <w:color w:val="000000"/>
                <w:sz w:val="16"/>
                <w:szCs w:val="16"/>
                <w:vertAlign w:val="superscript"/>
                <w:lang w:eastAsia="tr-TR"/>
              </w:rPr>
              <w:t>208</w:t>
            </w:r>
            <w:r w:rsidRPr="00EF6D5A">
              <w:rPr>
                <w:rFonts w:ascii="Arial" w:eastAsia="Times New Roman" w:hAnsi="Arial" w:cs="Arial"/>
                <w:color w:val="000000"/>
                <w:sz w:val="16"/>
                <w:szCs w:val="16"/>
                <w:lang w:eastAsia="tr-TR"/>
              </w:rPr>
              <w:t xml:space="preserve">Pb / </w:t>
            </w:r>
            <w:r w:rsidRPr="00957677">
              <w:rPr>
                <w:rFonts w:ascii="Arial" w:eastAsia="Times New Roman" w:hAnsi="Arial" w:cs="Arial"/>
                <w:color w:val="000000"/>
                <w:sz w:val="16"/>
                <w:szCs w:val="16"/>
                <w:vertAlign w:val="superscript"/>
                <w:lang w:eastAsia="tr-TR"/>
              </w:rPr>
              <w:t>232</w:t>
            </w:r>
            <w:r w:rsidRPr="00EF6D5A">
              <w:rPr>
                <w:rFonts w:ascii="Arial" w:eastAsia="Times New Roman" w:hAnsi="Arial" w:cs="Arial"/>
                <w:color w:val="000000"/>
                <w:sz w:val="16"/>
                <w:szCs w:val="16"/>
                <w:lang w:eastAsia="tr-TR"/>
              </w:rPr>
              <w:t>Th yaş uyumu varsayılarak düzeltilen ortak Pb.</w:t>
            </w:r>
          </w:p>
        </w:tc>
      </w:tr>
    </w:tbl>
    <w:p w14:paraId="0063E493" w14:textId="77777777" w:rsidR="0074465C" w:rsidRDefault="0074465C" w:rsidP="0074465C">
      <w:pPr>
        <w:tabs>
          <w:tab w:val="left" w:pos="1360"/>
        </w:tabs>
        <w:suppressAutoHyphens/>
        <w:overflowPunct w:val="0"/>
        <w:autoSpaceDE w:val="0"/>
        <w:spacing w:after="0" w:line="240" w:lineRule="auto"/>
        <w:jc w:val="both"/>
        <w:textAlignment w:val="baseline"/>
        <w:rPr>
          <w:rFonts w:ascii="Arial" w:eastAsia="Times New Roman" w:hAnsi="Arial" w:cs="Arial"/>
          <w:lang w:eastAsia="ar-SA"/>
        </w:rPr>
      </w:pPr>
    </w:p>
    <w:p w14:paraId="13448690" w14:textId="77777777" w:rsidR="0074465C" w:rsidRDefault="0074465C" w:rsidP="0074465C">
      <w:pPr>
        <w:tabs>
          <w:tab w:val="left" w:pos="1360"/>
        </w:tabs>
        <w:suppressAutoHyphens/>
        <w:overflowPunct w:val="0"/>
        <w:autoSpaceDE w:val="0"/>
        <w:spacing w:after="0" w:line="240" w:lineRule="auto"/>
        <w:jc w:val="both"/>
        <w:textAlignment w:val="baseline"/>
        <w:rPr>
          <w:rFonts w:ascii="Arial" w:eastAsia="Times New Roman" w:hAnsi="Arial" w:cs="Arial"/>
          <w:lang w:eastAsia="ar-SA"/>
        </w:rPr>
      </w:pPr>
    </w:p>
    <w:p w14:paraId="46EB0DC4" w14:textId="77777777" w:rsidR="0074465C" w:rsidRDefault="0074465C" w:rsidP="0074465C">
      <w:pPr>
        <w:tabs>
          <w:tab w:val="left" w:pos="1360"/>
        </w:tabs>
        <w:suppressAutoHyphens/>
        <w:overflowPunct w:val="0"/>
        <w:autoSpaceDE w:val="0"/>
        <w:spacing w:after="0" w:line="240" w:lineRule="auto"/>
        <w:jc w:val="both"/>
        <w:textAlignment w:val="baseline"/>
        <w:rPr>
          <w:rFonts w:ascii="Arial" w:eastAsia="Times New Roman" w:hAnsi="Arial" w:cs="Arial"/>
          <w:lang w:eastAsia="ar-SA"/>
        </w:rPr>
      </w:pPr>
    </w:p>
    <w:p w14:paraId="427BFD0A" w14:textId="77777777" w:rsidR="0074465C" w:rsidRDefault="0074465C" w:rsidP="0074465C">
      <w:pPr>
        <w:tabs>
          <w:tab w:val="left" w:pos="1360"/>
        </w:tabs>
        <w:suppressAutoHyphens/>
        <w:overflowPunct w:val="0"/>
        <w:autoSpaceDE w:val="0"/>
        <w:spacing w:after="0" w:line="240" w:lineRule="auto"/>
        <w:jc w:val="both"/>
        <w:textAlignment w:val="baseline"/>
        <w:rPr>
          <w:rFonts w:ascii="Arial" w:eastAsia="Times New Roman" w:hAnsi="Arial" w:cs="Arial"/>
          <w:lang w:eastAsia="ar-SA"/>
        </w:rPr>
      </w:pPr>
    </w:p>
    <w:p w14:paraId="29A736B6" w14:textId="77777777" w:rsidR="0074465C" w:rsidRDefault="0074465C" w:rsidP="0074465C">
      <w:pPr>
        <w:tabs>
          <w:tab w:val="left" w:pos="1360"/>
        </w:tabs>
        <w:suppressAutoHyphens/>
        <w:overflowPunct w:val="0"/>
        <w:autoSpaceDE w:val="0"/>
        <w:spacing w:after="0" w:line="240" w:lineRule="auto"/>
        <w:jc w:val="both"/>
        <w:textAlignment w:val="baseline"/>
        <w:rPr>
          <w:rFonts w:ascii="Arial" w:eastAsia="Times New Roman" w:hAnsi="Arial" w:cs="Arial"/>
          <w:lang w:eastAsia="ar-SA"/>
        </w:rPr>
      </w:pPr>
    </w:p>
    <w:p w14:paraId="0EEAA1F0" w14:textId="77777777" w:rsidR="0074465C" w:rsidRDefault="0074465C" w:rsidP="0074465C">
      <w:pPr>
        <w:tabs>
          <w:tab w:val="left" w:pos="1360"/>
        </w:tabs>
        <w:suppressAutoHyphens/>
        <w:overflowPunct w:val="0"/>
        <w:autoSpaceDE w:val="0"/>
        <w:spacing w:after="0" w:line="240" w:lineRule="auto"/>
        <w:jc w:val="both"/>
        <w:textAlignment w:val="baseline"/>
        <w:rPr>
          <w:rFonts w:ascii="Arial" w:eastAsia="Times New Roman" w:hAnsi="Arial" w:cs="Arial"/>
          <w:lang w:eastAsia="ar-SA"/>
        </w:rPr>
      </w:pPr>
    </w:p>
    <w:p w14:paraId="5A53220B" w14:textId="77777777" w:rsidR="0074465C" w:rsidRDefault="0074465C" w:rsidP="0074465C">
      <w:pPr>
        <w:tabs>
          <w:tab w:val="left" w:pos="1360"/>
        </w:tabs>
        <w:suppressAutoHyphens/>
        <w:overflowPunct w:val="0"/>
        <w:autoSpaceDE w:val="0"/>
        <w:spacing w:after="0" w:line="240" w:lineRule="auto"/>
        <w:jc w:val="both"/>
        <w:textAlignment w:val="baseline"/>
        <w:rPr>
          <w:rFonts w:ascii="Arial" w:eastAsia="Times New Roman" w:hAnsi="Arial" w:cs="Arial"/>
          <w:lang w:eastAsia="ar-SA"/>
        </w:rPr>
      </w:pPr>
    </w:p>
    <w:p w14:paraId="424DE021" w14:textId="77777777" w:rsidR="0074465C" w:rsidRDefault="0074465C" w:rsidP="0074465C">
      <w:pPr>
        <w:tabs>
          <w:tab w:val="left" w:pos="1360"/>
        </w:tabs>
        <w:suppressAutoHyphens/>
        <w:overflowPunct w:val="0"/>
        <w:autoSpaceDE w:val="0"/>
        <w:spacing w:after="0" w:line="240" w:lineRule="auto"/>
        <w:jc w:val="both"/>
        <w:textAlignment w:val="baseline"/>
        <w:rPr>
          <w:rFonts w:ascii="Arial" w:eastAsia="Times New Roman" w:hAnsi="Arial" w:cs="Arial"/>
          <w:lang w:eastAsia="ar-SA"/>
        </w:rPr>
      </w:pPr>
    </w:p>
    <w:p w14:paraId="409C2D8D" w14:textId="77777777" w:rsidR="0074465C" w:rsidRDefault="0074465C" w:rsidP="0074465C">
      <w:pPr>
        <w:tabs>
          <w:tab w:val="left" w:pos="1360"/>
        </w:tabs>
        <w:suppressAutoHyphens/>
        <w:overflowPunct w:val="0"/>
        <w:autoSpaceDE w:val="0"/>
        <w:spacing w:after="0" w:line="240" w:lineRule="auto"/>
        <w:jc w:val="both"/>
        <w:textAlignment w:val="baseline"/>
        <w:rPr>
          <w:rFonts w:ascii="Arial" w:eastAsia="Times New Roman" w:hAnsi="Arial" w:cs="Arial"/>
          <w:lang w:eastAsia="ar-SA"/>
        </w:rPr>
      </w:pPr>
    </w:p>
    <w:p w14:paraId="428C52B7" w14:textId="77777777" w:rsidR="0074465C" w:rsidRDefault="0074465C" w:rsidP="0074465C">
      <w:pPr>
        <w:tabs>
          <w:tab w:val="left" w:pos="1360"/>
        </w:tabs>
        <w:suppressAutoHyphens/>
        <w:overflowPunct w:val="0"/>
        <w:autoSpaceDE w:val="0"/>
        <w:spacing w:after="0" w:line="240" w:lineRule="auto"/>
        <w:jc w:val="both"/>
        <w:textAlignment w:val="baseline"/>
        <w:rPr>
          <w:rFonts w:ascii="Arial" w:eastAsia="Times New Roman" w:hAnsi="Arial" w:cs="Arial"/>
          <w:lang w:eastAsia="ar-SA"/>
        </w:rPr>
      </w:pPr>
    </w:p>
    <w:p w14:paraId="1C4DFDD1" w14:textId="77777777" w:rsidR="0074465C" w:rsidRDefault="0074465C" w:rsidP="0074465C">
      <w:pPr>
        <w:tabs>
          <w:tab w:val="left" w:pos="1360"/>
        </w:tabs>
        <w:suppressAutoHyphens/>
        <w:overflowPunct w:val="0"/>
        <w:autoSpaceDE w:val="0"/>
        <w:spacing w:after="0" w:line="240" w:lineRule="auto"/>
        <w:jc w:val="both"/>
        <w:textAlignment w:val="baseline"/>
        <w:rPr>
          <w:rFonts w:ascii="Arial" w:eastAsia="Times New Roman" w:hAnsi="Arial" w:cs="Arial"/>
          <w:lang w:eastAsia="ar-SA"/>
        </w:rPr>
      </w:pPr>
    </w:p>
    <w:p w14:paraId="770EEB67" w14:textId="77777777" w:rsidR="0074465C" w:rsidRPr="00EF6D5A" w:rsidRDefault="0074465C" w:rsidP="0074465C">
      <w:pPr>
        <w:tabs>
          <w:tab w:val="left" w:pos="1360"/>
        </w:tabs>
        <w:suppressAutoHyphens/>
        <w:overflowPunct w:val="0"/>
        <w:autoSpaceDE w:val="0"/>
        <w:spacing w:after="0" w:line="240" w:lineRule="auto"/>
        <w:jc w:val="both"/>
        <w:textAlignment w:val="baseline"/>
        <w:rPr>
          <w:rFonts w:ascii="Arial" w:eastAsia="Times New Roman" w:hAnsi="Arial" w:cs="Arial"/>
          <w:lang w:eastAsia="ar-SA"/>
        </w:rPr>
      </w:pPr>
    </w:p>
    <w:p w14:paraId="1269BC44" w14:textId="77777777" w:rsidR="0074465C" w:rsidRPr="00F52126" w:rsidRDefault="0074465C" w:rsidP="0074465C">
      <w:pPr>
        <w:tabs>
          <w:tab w:val="left" w:pos="1360"/>
        </w:tabs>
        <w:suppressAutoHyphens/>
        <w:overflowPunct w:val="0"/>
        <w:autoSpaceDE w:val="0"/>
        <w:spacing w:after="120" w:line="240" w:lineRule="auto"/>
        <w:jc w:val="both"/>
        <w:textAlignment w:val="baseline"/>
        <w:rPr>
          <w:rFonts w:ascii="Arial" w:eastAsia="Times New Roman" w:hAnsi="Arial" w:cs="Arial"/>
          <w:lang w:eastAsia="ar-SA"/>
        </w:rPr>
      </w:pPr>
      <w:r w:rsidRPr="00D637FF">
        <w:rPr>
          <w:rFonts w:eastAsia="Times New Roman"/>
          <w:b/>
          <w:bCs/>
          <w:sz w:val="22"/>
        </w:rPr>
        <w:t xml:space="preserve">Ek Tablo </w:t>
      </w:r>
      <w:r>
        <w:rPr>
          <w:rFonts w:eastAsia="Times New Roman"/>
          <w:b/>
          <w:bCs/>
          <w:sz w:val="22"/>
        </w:rPr>
        <w:t>2</w:t>
      </w:r>
      <w:r w:rsidRPr="00D637FF">
        <w:rPr>
          <w:rFonts w:eastAsia="Times New Roman"/>
          <w:b/>
          <w:bCs/>
          <w:sz w:val="22"/>
        </w:rPr>
        <w:t>.</w:t>
      </w:r>
      <w:r w:rsidRPr="00550D32">
        <w:rPr>
          <w:bCs/>
          <w:color w:val="000000"/>
          <w:sz w:val="22"/>
        </w:rPr>
        <w:t>’in devamı</w:t>
      </w:r>
    </w:p>
    <w:tbl>
      <w:tblPr>
        <w:tblW w:w="13405" w:type="dxa"/>
        <w:tblLayout w:type="fixed"/>
        <w:tblCellMar>
          <w:left w:w="70" w:type="dxa"/>
          <w:right w:w="70" w:type="dxa"/>
        </w:tblCellMar>
        <w:tblLook w:val="04A0" w:firstRow="1" w:lastRow="0" w:firstColumn="1" w:lastColumn="0" w:noHBand="0" w:noVBand="1"/>
      </w:tblPr>
      <w:tblGrid>
        <w:gridCol w:w="745"/>
        <w:gridCol w:w="740"/>
        <w:gridCol w:w="496"/>
        <w:gridCol w:w="740"/>
        <w:gridCol w:w="541"/>
        <w:gridCol w:w="740"/>
        <w:gridCol w:w="460"/>
        <w:gridCol w:w="740"/>
        <w:gridCol w:w="460"/>
        <w:gridCol w:w="740"/>
        <w:gridCol w:w="668"/>
        <w:gridCol w:w="656"/>
        <w:gridCol w:w="656"/>
        <w:gridCol w:w="740"/>
        <w:gridCol w:w="740"/>
        <w:gridCol w:w="740"/>
        <w:gridCol w:w="541"/>
        <w:gridCol w:w="740"/>
        <w:gridCol w:w="452"/>
        <w:gridCol w:w="541"/>
        <w:gridCol w:w="529"/>
      </w:tblGrid>
      <w:tr w:rsidR="00550D32" w:rsidRPr="00EF6D5A" w14:paraId="0D14D6E8" w14:textId="77777777" w:rsidTr="00550D32">
        <w:trPr>
          <w:trHeight w:val="661"/>
        </w:trPr>
        <w:tc>
          <w:tcPr>
            <w:tcW w:w="745" w:type="dxa"/>
            <w:tcBorders>
              <w:top w:val="double" w:sz="6" w:space="0" w:color="auto"/>
              <w:bottom w:val="single" w:sz="4" w:space="0" w:color="auto"/>
              <w:right w:val="single" w:sz="4" w:space="0" w:color="auto"/>
            </w:tcBorders>
            <w:shd w:val="clear" w:color="auto" w:fill="auto"/>
            <w:noWrap/>
            <w:vAlign w:val="bottom"/>
            <w:hideMark/>
          </w:tcPr>
          <w:p w14:paraId="7D683B44" w14:textId="77777777" w:rsidR="00550D32" w:rsidRPr="00EF6D5A" w:rsidRDefault="00550D32" w:rsidP="00550D32">
            <w:pPr>
              <w:spacing w:after="0" w:line="240" w:lineRule="auto"/>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Analiz</w:t>
            </w:r>
          </w:p>
          <w:p w14:paraId="22B6933F" w14:textId="77777777" w:rsidR="00550D32" w:rsidRPr="00EF6D5A" w:rsidRDefault="00550D32" w:rsidP="00550D32">
            <w:pPr>
              <w:spacing w:after="0" w:line="240" w:lineRule="auto"/>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No</w:t>
            </w:r>
          </w:p>
        </w:tc>
        <w:tc>
          <w:tcPr>
            <w:tcW w:w="740" w:type="dxa"/>
            <w:tcBorders>
              <w:top w:val="double" w:sz="6" w:space="0" w:color="auto"/>
              <w:left w:val="nil"/>
              <w:bottom w:val="single" w:sz="4" w:space="0" w:color="auto"/>
              <w:right w:val="nil"/>
            </w:tcBorders>
            <w:shd w:val="clear" w:color="auto" w:fill="auto"/>
            <w:vAlign w:val="bottom"/>
            <w:hideMark/>
          </w:tcPr>
          <w:p w14:paraId="513B8EF5"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vertAlign w:val="superscript"/>
                <w:lang w:eastAsia="tr-TR"/>
              </w:rPr>
              <w:t>204</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lang w:eastAsia="tr-TR"/>
              </w:rPr>
              <w:br/>
              <w:t>/</w:t>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p>
        </w:tc>
        <w:tc>
          <w:tcPr>
            <w:tcW w:w="496" w:type="dxa"/>
            <w:tcBorders>
              <w:top w:val="double" w:sz="6" w:space="0" w:color="auto"/>
              <w:left w:val="nil"/>
              <w:bottom w:val="single" w:sz="4" w:space="0" w:color="auto"/>
              <w:right w:val="single" w:sz="4" w:space="0" w:color="auto"/>
            </w:tcBorders>
            <w:shd w:val="clear" w:color="auto" w:fill="auto"/>
            <w:vAlign w:val="bottom"/>
            <w:hideMark/>
          </w:tcPr>
          <w:p w14:paraId="74E83A3F"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740" w:type="dxa"/>
            <w:tcBorders>
              <w:top w:val="double" w:sz="6" w:space="0" w:color="auto"/>
              <w:left w:val="nil"/>
              <w:bottom w:val="single" w:sz="4" w:space="0" w:color="auto"/>
              <w:right w:val="nil"/>
            </w:tcBorders>
            <w:shd w:val="clear" w:color="auto" w:fill="auto"/>
            <w:vAlign w:val="bottom"/>
            <w:hideMark/>
          </w:tcPr>
          <w:p w14:paraId="0C0F7CA6"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vertAlign w:val="superscript"/>
                <w:lang w:eastAsia="tr-TR"/>
              </w:rPr>
              <w:t>207</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lang w:eastAsia="tr-TR"/>
              </w:rPr>
              <w:br/>
              <w:t>/</w:t>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p>
        </w:tc>
        <w:tc>
          <w:tcPr>
            <w:tcW w:w="541" w:type="dxa"/>
            <w:tcBorders>
              <w:top w:val="double" w:sz="6" w:space="0" w:color="auto"/>
              <w:left w:val="nil"/>
              <w:bottom w:val="single" w:sz="4" w:space="0" w:color="auto"/>
              <w:right w:val="single" w:sz="4" w:space="0" w:color="auto"/>
            </w:tcBorders>
            <w:shd w:val="clear" w:color="auto" w:fill="auto"/>
            <w:vAlign w:val="bottom"/>
            <w:hideMark/>
          </w:tcPr>
          <w:p w14:paraId="492DA639"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740" w:type="dxa"/>
            <w:tcBorders>
              <w:top w:val="double" w:sz="6" w:space="0" w:color="auto"/>
              <w:left w:val="nil"/>
              <w:bottom w:val="single" w:sz="4" w:space="0" w:color="auto"/>
              <w:right w:val="nil"/>
            </w:tcBorders>
            <w:shd w:val="clear" w:color="auto" w:fill="auto"/>
            <w:vAlign w:val="bottom"/>
            <w:hideMark/>
          </w:tcPr>
          <w:p w14:paraId="774EC234"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vertAlign w:val="superscript"/>
                <w:lang w:eastAsia="tr-TR"/>
              </w:rPr>
              <w:t>208</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lang w:eastAsia="tr-TR"/>
              </w:rPr>
              <w:br/>
              <w:t>/</w:t>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p>
        </w:tc>
        <w:tc>
          <w:tcPr>
            <w:tcW w:w="460" w:type="dxa"/>
            <w:tcBorders>
              <w:top w:val="double" w:sz="6" w:space="0" w:color="auto"/>
              <w:left w:val="nil"/>
              <w:bottom w:val="single" w:sz="4" w:space="0" w:color="auto"/>
              <w:right w:val="single" w:sz="4" w:space="0" w:color="auto"/>
            </w:tcBorders>
            <w:shd w:val="clear" w:color="auto" w:fill="auto"/>
            <w:vAlign w:val="bottom"/>
            <w:hideMark/>
          </w:tcPr>
          <w:p w14:paraId="237D3B81"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740" w:type="dxa"/>
            <w:tcBorders>
              <w:top w:val="double" w:sz="6" w:space="0" w:color="auto"/>
              <w:left w:val="nil"/>
              <w:bottom w:val="single" w:sz="4" w:space="0" w:color="auto"/>
              <w:right w:val="nil"/>
            </w:tcBorders>
            <w:shd w:val="clear" w:color="auto" w:fill="auto"/>
            <w:vAlign w:val="bottom"/>
            <w:hideMark/>
          </w:tcPr>
          <w:p w14:paraId="16608C06"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lang w:eastAsia="tr-TR"/>
              </w:rPr>
              <w:br/>
              <w:t>/</w:t>
            </w:r>
            <w:r w:rsidRPr="00EF6D5A">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p>
        </w:tc>
        <w:tc>
          <w:tcPr>
            <w:tcW w:w="460" w:type="dxa"/>
            <w:tcBorders>
              <w:top w:val="double" w:sz="6" w:space="0" w:color="auto"/>
              <w:left w:val="nil"/>
              <w:bottom w:val="single" w:sz="4" w:space="0" w:color="auto"/>
              <w:right w:val="single" w:sz="4" w:space="0" w:color="auto"/>
            </w:tcBorders>
            <w:shd w:val="clear" w:color="auto" w:fill="auto"/>
            <w:vAlign w:val="bottom"/>
            <w:hideMark/>
          </w:tcPr>
          <w:p w14:paraId="10E87296"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740" w:type="dxa"/>
            <w:tcBorders>
              <w:top w:val="double" w:sz="6" w:space="0" w:color="auto"/>
              <w:left w:val="nil"/>
              <w:bottom w:val="single" w:sz="4" w:space="0" w:color="auto"/>
              <w:right w:val="single" w:sz="4" w:space="0" w:color="auto"/>
            </w:tcBorders>
            <w:shd w:val="clear" w:color="auto" w:fill="auto"/>
            <w:vAlign w:val="bottom"/>
            <w:hideMark/>
          </w:tcPr>
          <w:p w14:paraId="4080A501"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7-corr</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204</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lang w:eastAsia="tr-TR"/>
              </w:rPr>
              <w:br/>
              <w:t>/</w:t>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p>
        </w:tc>
        <w:tc>
          <w:tcPr>
            <w:tcW w:w="668" w:type="dxa"/>
            <w:tcBorders>
              <w:top w:val="double" w:sz="6" w:space="0" w:color="auto"/>
              <w:left w:val="nil"/>
              <w:bottom w:val="single" w:sz="4" w:space="0" w:color="auto"/>
              <w:right w:val="single" w:sz="4" w:space="0" w:color="auto"/>
            </w:tcBorders>
            <w:shd w:val="clear" w:color="auto" w:fill="auto"/>
            <w:vAlign w:val="bottom"/>
            <w:hideMark/>
          </w:tcPr>
          <w:p w14:paraId="22470044"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bscript"/>
                <w:lang w:eastAsia="tr-TR"/>
              </w:rPr>
              <w:t>c</w:t>
            </w:r>
          </w:p>
        </w:tc>
        <w:tc>
          <w:tcPr>
            <w:tcW w:w="656" w:type="dxa"/>
            <w:tcBorders>
              <w:top w:val="double" w:sz="6" w:space="0" w:color="auto"/>
              <w:left w:val="nil"/>
              <w:bottom w:val="single" w:sz="4" w:space="0" w:color="auto"/>
              <w:right w:val="single" w:sz="4" w:space="0" w:color="auto"/>
            </w:tcBorders>
            <w:shd w:val="clear" w:color="auto" w:fill="auto"/>
            <w:vAlign w:val="bottom"/>
            <w:hideMark/>
          </w:tcPr>
          <w:p w14:paraId="18E1EF92"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ppm</w:t>
            </w:r>
            <w:r w:rsidRPr="00EF6D5A">
              <w:rPr>
                <w:rFonts w:ascii="Arial" w:eastAsia="Times New Roman" w:hAnsi="Arial" w:cs="Arial"/>
                <w:b/>
                <w:bCs/>
                <w:color w:val="000000"/>
                <w:sz w:val="16"/>
                <w:szCs w:val="16"/>
                <w:lang w:eastAsia="tr-TR"/>
              </w:rPr>
              <w:br/>
              <w:t>U</w:t>
            </w:r>
          </w:p>
        </w:tc>
        <w:tc>
          <w:tcPr>
            <w:tcW w:w="656" w:type="dxa"/>
            <w:tcBorders>
              <w:top w:val="double" w:sz="6" w:space="0" w:color="auto"/>
              <w:left w:val="nil"/>
              <w:bottom w:val="single" w:sz="4" w:space="0" w:color="auto"/>
              <w:right w:val="single" w:sz="4" w:space="0" w:color="auto"/>
            </w:tcBorders>
            <w:shd w:val="clear" w:color="auto" w:fill="auto"/>
            <w:vAlign w:val="bottom"/>
            <w:hideMark/>
          </w:tcPr>
          <w:p w14:paraId="2EB076BA"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ppm</w:t>
            </w:r>
            <w:r w:rsidRPr="00EF6D5A">
              <w:rPr>
                <w:rFonts w:ascii="Arial" w:eastAsia="Times New Roman" w:hAnsi="Arial" w:cs="Arial"/>
                <w:b/>
                <w:bCs/>
                <w:color w:val="000000"/>
                <w:sz w:val="16"/>
                <w:szCs w:val="16"/>
                <w:lang w:eastAsia="tr-TR"/>
              </w:rPr>
              <w:br/>
              <w:t>Th</w:t>
            </w:r>
          </w:p>
        </w:tc>
        <w:tc>
          <w:tcPr>
            <w:tcW w:w="740" w:type="dxa"/>
            <w:tcBorders>
              <w:top w:val="double" w:sz="6" w:space="0" w:color="auto"/>
              <w:left w:val="nil"/>
              <w:bottom w:val="single" w:sz="4" w:space="0" w:color="auto"/>
              <w:right w:val="single" w:sz="4" w:space="0" w:color="auto"/>
            </w:tcBorders>
            <w:shd w:val="clear" w:color="auto" w:fill="auto"/>
            <w:vAlign w:val="bottom"/>
            <w:hideMark/>
          </w:tcPr>
          <w:p w14:paraId="42C78A5F"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7-corr</w:t>
            </w:r>
            <w:r w:rsidRPr="00EF6D5A">
              <w:rPr>
                <w:rFonts w:ascii="Arial" w:eastAsia="Times New Roman" w:hAnsi="Arial" w:cs="Arial"/>
                <w:b/>
                <w:bCs/>
                <w:color w:val="000000"/>
                <w:sz w:val="16"/>
                <w:szCs w:val="16"/>
                <w:lang w:eastAsia="tr-TR"/>
              </w:rPr>
              <w:br/>
              <w:t>ppm</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p>
        </w:tc>
        <w:tc>
          <w:tcPr>
            <w:tcW w:w="740" w:type="dxa"/>
            <w:tcBorders>
              <w:top w:val="double" w:sz="6" w:space="0" w:color="auto"/>
              <w:left w:val="nil"/>
              <w:bottom w:val="single" w:sz="4" w:space="0" w:color="auto"/>
              <w:right w:val="single" w:sz="4" w:space="0" w:color="auto"/>
            </w:tcBorders>
            <w:shd w:val="clear" w:color="auto" w:fill="auto"/>
            <w:vAlign w:val="bottom"/>
            <w:hideMark/>
          </w:tcPr>
          <w:p w14:paraId="7C143F51"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7-corr</w:t>
            </w:r>
            <w:r w:rsidRPr="00EF6D5A">
              <w:rPr>
                <w:rFonts w:ascii="Arial" w:eastAsia="Times New Roman" w:hAnsi="Arial" w:cs="Arial"/>
                <w:b/>
                <w:bCs/>
                <w:color w:val="000000"/>
                <w:sz w:val="16"/>
                <w:szCs w:val="16"/>
                <w:lang w:eastAsia="tr-TR"/>
              </w:rPr>
              <w:br/>
              <w:t>ppm</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208</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w:t>
            </w:r>
          </w:p>
        </w:tc>
        <w:tc>
          <w:tcPr>
            <w:tcW w:w="740" w:type="dxa"/>
            <w:tcBorders>
              <w:top w:val="double" w:sz="6" w:space="0" w:color="auto"/>
              <w:left w:val="nil"/>
              <w:bottom w:val="single" w:sz="4" w:space="0" w:color="auto"/>
              <w:right w:val="nil"/>
            </w:tcBorders>
            <w:shd w:val="clear" w:color="auto" w:fill="auto"/>
            <w:vAlign w:val="bottom"/>
            <w:hideMark/>
          </w:tcPr>
          <w:p w14:paraId="2FCDFA57"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vertAlign w:val="superscript"/>
                <w:lang w:eastAsia="tr-TR"/>
              </w:rPr>
              <w:t>232</w:t>
            </w:r>
            <w:r w:rsidRPr="00EF6D5A">
              <w:rPr>
                <w:rFonts w:ascii="Arial" w:eastAsia="Times New Roman" w:hAnsi="Arial" w:cs="Arial"/>
                <w:b/>
                <w:bCs/>
                <w:color w:val="000000"/>
                <w:sz w:val="16"/>
                <w:szCs w:val="16"/>
                <w:lang w:eastAsia="tr-TR"/>
              </w:rPr>
              <w:t>Th</w:t>
            </w:r>
            <w:r w:rsidRPr="00EF6D5A">
              <w:rPr>
                <w:rFonts w:ascii="Arial" w:eastAsia="Times New Roman" w:hAnsi="Arial" w:cs="Arial"/>
                <w:b/>
                <w:bCs/>
                <w:color w:val="000000"/>
                <w:sz w:val="16"/>
                <w:szCs w:val="16"/>
                <w:lang w:eastAsia="tr-TR"/>
              </w:rPr>
              <w:br/>
              <w:t>/</w:t>
            </w:r>
            <w:r w:rsidRPr="00EF6D5A">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p>
        </w:tc>
        <w:tc>
          <w:tcPr>
            <w:tcW w:w="541" w:type="dxa"/>
            <w:tcBorders>
              <w:top w:val="double" w:sz="6" w:space="0" w:color="auto"/>
              <w:left w:val="nil"/>
              <w:bottom w:val="single" w:sz="4" w:space="0" w:color="auto"/>
              <w:right w:val="single" w:sz="4" w:space="0" w:color="auto"/>
            </w:tcBorders>
            <w:shd w:val="clear" w:color="auto" w:fill="auto"/>
            <w:vAlign w:val="bottom"/>
            <w:hideMark/>
          </w:tcPr>
          <w:p w14:paraId="0C09B573"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w:t>
            </w:r>
          </w:p>
        </w:tc>
        <w:tc>
          <w:tcPr>
            <w:tcW w:w="1192" w:type="dxa"/>
            <w:gridSpan w:val="2"/>
            <w:tcBorders>
              <w:top w:val="double" w:sz="6" w:space="0" w:color="auto"/>
              <w:left w:val="nil"/>
              <w:bottom w:val="single" w:sz="4" w:space="0" w:color="auto"/>
              <w:right w:val="single" w:sz="4" w:space="0" w:color="000000"/>
            </w:tcBorders>
            <w:shd w:val="clear" w:color="auto" w:fill="auto"/>
            <w:vAlign w:val="bottom"/>
            <w:hideMark/>
          </w:tcPr>
          <w:p w14:paraId="6B82A815"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(1)</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r w:rsidRPr="00EF6D5A">
              <w:rPr>
                <w:rFonts w:ascii="Arial" w:eastAsia="Times New Roman" w:hAnsi="Arial" w:cs="Arial"/>
                <w:b/>
                <w:bCs/>
                <w:color w:val="000000"/>
                <w:sz w:val="16"/>
                <w:szCs w:val="16"/>
                <w:lang w:eastAsia="tr-TR"/>
              </w:rPr>
              <w:br/>
              <w:t>Age</w:t>
            </w:r>
          </w:p>
        </w:tc>
        <w:tc>
          <w:tcPr>
            <w:tcW w:w="1070" w:type="dxa"/>
            <w:gridSpan w:val="2"/>
            <w:tcBorders>
              <w:top w:val="double" w:sz="6" w:space="0" w:color="auto"/>
              <w:left w:val="nil"/>
              <w:bottom w:val="single" w:sz="4" w:space="0" w:color="auto"/>
            </w:tcBorders>
            <w:shd w:val="clear" w:color="auto" w:fill="auto"/>
            <w:vAlign w:val="bottom"/>
            <w:hideMark/>
          </w:tcPr>
          <w:p w14:paraId="0E772D63" w14:textId="77777777" w:rsidR="00550D32" w:rsidRPr="00EF6D5A" w:rsidRDefault="00550D32" w:rsidP="00550D32">
            <w:pPr>
              <w:spacing w:after="0" w:line="240" w:lineRule="auto"/>
              <w:jc w:val="center"/>
              <w:rPr>
                <w:rFonts w:ascii="Arial" w:eastAsia="Times New Roman" w:hAnsi="Arial" w:cs="Arial"/>
                <w:b/>
                <w:bCs/>
                <w:color w:val="000000"/>
                <w:sz w:val="16"/>
                <w:szCs w:val="16"/>
                <w:lang w:eastAsia="tr-TR"/>
              </w:rPr>
            </w:pPr>
            <w:r w:rsidRPr="00EF6D5A">
              <w:rPr>
                <w:rFonts w:ascii="Arial" w:eastAsia="Times New Roman" w:hAnsi="Arial" w:cs="Arial"/>
                <w:b/>
                <w:bCs/>
                <w:color w:val="000000"/>
                <w:sz w:val="16"/>
                <w:szCs w:val="16"/>
                <w:lang w:eastAsia="tr-TR"/>
              </w:rPr>
              <w:t>(2)</w:t>
            </w:r>
            <w:r w:rsidRPr="00EF6D5A">
              <w:rPr>
                <w:rFonts w:ascii="Arial" w:eastAsia="Times New Roman" w:hAnsi="Arial" w:cs="Arial"/>
                <w:b/>
                <w:bCs/>
                <w:color w:val="000000"/>
                <w:sz w:val="16"/>
                <w:szCs w:val="16"/>
                <w:lang w:eastAsia="tr-TR"/>
              </w:rPr>
              <w:br/>
            </w:r>
            <w:r w:rsidRPr="00EF6D5A">
              <w:rPr>
                <w:rFonts w:ascii="Arial" w:eastAsia="Times New Roman" w:hAnsi="Arial" w:cs="Arial"/>
                <w:b/>
                <w:bCs/>
                <w:color w:val="000000"/>
                <w:sz w:val="16"/>
                <w:szCs w:val="16"/>
                <w:vertAlign w:val="superscript"/>
                <w:lang w:eastAsia="tr-TR"/>
              </w:rPr>
              <w:t>206</w:t>
            </w:r>
            <w:r w:rsidRPr="00EF6D5A">
              <w:rPr>
                <w:rFonts w:ascii="Arial" w:eastAsia="Times New Roman" w:hAnsi="Arial" w:cs="Arial"/>
                <w:b/>
                <w:bCs/>
                <w:color w:val="000000"/>
                <w:sz w:val="16"/>
                <w:szCs w:val="16"/>
                <w:lang w:eastAsia="tr-TR"/>
              </w:rPr>
              <w:t>Pb/</w:t>
            </w:r>
            <w:r w:rsidRPr="00EF6D5A">
              <w:rPr>
                <w:rFonts w:ascii="Arial" w:eastAsia="Times New Roman" w:hAnsi="Arial" w:cs="Arial"/>
                <w:b/>
                <w:bCs/>
                <w:color w:val="000000"/>
                <w:sz w:val="16"/>
                <w:szCs w:val="16"/>
                <w:vertAlign w:val="superscript"/>
                <w:lang w:eastAsia="tr-TR"/>
              </w:rPr>
              <w:t>238</w:t>
            </w:r>
            <w:r w:rsidRPr="00EF6D5A">
              <w:rPr>
                <w:rFonts w:ascii="Arial" w:eastAsia="Times New Roman" w:hAnsi="Arial" w:cs="Arial"/>
                <w:b/>
                <w:bCs/>
                <w:color w:val="000000"/>
                <w:sz w:val="16"/>
                <w:szCs w:val="16"/>
                <w:lang w:eastAsia="tr-TR"/>
              </w:rPr>
              <w:t>U</w:t>
            </w:r>
            <w:r w:rsidRPr="00EF6D5A">
              <w:rPr>
                <w:rFonts w:ascii="Arial" w:eastAsia="Times New Roman" w:hAnsi="Arial" w:cs="Arial"/>
                <w:b/>
                <w:bCs/>
                <w:color w:val="000000"/>
                <w:sz w:val="16"/>
                <w:szCs w:val="16"/>
                <w:lang w:eastAsia="tr-TR"/>
              </w:rPr>
              <w:br/>
              <w:t>Age</w:t>
            </w:r>
          </w:p>
        </w:tc>
      </w:tr>
      <w:tr w:rsidR="00550D32" w:rsidRPr="00EF6D5A" w14:paraId="7DB76418" w14:textId="77777777" w:rsidTr="00550D32">
        <w:trPr>
          <w:trHeight w:val="255"/>
        </w:trPr>
        <w:tc>
          <w:tcPr>
            <w:tcW w:w="745" w:type="dxa"/>
            <w:tcBorders>
              <w:top w:val="nil"/>
              <w:bottom w:val="nil"/>
              <w:right w:val="single" w:sz="4" w:space="0" w:color="auto"/>
            </w:tcBorders>
            <w:shd w:val="clear" w:color="auto" w:fill="auto"/>
            <w:noWrap/>
            <w:vAlign w:val="bottom"/>
            <w:hideMark/>
          </w:tcPr>
          <w:p w14:paraId="73852EA3"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1.1</w:t>
            </w:r>
            <w:proofErr w:type="gramEnd"/>
          </w:p>
        </w:tc>
        <w:tc>
          <w:tcPr>
            <w:tcW w:w="740" w:type="dxa"/>
            <w:tcBorders>
              <w:top w:val="nil"/>
              <w:left w:val="nil"/>
              <w:bottom w:val="nil"/>
              <w:right w:val="nil"/>
            </w:tcBorders>
            <w:shd w:val="clear" w:color="auto" w:fill="auto"/>
            <w:noWrap/>
            <w:vAlign w:val="bottom"/>
            <w:hideMark/>
          </w:tcPr>
          <w:p w14:paraId="575B116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496" w:type="dxa"/>
            <w:tcBorders>
              <w:top w:val="nil"/>
              <w:left w:val="nil"/>
              <w:bottom w:val="nil"/>
              <w:right w:val="single" w:sz="4" w:space="0" w:color="auto"/>
            </w:tcBorders>
            <w:shd w:val="clear" w:color="auto" w:fill="auto"/>
            <w:noWrap/>
            <w:vAlign w:val="bottom"/>
            <w:hideMark/>
          </w:tcPr>
          <w:p w14:paraId="5BB8B0A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740" w:type="dxa"/>
            <w:tcBorders>
              <w:top w:val="nil"/>
              <w:left w:val="nil"/>
              <w:bottom w:val="nil"/>
              <w:right w:val="nil"/>
            </w:tcBorders>
            <w:shd w:val="clear" w:color="auto" w:fill="auto"/>
            <w:noWrap/>
            <w:vAlign w:val="bottom"/>
            <w:hideMark/>
          </w:tcPr>
          <w:p w14:paraId="575DF4F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0.0474</w:t>
            </w:r>
          </w:p>
        </w:tc>
        <w:tc>
          <w:tcPr>
            <w:tcW w:w="541" w:type="dxa"/>
            <w:tcBorders>
              <w:top w:val="nil"/>
              <w:left w:val="nil"/>
              <w:bottom w:val="nil"/>
              <w:right w:val="single" w:sz="4" w:space="0" w:color="auto"/>
            </w:tcBorders>
            <w:shd w:val="clear" w:color="auto" w:fill="auto"/>
            <w:noWrap/>
            <w:vAlign w:val="bottom"/>
            <w:hideMark/>
          </w:tcPr>
          <w:p w14:paraId="4A8CBDE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5.8</w:t>
            </w:r>
          </w:p>
        </w:tc>
        <w:tc>
          <w:tcPr>
            <w:tcW w:w="740" w:type="dxa"/>
            <w:tcBorders>
              <w:top w:val="nil"/>
              <w:left w:val="nil"/>
              <w:bottom w:val="nil"/>
              <w:right w:val="nil"/>
            </w:tcBorders>
            <w:shd w:val="clear" w:color="auto" w:fill="auto"/>
            <w:noWrap/>
            <w:vAlign w:val="bottom"/>
            <w:hideMark/>
          </w:tcPr>
          <w:p w14:paraId="145EADB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0.378</w:t>
            </w:r>
          </w:p>
        </w:tc>
        <w:tc>
          <w:tcPr>
            <w:tcW w:w="460" w:type="dxa"/>
            <w:tcBorders>
              <w:top w:val="nil"/>
              <w:left w:val="nil"/>
              <w:bottom w:val="nil"/>
              <w:right w:val="single" w:sz="4" w:space="0" w:color="auto"/>
            </w:tcBorders>
            <w:shd w:val="clear" w:color="auto" w:fill="auto"/>
            <w:noWrap/>
            <w:vAlign w:val="bottom"/>
            <w:hideMark/>
          </w:tcPr>
          <w:p w14:paraId="0F3A70E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4.2</w:t>
            </w:r>
          </w:p>
        </w:tc>
        <w:tc>
          <w:tcPr>
            <w:tcW w:w="740" w:type="dxa"/>
            <w:tcBorders>
              <w:top w:val="nil"/>
              <w:left w:val="nil"/>
              <w:bottom w:val="nil"/>
              <w:right w:val="nil"/>
            </w:tcBorders>
            <w:shd w:val="clear" w:color="auto" w:fill="auto"/>
            <w:noWrap/>
            <w:vAlign w:val="bottom"/>
            <w:hideMark/>
          </w:tcPr>
          <w:p w14:paraId="50098B8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0.0148</w:t>
            </w:r>
          </w:p>
        </w:tc>
        <w:tc>
          <w:tcPr>
            <w:tcW w:w="460" w:type="dxa"/>
            <w:tcBorders>
              <w:top w:val="nil"/>
              <w:left w:val="nil"/>
              <w:bottom w:val="nil"/>
              <w:right w:val="single" w:sz="4" w:space="0" w:color="auto"/>
            </w:tcBorders>
            <w:shd w:val="clear" w:color="auto" w:fill="auto"/>
            <w:noWrap/>
            <w:vAlign w:val="bottom"/>
            <w:hideMark/>
          </w:tcPr>
          <w:p w14:paraId="193ABCC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3.5</w:t>
            </w:r>
          </w:p>
        </w:tc>
        <w:tc>
          <w:tcPr>
            <w:tcW w:w="740" w:type="dxa"/>
            <w:tcBorders>
              <w:top w:val="nil"/>
              <w:left w:val="nil"/>
              <w:bottom w:val="nil"/>
              <w:right w:val="single" w:sz="4" w:space="0" w:color="auto"/>
            </w:tcBorders>
            <w:shd w:val="clear" w:color="auto" w:fill="auto"/>
            <w:noWrap/>
            <w:vAlign w:val="bottom"/>
            <w:hideMark/>
          </w:tcPr>
          <w:p w14:paraId="7D69902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3.5E-5</w:t>
            </w:r>
          </w:p>
        </w:tc>
        <w:tc>
          <w:tcPr>
            <w:tcW w:w="668" w:type="dxa"/>
            <w:tcBorders>
              <w:top w:val="nil"/>
              <w:left w:val="nil"/>
              <w:bottom w:val="nil"/>
              <w:right w:val="single" w:sz="4" w:space="0" w:color="auto"/>
            </w:tcBorders>
            <w:shd w:val="clear" w:color="auto" w:fill="auto"/>
            <w:noWrap/>
            <w:vAlign w:val="bottom"/>
            <w:hideMark/>
          </w:tcPr>
          <w:p w14:paraId="55CC5B9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0.07</w:t>
            </w:r>
          </w:p>
        </w:tc>
        <w:tc>
          <w:tcPr>
            <w:tcW w:w="656" w:type="dxa"/>
            <w:tcBorders>
              <w:top w:val="nil"/>
              <w:left w:val="nil"/>
              <w:bottom w:val="nil"/>
              <w:right w:val="single" w:sz="4" w:space="0" w:color="auto"/>
            </w:tcBorders>
            <w:shd w:val="clear" w:color="auto" w:fill="auto"/>
            <w:noWrap/>
            <w:vAlign w:val="bottom"/>
            <w:hideMark/>
          </w:tcPr>
          <w:p w14:paraId="1BE3BDC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157</w:t>
            </w:r>
          </w:p>
        </w:tc>
        <w:tc>
          <w:tcPr>
            <w:tcW w:w="656" w:type="dxa"/>
            <w:tcBorders>
              <w:top w:val="nil"/>
              <w:left w:val="nil"/>
              <w:bottom w:val="nil"/>
              <w:right w:val="single" w:sz="4" w:space="0" w:color="auto"/>
            </w:tcBorders>
            <w:shd w:val="clear" w:color="auto" w:fill="auto"/>
            <w:noWrap/>
            <w:vAlign w:val="bottom"/>
            <w:hideMark/>
          </w:tcPr>
          <w:p w14:paraId="0AF52F8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172</w:t>
            </w:r>
          </w:p>
        </w:tc>
        <w:tc>
          <w:tcPr>
            <w:tcW w:w="740" w:type="dxa"/>
            <w:tcBorders>
              <w:top w:val="nil"/>
              <w:left w:val="nil"/>
              <w:bottom w:val="nil"/>
              <w:right w:val="single" w:sz="4" w:space="0" w:color="auto"/>
            </w:tcBorders>
            <w:shd w:val="clear" w:color="auto" w:fill="auto"/>
            <w:noWrap/>
            <w:vAlign w:val="bottom"/>
            <w:hideMark/>
          </w:tcPr>
          <w:p w14:paraId="7B2DF20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0.91</w:t>
            </w:r>
          </w:p>
        </w:tc>
        <w:tc>
          <w:tcPr>
            <w:tcW w:w="740" w:type="dxa"/>
            <w:tcBorders>
              <w:top w:val="nil"/>
              <w:left w:val="nil"/>
              <w:bottom w:val="nil"/>
              <w:right w:val="single" w:sz="4" w:space="0" w:color="auto"/>
            </w:tcBorders>
            <w:shd w:val="clear" w:color="auto" w:fill="auto"/>
            <w:noWrap/>
            <w:vAlign w:val="bottom"/>
            <w:hideMark/>
          </w:tcPr>
          <w:p w14:paraId="2CAB3DD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0.35</w:t>
            </w:r>
          </w:p>
        </w:tc>
        <w:tc>
          <w:tcPr>
            <w:tcW w:w="740" w:type="dxa"/>
            <w:tcBorders>
              <w:top w:val="nil"/>
              <w:left w:val="nil"/>
              <w:bottom w:val="nil"/>
              <w:right w:val="nil"/>
            </w:tcBorders>
            <w:shd w:val="clear" w:color="auto" w:fill="auto"/>
            <w:noWrap/>
            <w:vAlign w:val="bottom"/>
            <w:hideMark/>
          </w:tcPr>
          <w:p w14:paraId="4070B45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1.13</w:t>
            </w:r>
          </w:p>
        </w:tc>
        <w:tc>
          <w:tcPr>
            <w:tcW w:w="541" w:type="dxa"/>
            <w:tcBorders>
              <w:top w:val="nil"/>
              <w:left w:val="nil"/>
              <w:bottom w:val="nil"/>
              <w:right w:val="single" w:sz="4" w:space="0" w:color="auto"/>
            </w:tcBorders>
            <w:shd w:val="clear" w:color="auto" w:fill="auto"/>
            <w:noWrap/>
            <w:vAlign w:val="bottom"/>
            <w:hideMark/>
          </w:tcPr>
          <w:p w14:paraId="3EC2D61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0.30</w:t>
            </w:r>
          </w:p>
        </w:tc>
        <w:tc>
          <w:tcPr>
            <w:tcW w:w="740" w:type="dxa"/>
            <w:tcBorders>
              <w:top w:val="nil"/>
              <w:left w:val="nil"/>
              <w:bottom w:val="nil"/>
              <w:right w:val="nil"/>
            </w:tcBorders>
            <w:shd w:val="clear" w:color="auto" w:fill="auto"/>
            <w:noWrap/>
            <w:vAlign w:val="bottom"/>
            <w:hideMark/>
          </w:tcPr>
          <w:p w14:paraId="539B95C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43.6</w:t>
            </w:r>
          </w:p>
        </w:tc>
        <w:tc>
          <w:tcPr>
            <w:tcW w:w="452" w:type="dxa"/>
            <w:tcBorders>
              <w:top w:val="nil"/>
              <w:left w:val="nil"/>
              <w:bottom w:val="nil"/>
              <w:right w:val="single" w:sz="4" w:space="0" w:color="auto"/>
            </w:tcBorders>
            <w:shd w:val="clear" w:color="auto" w:fill="auto"/>
            <w:noWrap/>
            <w:vAlign w:val="bottom"/>
            <w:hideMark/>
          </w:tcPr>
          <w:p w14:paraId="12CCFAD0"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5CBEAE0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43.5</w:t>
            </w:r>
          </w:p>
        </w:tc>
        <w:tc>
          <w:tcPr>
            <w:tcW w:w="529" w:type="dxa"/>
            <w:tcBorders>
              <w:top w:val="nil"/>
              <w:left w:val="nil"/>
              <w:bottom w:val="nil"/>
            </w:tcBorders>
            <w:shd w:val="clear" w:color="auto" w:fill="auto"/>
            <w:noWrap/>
            <w:vAlign w:val="bottom"/>
            <w:hideMark/>
          </w:tcPr>
          <w:p w14:paraId="1A27A37B"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r>
      <w:tr w:rsidR="00550D32" w:rsidRPr="00EF6D5A" w14:paraId="274F2C8C" w14:textId="77777777" w:rsidTr="00550D32">
        <w:trPr>
          <w:trHeight w:val="204"/>
        </w:trPr>
        <w:tc>
          <w:tcPr>
            <w:tcW w:w="745" w:type="dxa"/>
            <w:tcBorders>
              <w:top w:val="nil"/>
              <w:bottom w:val="nil"/>
              <w:right w:val="single" w:sz="4" w:space="0" w:color="auto"/>
            </w:tcBorders>
            <w:shd w:val="clear" w:color="auto" w:fill="auto"/>
            <w:noWrap/>
            <w:vAlign w:val="bottom"/>
            <w:hideMark/>
          </w:tcPr>
          <w:p w14:paraId="7F87F8AE"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2.1</w:t>
            </w:r>
            <w:proofErr w:type="gramEnd"/>
          </w:p>
        </w:tc>
        <w:tc>
          <w:tcPr>
            <w:tcW w:w="740" w:type="dxa"/>
            <w:tcBorders>
              <w:top w:val="nil"/>
              <w:left w:val="nil"/>
              <w:bottom w:val="nil"/>
              <w:right w:val="nil"/>
            </w:tcBorders>
            <w:shd w:val="clear" w:color="auto" w:fill="auto"/>
            <w:noWrap/>
            <w:vAlign w:val="bottom"/>
            <w:hideMark/>
          </w:tcPr>
          <w:p w14:paraId="1E5C371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2.5E-3</w:t>
            </w:r>
          </w:p>
        </w:tc>
        <w:tc>
          <w:tcPr>
            <w:tcW w:w="496" w:type="dxa"/>
            <w:tcBorders>
              <w:top w:val="nil"/>
              <w:left w:val="nil"/>
              <w:bottom w:val="nil"/>
              <w:right w:val="single" w:sz="4" w:space="0" w:color="auto"/>
            </w:tcBorders>
            <w:shd w:val="clear" w:color="auto" w:fill="auto"/>
            <w:noWrap/>
            <w:vAlign w:val="bottom"/>
            <w:hideMark/>
          </w:tcPr>
          <w:p w14:paraId="52BABF1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50</w:t>
            </w:r>
          </w:p>
        </w:tc>
        <w:tc>
          <w:tcPr>
            <w:tcW w:w="740" w:type="dxa"/>
            <w:tcBorders>
              <w:top w:val="nil"/>
              <w:left w:val="nil"/>
              <w:bottom w:val="nil"/>
              <w:right w:val="nil"/>
            </w:tcBorders>
            <w:shd w:val="clear" w:color="auto" w:fill="auto"/>
            <w:noWrap/>
            <w:vAlign w:val="bottom"/>
            <w:hideMark/>
          </w:tcPr>
          <w:p w14:paraId="61414BE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0.0480</w:t>
            </w:r>
          </w:p>
        </w:tc>
        <w:tc>
          <w:tcPr>
            <w:tcW w:w="541" w:type="dxa"/>
            <w:tcBorders>
              <w:top w:val="nil"/>
              <w:left w:val="nil"/>
              <w:bottom w:val="nil"/>
              <w:right w:val="single" w:sz="4" w:space="0" w:color="auto"/>
            </w:tcBorders>
            <w:shd w:val="clear" w:color="auto" w:fill="auto"/>
            <w:noWrap/>
            <w:vAlign w:val="bottom"/>
            <w:hideMark/>
          </w:tcPr>
          <w:p w14:paraId="210A2E3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6.3</w:t>
            </w:r>
          </w:p>
        </w:tc>
        <w:tc>
          <w:tcPr>
            <w:tcW w:w="740" w:type="dxa"/>
            <w:tcBorders>
              <w:top w:val="nil"/>
              <w:left w:val="nil"/>
              <w:bottom w:val="nil"/>
              <w:right w:val="nil"/>
            </w:tcBorders>
            <w:shd w:val="clear" w:color="auto" w:fill="auto"/>
            <w:noWrap/>
            <w:vAlign w:val="bottom"/>
            <w:hideMark/>
          </w:tcPr>
          <w:p w14:paraId="1E9AF40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0.268</w:t>
            </w:r>
          </w:p>
        </w:tc>
        <w:tc>
          <w:tcPr>
            <w:tcW w:w="460" w:type="dxa"/>
            <w:tcBorders>
              <w:top w:val="nil"/>
              <w:left w:val="nil"/>
              <w:bottom w:val="nil"/>
              <w:right w:val="single" w:sz="4" w:space="0" w:color="auto"/>
            </w:tcBorders>
            <w:shd w:val="clear" w:color="auto" w:fill="auto"/>
            <w:noWrap/>
            <w:vAlign w:val="bottom"/>
            <w:hideMark/>
          </w:tcPr>
          <w:p w14:paraId="398F9AE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9.6</w:t>
            </w:r>
          </w:p>
        </w:tc>
        <w:tc>
          <w:tcPr>
            <w:tcW w:w="740" w:type="dxa"/>
            <w:tcBorders>
              <w:top w:val="nil"/>
              <w:left w:val="nil"/>
              <w:bottom w:val="nil"/>
              <w:right w:val="nil"/>
            </w:tcBorders>
            <w:shd w:val="clear" w:color="auto" w:fill="auto"/>
            <w:noWrap/>
            <w:vAlign w:val="bottom"/>
            <w:hideMark/>
          </w:tcPr>
          <w:p w14:paraId="5536C09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0.0147</w:t>
            </w:r>
          </w:p>
        </w:tc>
        <w:tc>
          <w:tcPr>
            <w:tcW w:w="460" w:type="dxa"/>
            <w:tcBorders>
              <w:top w:val="nil"/>
              <w:left w:val="nil"/>
              <w:bottom w:val="nil"/>
              <w:right w:val="single" w:sz="4" w:space="0" w:color="auto"/>
            </w:tcBorders>
            <w:shd w:val="clear" w:color="auto" w:fill="auto"/>
            <w:noWrap/>
            <w:vAlign w:val="bottom"/>
            <w:hideMark/>
          </w:tcPr>
          <w:p w14:paraId="3087934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1.9</w:t>
            </w:r>
          </w:p>
        </w:tc>
        <w:tc>
          <w:tcPr>
            <w:tcW w:w="740" w:type="dxa"/>
            <w:tcBorders>
              <w:top w:val="nil"/>
              <w:left w:val="nil"/>
              <w:bottom w:val="nil"/>
              <w:right w:val="single" w:sz="4" w:space="0" w:color="auto"/>
            </w:tcBorders>
            <w:shd w:val="clear" w:color="auto" w:fill="auto"/>
            <w:noWrap/>
            <w:vAlign w:val="bottom"/>
            <w:hideMark/>
          </w:tcPr>
          <w:p w14:paraId="5C29377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7.1E-5</w:t>
            </w:r>
          </w:p>
        </w:tc>
        <w:tc>
          <w:tcPr>
            <w:tcW w:w="668" w:type="dxa"/>
            <w:tcBorders>
              <w:top w:val="nil"/>
              <w:left w:val="nil"/>
              <w:bottom w:val="nil"/>
              <w:right w:val="single" w:sz="4" w:space="0" w:color="auto"/>
            </w:tcBorders>
            <w:shd w:val="clear" w:color="auto" w:fill="auto"/>
            <w:noWrap/>
            <w:vAlign w:val="bottom"/>
            <w:hideMark/>
          </w:tcPr>
          <w:p w14:paraId="3441F76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0.13</w:t>
            </w:r>
          </w:p>
        </w:tc>
        <w:tc>
          <w:tcPr>
            <w:tcW w:w="656" w:type="dxa"/>
            <w:tcBorders>
              <w:top w:val="nil"/>
              <w:left w:val="nil"/>
              <w:bottom w:val="nil"/>
              <w:right w:val="single" w:sz="4" w:space="0" w:color="auto"/>
            </w:tcBorders>
            <w:shd w:val="clear" w:color="auto" w:fill="auto"/>
            <w:noWrap/>
            <w:vAlign w:val="bottom"/>
            <w:hideMark/>
          </w:tcPr>
          <w:p w14:paraId="61BCC0B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118</w:t>
            </w:r>
          </w:p>
        </w:tc>
        <w:tc>
          <w:tcPr>
            <w:tcW w:w="656" w:type="dxa"/>
            <w:tcBorders>
              <w:top w:val="nil"/>
              <w:left w:val="nil"/>
              <w:bottom w:val="nil"/>
              <w:right w:val="single" w:sz="4" w:space="0" w:color="auto"/>
            </w:tcBorders>
            <w:shd w:val="clear" w:color="auto" w:fill="auto"/>
            <w:noWrap/>
            <w:vAlign w:val="bottom"/>
            <w:hideMark/>
          </w:tcPr>
          <w:p w14:paraId="213B3E2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99</w:t>
            </w:r>
          </w:p>
        </w:tc>
        <w:tc>
          <w:tcPr>
            <w:tcW w:w="740" w:type="dxa"/>
            <w:tcBorders>
              <w:top w:val="nil"/>
              <w:left w:val="nil"/>
              <w:bottom w:val="nil"/>
              <w:right w:val="single" w:sz="4" w:space="0" w:color="auto"/>
            </w:tcBorders>
            <w:shd w:val="clear" w:color="auto" w:fill="auto"/>
            <w:noWrap/>
            <w:vAlign w:val="bottom"/>
            <w:hideMark/>
          </w:tcPr>
          <w:p w14:paraId="78CCEF3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0.73</w:t>
            </w:r>
          </w:p>
        </w:tc>
        <w:tc>
          <w:tcPr>
            <w:tcW w:w="740" w:type="dxa"/>
            <w:tcBorders>
              <w:top w:val="nil"/>
              <w:left w:val="nil"/>
              <w:bottom w:val="nil"/>
              <w:right w:val="single" w:sz="4" w:space="0" w:color="auto"/>
            </w:tcBorders>
            <w:shd w:val="clear" w:color="auto" w:fill="auto"/>
            <w:noWrap/>
            <w:vAlign w:val="bottom"/>
            <w:hideMark/>
          </w:tcPr>
          <w:p w14:paraId="69019A3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0.20</w:t>
            </w:r>
          </w:p>
        </w:tc>
        <w:tc>
          <w:tcPr>
            <w:tcW w:w="740" w:type="dxa"/>
            <w:tcBorders>
              <w:top w:val="nil"/>
              <w:left w:val="nil"/>
              <w:bottom w:val="nil"/>
              <w:right w:val="nil"/>
            </w:tcBorders>
            <w:shd w:val="clear" w:color="auto" w:fill="auto"/>
            <w:noWrap/>
            <w:vAlign w:val="bottom"/>
            <w:hideMark/>
          </w:tcPr>
          <w:p w14:paraId="7D85573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0.87</w:t>
            </w:r>
          </w:p>
        </w:tc>
        <w:tc>
          <w:tcPr>
            <w:tcW w:w="541" w:type="dxa"/>
            <w:tcBorders>
              <w:top w:val="nil"/>
              <w:left w:val="nil"/>
              <w:bottom w:val="nil"/>
              <w:right w:val="single" w:sz="4" w:space="0" w:color="auto"/>
            </w:tcBorders>
            <w:shd w:val="clear" w:color="auto" w:fill="auto"/>
            <w:noWrap/>
            <w:vAlign w:val="bottom"/>
            <w:hideMark/>
          </w:tcPr>
          <w:p w14:paraId="7F6EC34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0.37</w:t>
            </w:r>
          </w:p>
        </w:tc>
        <w:tc>
          <w:tcPr>
            <w:tcW w:w="740" w:type="dxa"/>
            <w:tcBorders>
              <w:top w:val="nil"/>
              <w:left w:val="nil"/>
              <w:bottom w:val="nil"/>
              <w:right w:val="nil"/>
            </w:tcBorders>
            <w:shd w:val="clear" w:color="auto" w:fill="auto"/>
            <w:noWrap/>
            <w:vAlign w:val="bottom"/>
            <w:hideMark/>
          </w:tcPr>
          <w:p w14:paraId="5746319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44.2</w:t>
            </w:r>
          </w:p>
        </w:tc>
        <w:tc>
          <w:tcPr>
            <w:tcW w:w="452" w:type="dxa"/>
            <w:tcBorders>
              <w:top w:val="nil"/>
              <w:left w:val="nil"/>
              <w:bottom w:val="nil"/>
              <w:right w:val="single" w:sz="4" w:space="0" w:color="auto"/>
            </w:tcBorders>
            <w:shd w:val="clear" w:color="auto" w:fill="auto"/>
            <w:noWrap/>
            <w:vAlign w:val="bottom"/>
            <w:hideMark/>
          </w:tcPr>
          <w:p w14:paraId="3AE85920"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7EAFE51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46.2</w:t>
            </w:r>
          </w:p>
        </w:tc>
        <w:tc>
          <w:tcPr>
            <w:tcW w:w="529" w:type="dxa"/>
            <w:tcBorders>
              <w:top w:val="nil"/>
              <w:left w:val="nil"/>
              <w:bottom w:val="nil"/>
            </w:tcBorders>
            <w:shd w:val="clear" w:color="auto" w:fill="auto"/>
            <w:noWrap/>
            <w:vAlign w:val="bottom"/>
            <w:hideMark/>
          </w:tcPr>
          <w:p w14:paraId="3CF53DC3"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w:t>
            </w:r>
          </w:p>
        </w:tc>
      </w:tr>
      <w:tr w:rsidR="00550D32" w:rsidRPr="00EF6D5A" w14:paraId="0626F3DD" w14:textId="77777777" w:rsidTr="00550D32">
        <w:trPr>
          <w:trHeight w:val="204"/>
        </w:trPr>
        <w:tc>
          <w:tcPr>
            <w:tcW w:w="745" w:type="dxa"/>
            <w:tcBorders>
              <w:top w:val="nil"/>
              <w:bottom w:val="nil"/>
              <w:right w:val="single" w:sz="4" w:space="0" w:color="auto"/>
            </w:tcBorders>
            <w:shd w:val="clear" w:color="auto" w:fill="auto"/>
            <w:noWrap/>
            <w:vAlign w:val="bottom"/>
            <w:hideMark/>
          </w:tcPr>
          <w:p w14:paraId="236CAE02"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4.1</w:t>
            </w:r>
            <w:proofErr w:type="gramEnd"/>
          </w:p>
        </w:tc>
        <w:tc>
          <w:tcPr>
            <w:tcW w:w="740" w:type="dxa"/>
            <w:tcBorders>
              <w:top w:val="nil"/>
              <w:left w:val="nil"/>
              <w:bottom w:val="nil"/>
              <w:right w:val="nil"/>
            </w:tcBorders>
            <w:shd w:val="clear" w:color="auto" w:fill="auto"/>
            <w:noWrap/>
            <w:vAlign w:val="bottom"/>
            <w:hideMark/>
          </w:tcPr>
          <w:p w14:paraId="1B5C509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3.3E-3</w:t>
            </w:r>
          </w:p>
        </w:tc>
        <w:tc>
          <w:tcPr>
            <w:tcW w:w="496" w:type="dxa"/>
            <w:tcBorders>
              <w:top w:val="nil"/>
              <w:left w:val="nil"/>
              <w:bottom w:val="nil"/>
              <w:right w:val="single" w:sz="4" w:space="0" w:color="auto"/>
            </w:tcBorders>
            <w:shd w:val="clear" w:color="auto" w:fill="auto"/>
            <w:noWrap/>
            <w:vAlign w:val="bottom"/>
            <w:hideMark/>
          </w:tcPr>
          <w:p w14:paraId="3F8C0D0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w:t>
            </w:r>
          </w:p>
        </w:tc>
        <w:tc>
          <w:tcPr>
            <w:tcW w:w="740" w:type="dxa"/>
            <w:tcBorders>
              <w:top w:val="nil"/>
              <w:left w:val="nil"/>
              <w:bottom w:val="nil"/>
              <w:right w:val="nil"/>
            </w:tcBorders>
            <w:shd w:val="clear" w:color="auto" w:fill="auto"/>
            <w:noWrap/>
            <w:vAlign w:val="bottom"/>
            <w:hideMark/>
          </w:tcPr>
          <w:p w14:paraId="7ADD193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0.0480</w:t>
            </w:r>
          </w:p>
        </w:tc>
        <w:tc>
          <w:tcPr>
            <w:tcW w:w="541" w:type="dxa"/>
            <w:tcBorders>
              <w:top w:val="nil"/>
              <w:left w:val="nil"/>
              <w:bottom w:val="nil"/>
              <w:right w:val="single" w:sz="4" w:space="0" w:color="auto"/>
            </w:tcBorders>
            <w:shd w:val="clear" w:color="auto" w:fill="auto"/>
            <w:noWrap/>
            <w:vAlign w:val="bottom"/>
            <w:hideMark/>
          </w:tcPr>
          <w:p w14:paraId="0F1D31F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6.7</w:t>
            </w:r>
          </w:p>
        </w:tc>
        <w:tc>
          <w:tcPr>
            <w:tcW w:w="740" w:type="dxa"/>
            <w:tcBorders>
              <w:top w:val="nil"/>
              <w:left w:val="nil"/>
              <w:bottom w:val="nil"/>
              <w:right w:val="nil"/>
            </w:tcBorders>
            <w:shd w:val="clear" w:color="auto" w:fill="auto"/>
            <w:noWrap/>
            <w:vAlign w:val="bottom"/>
            <w:hideMark/>
          </w:tcPr>
          <w:p w14:paraId="6E139D0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0.360</w:t>
            </w:r>
          </w:p>
        </w:tc>
        <w:tc>
          <w:tcPr>
            <w:tcW w:w="460" w:type="dxa"/>
            <w:tcBorders>
              <w:top w:val="nil"/>
              <w:left w:val="nil"/>
              <w:bottom w:val="nil"/>
              <w:right w:val="single" w:sz="4" w:space="0" w:color="auto"/>
            </w:tcBorders>
            <w:shd w:val="clear" w:color="auto" w:fill="auto"/>
            <w:noWrap/>
            <w:vAlign w:val="bottom"/>
            <w:hideMark/>
          </w:tcPr>
          <w:p w14:paraId="017C523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5.1</w:t>
            </w:r>
          </w:p>
        </w:tc>
        <w:tc>
          <w:tcPr>
            <w:tcW w:w="740" w:type="dxa"/>
            <w:tcBorders>
              <w:top w:val="nil"/>
              <w:left w:val="nil"/>
              <w:bottom w:val="nil"/>
              <w:right w:val="nil"/>
            </w:tcBorders>
            <w:shd w:val="clear" w:color="auto" w:fill="auto"/>
            <w:noWrap/>
            <w:vAlign w:val="bottom"/>
            <w:hideMark/>
          </w:tcPr>
          <w:p w14:paraId="196AC9D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0.0153</w:t>
            </w:r>
          </w:p>
        </w:tc>
        <w:tc>
          <w:tcPr>
            <w:tcW w:w="460" w:type="dxa"/>
            <w:tcBorders>
              <w:top w:val="nil"/>
              <w:left w:val="nil"/>
              <w:bottom w:val="nil"/>
              <w:right w:val="single" w:sz="4" w:space="0" w:color="auto"/>
            </w:tcBorders>
            <w:shd w:val="clear" w:color="auto" w:fill="auto"/>
            <w:noWrap/>
            <w:vAlign w:val="bottom"/>
            <w:hideMark/>
          </w:tcPr>
          <w:p w14:paraId="30CE305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3.8</w:t>
            </w:r>
          </w:p>
        </w:tc>
        <w:tc>
          <w:tcPr>
            <w:tcW w:w="740" w:type="dxa"/>
            <w:tcBorders>
              <w:top w:val="nil"/>
              <w:left w:val="nil"/>
              <w:bottom w:val="nil"/>
              <w:right w:val="single" w:sz="4" w:space="0" w:color="auto"/>
            </w:tcBorders>
            <w:shd w:val="clear" w:color="auto" w:fill="auto"/>
            <w:noWrap/>
            <w:vAlign w:val="bottom"/>
            <w:hideMark/>
          </w:tcPr>
          <w:p w14:paraId="7121933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7.4E-5</w:t>
            </w:r>
          </w:p>
        </w:tc>
        <w:tc>
          <w:tcPr>
            <w:tcW w:w="668" w:type="dxa"/>
            <w:tcBorders>
              <w:top w:val="nil"/>
              <w:left w:val="nil"/>
              <w:bottom w:val="nil"/>
              <w:right w:val="single" w:sz="4" w:space="0" w:color="auto"/>
            </w:tcBorders>
            <w:shd w:val="clear" w:color="auto" w:fill="auto"/>
            <w:noWrap/>
            <w:vAlign w:val="bottom"/>
            <w:hideMark/>
          </w:tcPr>
          <w:p w14:paraId="301AAFF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0.14</w:t>
            </w:r>
          </w:p>
        </w:tc>
        <w:tc>
          <w:tcPr>
            <w:tcW w:w="656" w:type="dxa"/>
            <w:tcBorders>
              <w:top w:val="nil"/>
              <w:left w:val="nil"/>
              <w:bottom w:val="nil"/>
              <w:right w:val="single" w:sz="4" w:space="0" w:color="auto"/>
            </w:tcBorders>
            <w:shd w:val="clear" w:color="auto" w:fill="auto"/>
            <w:noWrap/>
            <w:vAlign w:val="bottom"/>
            <w:hideMark/>
          </w:tcPr>
          <w:p w14:paraId="0ADD715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109</w:t>
            </w:r>
          </w:p>
        </w:tc>
        <w:tc>
          <w:tcPr>
            <w:tcW w:w="656" w:type="dxa"/>
            <w:tcBorders>
              <w:top w:val="nil"/>
              <w:left w:val="nil"/>
              <w:bottom w:val="nil"/>
              <w:right w:val="single" w:sz="4" w:space="0" w:color="auto"/>
            </w:tcBorders>
            <w:shd w:val="clear" w:color="auto" w:fill="auto"/>
            <w:noWrap/>
            <w:vAlign w:val="bottom"/>
            <w:hideMark/>
          </w:tcPr>
          <w:p w14:paraId="6C51216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115</w:t>
            </w:r>
          </w:p>
        </w:tc>
        <w:tc>
          <w:tcPr>
            <w:tcW w:w="740" w:type="dxa"/>
            <w:tcBorders>
              <w:top w:val="nil"/>
              <w:left w:val="nil"/>
              <w:bottom w:val="nil"/>
              <w:right w:val="single" w:sz="4" w:space="0" w:color="auto"/>
            </w:tcBorders>
            <w:shd w:val="clear" w:color="auto" w:fill="auto"/>
            <w:noWrap/>
            <w:vAlign w:val="bottom"/>
            <w:hideMark/>
          </w:tcPr>
          <w:p w14:paraId="7F7BDC6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0.65</w:t>
            </w:r>
          </w:p>
        </w:tc>
        <w:tc>
          <w:tcPr>
            <w:tcW w:w="740" w:type="dxa"/>
            <w:tcBorders>
              <w:top w:val="nil"/>
              <w:left w:val="nil"/>
              <w:bottom w:val="nil"/>
              <w:right w:val="single" w:sz="4" w:space="0" w:color="auto"/>
            </w:tcBorders>
            <w:shd w:val="clear" w:color="auto" w:fill="auto"/>
            <w:noWrap/>
            <w:vAlign w:val="bottom"/>
            <w:hideMark/>
          </w:tcPr>
          <w:p w14:paraId="4DC3A08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0.24</w:t>
            </w:r>
          </w:p>
        </w:tc>
        <w:tc>
          <w:tcPr>
            <w:tcW w:w="740" w:type="dxa"/>
            <w:tcBorders>
              <w:top w:val="nil"/>
              <w:left w:val="nil"/>
              <w:bottom w:val="nil"/>
              <w:right w:val="nil"/>
            </w:tcBorders>
            <w:shd w:val="clear" w:color="auto" w:fill="auto"/>
            <w:noWrap/>
            <w:vAlign w:val="bottom"/>
            <w:hideMark/>
          </w:tcPr>
          <w:p w14:paraId="64F33D8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1.09</w:t>
            </w:r>
          </w:p>
        </w:tc>
        <w:tc>
          <w:tcPr>
            <w:tcW w:w="541" w:type="dxa"/>
            <w:tcBorders>
              <w:top w:val="nil"/>
              <w:left w:val="nil"/>
              <w:bottom w:val="nil"/>
              <w:right w:val="single" w:sz="4" w:space="0" w:color="auto"/>
            </w:tcBorders>
            <w:shd w:val="clear" w:color="auto" w:fill="auto"/>
            <w:noWrap/>
            <w:vAlign w:val="bottom"/>
            <w:hideMark/>
          </w:tcPr>
          <w:p w14:paraId="628C4AF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0.36</w:t>
            </w:r>
          </w:p>
        </w:tc>
        <w:tc>
          <w:tcPr>
            <w:tcW w:w="740" w:type="dxa"/>
            <w:tcBorders>
              <w:top w:val="nil"/>
              <w:left w:val="nil"/>
              <w:bottom w:val="nil"/>
              <w:right w:val="nil"/>
            </w:tcBorders>
            <w:shd w:val="clear" w:color="auto" w:fill="auto"/>
            <w:noWrap/>
            <w:vAlign w:val="bottom"/>
            <w:hideMark/>
          </w:tcPr>
          <w:p w14:paraId="3B25E22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42.0</w:t>
            </w:r>
          </w:p>
        </w:tc>
        <w:tc>
          <w:tcPr>
            <w:tcW w:w="452" w:type="dxa"/>
            <w:tcBorders>
              <w:top w:val="nil"/>
              <w:left w:val="nil"/>
              <w:bottom w:val="nil"/>
              <w:right w:val="single" w:sz="4" w:space="0" w:color="auto"/>
            </w:tcBorders>
            <w:shd w:val="clear" w:color="auto" w:fill="auto"/>
            <w:noWrap/>
            <w:vAlign w:val="bottom"/>
            <w:hideMark/>
          </w:tcPr>
          <w:p w14:paraId="37616030"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541" w:type="dxa"/>
            <w:tcBorders>
              <w:top w:val="nil"/>
              <w:left w:val="nil"/>
              <w:bottom w:val="nil"/>
              <w:right w:val="nil"/>
            </w:tcBorders>
            <w:shd w:val="clear" w:color="auto" w:fill="auto"/>
            <w:noWrap/>
            <w:vAlign w:val="bottom"/>
            <w:hideMark/>
          </w:tcPr>
          <w:p w14:paraId="2DB3D48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44.8</w:t>
            </w:r>
          </w:p>
        </w:tc>
        <w:tc>
          <w:tcPr>
            <w:tcW w:w="529" w:type="dxa"/>
            <w:tcBorders>
              <w:top w:val="nil"/>
              <w:left w:val="nil"/>
              <w:bottom w:val="nil"/>
            </w:tcBorders>
            <w:shd w:val="clear" w:color="auto" w:fill="auto"/>
            <w:noWrap/>
            <w:vAlign w:val="bottom"/>
            <w:hideMark/>
          </w:tcPr>
          <w:p w14:paraId="66EBFBC7"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r>
      <w:tr w:rsidR="00550D32" w:rsidRPr="00EF6D5A" w14:paraId="63BF60A3" w14:textId="77777777" w:rsidTr="00550D32">
        <w:trPr>
          <w:trHeight w:val="204"/>
        </w:trPr>
        <w:tc>
          <w:tcPr>
            <w:tcW w:w="745" w:type="dxa"/>
            <w:tcBorders>
              <w:top w:val="nil"/>
              <w:bottom w:val="nil"/>
              <w:right w:val="single" w:sz="4" w:space="0" w:color="auto"/>
            </w:tcBorders>
            <w:shd w:val="clear" w:color="auto" w:fill="auto"/>
            <w:noWrap/>
            <w:vAlign w:val="bottom"/>
            <w:hideMark/>
          </w:tcPr>
          <w:p w14:paraId="1F660E59"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4.2</w:t>
            </w:r>
            <w:proofErr w:type="gramEnd"/>
          </w:p>
        </w:tc>
        <w:tc>
          <w:tcPr>
            <w:tcW w:w="740" w:type="dxa"/>
            <w:tcBorders>
              <w:top w:val="nil"/>
              <w:left w:val="nil"/>
              <w:bottom w:val="nil"/>
              <w:right w:val="nil"/>
            </w:tcBorders>
            <w:shd w:val="clear" w:color="auto" w:fill="auto"/>
            <w:noWrap/>
            <w:vAlign w:val="bottom"/>
            <w:hideMark/>
          </w:tcPr>
          <w:p w14:paraId="2941347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3.3E-3</w:t>
            </w:r>
          </w:p>
        </w:tc>
        <w:tc>
          <w:tcPr>
            <w:tcW w:w="496" w:type="dxa"/>
            <w:tcBorders>
              <w:top w:val="nil"/>
              <w:left w:val="nil"/>
              <w:bottom w:val="nil"/>
              <w:right w:val="single" w:sz="4" w:space="0" w:color="auto"/>
            </w:tcBorders>
            <w:shd w:val="clear" w:color="auto" w:fill="auto"/>
            <w:noWrap/>
            <w:vAlign w:val="bottom"/>
            <w:hideMark/>
          </w:tcPr>
          <w:p w14:paraId="4587762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w:t>
            </w:r>
          </w:p>
        </w:tc>
        <w:tc>
          <w:tcPr>
            <w:tcW w:w="740" w:type="dxa"/>
            <w:tcBorders>
              <w:top w:val="nil"/>
              <w:left w:val="nil"/>
              <w:bottom w:val="nil"/>
              <w:right w:val="nil"/>
            </w:tcBorders>
            <w:shd w:val="clear" w:color="auto" w:fill="auto"/>
            <w:noWrap/>
            <w:vAlign w:val="bottom"/>
            <w:hideMark/>
          </w:tcPr>
          <w:p w14:paraId="78CD833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0.0471</w:t>
            </w:r>
          </w:p>
        </w:tc>
        <w:tc>
          <w:tcPr>
            <w:tcW w:w="541" w:type="dxa"/>
            <w:tcBorders>
              <w:top w:val="nil"/>
              <w:left w:val="nil"/>
              <w:bottom w:val="nil"/>
              <w:right w:val="single" w:sz="4" w:space="0" w:color="auto"/>
            </w:tcBorders>
            <w:shd w:val="clear" w:color="auto" w:fill="auto"/>
            <w:noWrap/>
            <w:vAlign w:val="bottom"/>
            <w:hideMark/>
          </w:tcPr>
          <w:p w14:paraId="7F300A9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6.9</w:t>
            </w:r>
          </w:p>
        </w:tc>
        <w:tc>
          <w:tcPr>
            <w:tcW w:w="740" w:type="dxa"/>
            <w:tcBorders>
              <w:top w:val="nil"/>
              <w:left w:val="nil"/>
              <w:bottom w:val="nil"/>
              <w:right w:val="nil"/>
            </w:tcBorders>
            <w:shd w:val="clear" w:color="auto" w:fill="auto"/>
            <w:noWrap/>
            <w:vAlign w:val="bottom"/>
            <w:hideMark/>
          </w:tcPr>
          <w:p w14:paraId="7113C18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0.278</w:t>
            </w:r>
          </w:p>
        </w:tc>
        <w:tc>
          <w:tcPr>
            <w:tcW w:w="460" w:type="dxa"/>
            <w:tcBorders>
              <w:top w:val="nil"/>
              <w:left w:val="nil"/>
              <w:bottom w:val="nil"/>
              <w:right w:val="single" w:sz="4" w:space="0" w:color="auto"/>
            </w:tcBorders>
            <w:shd w:val="clear" w:color="auto" w:fill="auto"/>
            <w:noWrap/>
            <w:vAlign w:val="bottom"/>
            <w:hideMark/>
          </w:tcPr>
          <w:p w14:paraId="1DF48DE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5.6</w:t>
            </w:r>
          </w:p>
        </w:tc>
        <w:tc>
          <w:tcPr>
            <w:tcW w:w="740" w:type="dxa"/>
            <w:tcBorders>
              <w:top w:val="nil"/>
              <w:left w:val="nil"/>
              <w:bottom w:val="nil"/>
              <w:right w:val="nil"/>
            </w:tcBorders>
            <w:shd w:val="clear" w:color="auto" w:fill="auto"/>
            <w:noWrap/>
            <w:vAlign w:val="bottom"/>
            <w:hideMark/>
          </w:tcPr>
          <w:p w14:paraId="49F45E0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0.0149</w:t>
            </w:r>
          </w:p>
        </w:tc>
        <w:tc>
          <w:tcPr>
            <w:tcW w:w="460" w:type="dxa"/>
            <w:tcBorders>
              <w:top w:val="nil"/>
              <w:left w:val="nil"/>
              <w:bottom w:val="nil"/>
              <w:right w:val="single" w:sz="4" w:space="0" w:color="auto"/>
            </w:tcBorders>
            <w:shd w:val="clear" w:color="auto" w:fill="auto"/>
            <w:noWrap/>
            <w:vAlign w:val="bottom"/>
            <w:hideMark/>
          </w:tcPr>
          <w:p w14:paraId="3EC862E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4.0</w:t>
            </w:r>
          </w:p>
        </w:tc>
        <w:tc>
          <w:tcPr>
            <w:tcW w:w="740" w:type="dxa"/>
            <w:tcBorders>
              <w:top w:val="nil"/>
              <w:left w:val="nil"/>
              <w:bottom w:val="nil"/>
              <w:right w:val="single" w:sz="4" w:space="0" w:color="auto"/>
            </w:tcBorders>
            <w:shd w:val="clear" w:color="auto" w:fill="auto"/>
            <w:noWrap/>
            <w:vAlign w:val="bottom"/>
            <w:hideMark/>
          </w:tcPr>
          <w:p w14:paraId="2887E7E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1.2E-5</w:t>
            </w:r>
          </w:p>
        </w:tc>
        <w:tc>
          <w:tcPr>
            <w:tcW w:w="668" w:type="dxa"/>
            <w:tcBorders>
              <w:top w:val="nil"/>
              <w:left w:val="nil"/>
              <w:bottom w:val="nil"/>
              <w:right w:val="single" w:sz="4" w:space="0" w:color="auto"/>
            </w:tcBorders>
            <w:shd w:val="clear" w:color="auto" w:fill="auto"/>
            <w:noWrap/>
            <w:vAlign w:val="bottom"/>
            <w:hideMark/>
          </w:tcPr>
          <w:p w14:paraId="00D85F8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0.02</w:t>
            </w:r>
          </w:p>
        </w:tc>
        <w:tc>
          <w:tcPr>
            <w:tcW w:w="656" w:type="dxa"/>
            <w:tcBorders>
              <w:top w:val="nil"/>
              <w:left w:val="nil"/>
              <w:bottom w:val="nil"/>
              <w:right w:val="single" w:sz="4" w:space="0" w:color="auto"/>
            </w:tcBorders>
            <w:shd w:val="clear" w:color="auto" w:fill="auto"/>
            <w:noWrap/>
            <w:vAlign w:val="bottom"/>
            <w:hideMark/>
          </w:tcPr>
          <w:p w14:paraId="07D5E3B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111</w:t>
            </w:r>
          </w:p>
        </w:tc>
        <w:tc>
          <w:tcPr>
            <w:tcW w:w="656" w:type="dxa"/>
            <w:tcBorders>
              <w:top w:val="nil"/>
              <w:left w:val="nil"/>
              <w:bottom w:val="nil"/>
              <w:right w:val="single" w:sz="4" w:space="0" w:color="auto"/>
            </w:tcBorders>
            <w:shd w:val="clear" w:color="auto" w:fill="auto"/>
            <w:noWrap/>
            <w:vAlign w:val="bottom"/>
            <w:hideMark/>
          </w:tcPr>
          <w:p w14:paraId="338D87E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87</w:t>
            </w:r>
          </w:p>
        </w:tc>
        <w:tc>
          <w:tcPr>
            <w:tcW w:w="740" w:type="dxa"/>
            <w:tcBorders>
              <w:top w:val="nil"/>
              <w:left w:val="nil"/>
              <w:bottom w:val="nil"/>
              <w:right w:val="single" w:sz="4" w:space="0" w:color="auto"/>
            </w:tcBorders>
            <w:shd w:val="clear" w:color="auto" w:fill="auto"/>
            <w:noWrap/>
            <w:vAlign w:val="bottom"/>
            <w:hideMark/>
          </w:tcPr>
          <w:p w14:paraId="57A34C2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0.63</w:t>
            </w:r>
          </w:p>
        </w:tc>
        <w:tc>
          <w:tcPr>
            <w:tcW w:w="740" w:type="dxa"/>
            <w:tcBorders>
              <w:top w:val="nil"/>
              <w:left w:val="nil"/>
              <w:bottom w:val="nil"/>
              <w:right w:val="single" w:sz="4" w:space="0" w:color="auto"/>
            </w:tcBorders>
            <w:shd w:val="clear" w:color="auto" w:fill="auto"/>
            <w:noWrap/>
            <w:vAlign w:val="bottom"/>
            <w:hideMark/>
          </w:tcPr>
          <w:p w14:paraId="2EAE0C5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0.18</w:t>
            </w:r>
          </w:p>
        </w:tc>
        <w:tc>
          <w:tcPr>
            <w:tcW w:w="740" w:type="dxa"/>
            <w:tcBorders>
              <w:top w:val="nil"/>
              <w:left w:val="nil"/>
              <w:bottom w:val="nil"/>
              <w:right w:val="nil"/>
            </w:tcBorders>
            <w:shd w:val="clear" w:color="auto" w:fill="auto"/>
            <w:noWrap/>
            <w:vAlign w:val="bottom"/>
            <w:hideMark/>
          </w:tcPr>
          <w:p w14:paraId="661D1BC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0.81</w:t>
            </w:r>
          </w:p>
        </w:tc>
        <w:tc>
          <w:tcPr>
            <w:tcW w:w="541" w:type="dxa"/>
            <w:tcBorders>
              <w:top w:val="nil"/>
              <w:left w:val="nil"/>
              <w:bottom w:val="nil"/>
              <w:right w:val="single" w:sz="4" w:space="0" w:color="auto"/>
            </w:tcBorders>
            <w:shd w:val="clear" w:color="auto" w:fill="auto"/>
            <w:noWrap/>
            <w:vAlign w:val="bottom"/>
            <w:hideMark/>
          </w:tcPr>
          <w:p w14:paraId="05C0ADB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0.38</w:t>
            </w:r>
          </w:p>
        </w:tc>
        <w:tc>
          <w:tcPr>
            <w:tcW w:w="740" w:type="dxa"/>
            <w:tcBorders>
              <w:top w:val="nil"/>
              <w:left w:val="nil"/>
              <w:bottom w:val="nil"/>
              <w:right w:val="nil"/>
            </w:tcBorders>
            <w:shd w:val="clear" w:color="auto" w:fill="auto"/>
            <w:noWrap/>
            <w:vAlign w:val="bottom"/>
            <w:hideMark/>
          </w:tcPr>
          <w:p w14:paraId="4BD607D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40.1</w:t>
            </w:r>
          </w:p>
        </w:tc>
        <w:tc>
          <w:tcPr>
            <w:tcW w:w="452" w:type="dxa"/>
            <w:tcBorders>
              <w:top w:val="nil"/>
              <w:left w:val="nil"/>
              <w:bottom w:val="nil"/>
              <w:right w:val="single" w:sz="4" w:space="0" w:color="auto"/>
            </w:tcBorders>
            <w:shd w:val="clear" w:color="auto" w:fill="auto"/>
            <w:noWrap/>
            <w:vAlign w:val="bottom"/>
            <w:hideMark/>
          </w:tcPr>
          <w:p w14:paraId="6CF6ED29"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541" w:type="dxa"/>
            <w:tcBorders>
              <w:top w:val="nil"/>
              <w:left w:val="nil"/>
              <w:bottom w:val="nil"/>
              <w:right w:val="nil"/>
            </w:tcBorders>
            <w:shd w:val="clear" w:color="auto" w:fill="auto"/>
            <w:noWrap/>
            <w:vAlign w:val="bottom"/>
            <w:hideMark/>
          </w:tcPr>
          <w:p w14:paraId="57F530F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42.7</w:t>
            </w:r>
          </w:p>
        </w:tc>
        <w:tc>
          <w:tcPr>
            <w:tcW w:w="529" w:type="dxa"/>
            <w:tcBorders>
              <w:top w:val="nil"/>
              <w:left w:val="nil"/>
              <w:bottom w:val="nil"/>
            </w:tcBorders>
            <w:shd w:val="clear" w:color="auto" w:fill="auto"/>
            <w:noWrap/>
            <w:vAlign w:val="bottom"/>
            <w:hideMark/>
          </w:tcPr>
          <w:p w14:paraId="74650D62"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r>
      <w:tr w:rsidR="00550D32" w:rsidRPr="00EF6D5A" w14:paraId="41BD198E" w14:textId="77777777" w:rsidTr="00550D32">
        <w:trPr>
          <w:trHeight w:val="204"/>
        </w:trPr>
        <w:tc>
          <w:tcPr>
            <w:tcW w:w="745" w:type="dxa"/>
            <w:tcBorders>
              <w:top w:val="nil"/>
              <w:bottom w:val="nil"/>
              <w:right w:val="single" w:sz="4" w:space="0" w:color="auto"/>
            </w:tcBorders>
            <w:shd w:val="clear" w:color="auto" w:fill="auto"/>
            <w:noWrap/>
            <w:vAlign w:val="bottom"/>
            <w:hideMark/>
          </w:tcPr>
          <w:p w14:paraId="3FEB26C1"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5.1</w:t>
            </w:r>
            <w:proofErr w:type="gramEnd"/>
          </w:p>
        </w:tc>
        <w:tc>
          <w:tcPr>
            <w:tcW w:w="740" w:type="dxa"/>
            <w:tcBorders>
              <w:top w:val="nil"/>
              <w:left w:val="nil"/>
              <w:bottom w:val="nil"/>
              <w:right w:val="nil"/>
            </w:tcBorders>
            <w:shd w:val="clear" w:color="auto" w:fill="auto"/>
            <w:noWrap/>
            <w:vAlign w:val="bottom"/>
            <w:hideMark/>
          </w:tcPr>
          <w:p w14:paraId="3B3A964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2.8E-3</w:t>
            </w:r>
          </w:p>
        </w:tc>
        <w:tc>
          <w:tcPr>
            <w:tcW w:w="496" w:type="dxa"/>
            <w:tcBorders>
              <w:top w:val="nil"/>
              <w:left w:val="nil"/>
              <w:bottom w:val="nil"/>
              <w:right w:val="single" w:sz="4" w:space="0" w:color="auto"/>
            </w:tcBorders>
            <w:shd w:val="clear" w:color="auto" w:fill="auto"/>
            <w:noWrap/>
            <w:vAlign w:val="bottom"/>
            <w:hideMark/>
          </w:tcPr>
          <w:p w14:paraId="51A3E54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50</w:t>
            </w:r>
          </w:p>
        </w:tc>
        <w:tc>
          <w:tcPr>
            <w:tcW w:w="740" w:type="dxa"/>
            <w:tcBorders>
              <w:top w:val="nil"/>
              <w:left w:val="nil"/>
              <w:bottom w:val="nil"/>
              <w:right w:val="nil"/>
            </w:tcBorders>
            <w:shd w:val="clear" w:color="auto" w:fill="auto"/>
            <w:noWrap/>
            <w:vAlign w:val="bottom"/>
            <w:hideMark/>
          </w:tcPr>
          <w:p w14:paraId="17A0AE1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0.0468</w:t>
            </w:r>
          </w:p>
        </w:tc>
        <w:tc>
          <w:tcPr>
            <w:tcW w:w="541" w:type="dxa"/>
            <w:tcBorders>
              <w:top w:val="nil"/>
              <w:left w:val="nil"/>
              <w:bottom w:val="nil"/>
              <w:right w:val="single" w:sz="4" w:space="0" w:color="auto"/>
            </w:tcBorders>
            <w:shd w:val="clear" w:color="auto" w:fill="auto"/>
            <w:noWrap/>
            <w:vAlign w:val="bottom"/>
            <w:hideMark/>
          </w:tcPr>
          <w:p w14:paraId="0A4275A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7.1</w:t>
            </w:r>
          </w:p>
        </w:tc>
        <w:tc>
          <w:tcPr>
            <w:tcW w:w="740" w:type="dxa"/>
            <w:tcBorders>
              <w:top w:val="nil"/>
              <w:left w:val="nil"/>
              <w:bottom w:val="nil"/>
              <w:right w:val="nil"/>
            </w:tcBorders>
            <w:shd w:val="clear" w:color="auto" w:fill="auto"/>
            <w:noWrap/>
            <w:vAlign w:val="bottom"/>
            <w:hideMark/>
          </w:tcPr>
          <w:p w14:paraId="32A8595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0.257</w:t>
            </w:r>
          </w:p>
        </w:tc>
        <w:tc>
          <w:tcPr>
            <w:tcW w:w="460" w:type="dxa"/>
            <w:tcBorders>
              <w:top w:val="nil"/>
              <w:left w:val="nil"/>
              <w:bottom w:val="nil"/>
              <w:right w:val="single" w:sz="4" w:space="0" w:color="auto"/>
            </w:tcBorders>
            <w:shd w:val="clear" w:color="auto" w:fill="auto"/>
            <w:noWrap/>
            <w:vAlign w:val="bottom"/>
            <w:hideMark/>
          </w:tcPr>
          <w:p w14:paraId="7F7837F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6.0</w:t>
            </w:r>
          </w:p>
        </w:tc>
        <w:tc>
          <w:tcPr>
            <w:tcW w:w="740" w:type="dxa"/>
            <w:tcBorders>
              <w:top w:val="nil"/>
              <w:left w:val="nil"/>
              <w:bottom w:val="nil"/>
              <w:right w:val="nil"/>
            </w:tcBorders>
            <w:shd w:val="clear" w:color="auto" w:fill="auto"/>
            <w:noWrap/>
            <w:vAlign w:val="bottom"/>
            <w:hideMark/>
          </w:tcPr>
          <w:p w14:paraId="4208FFD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0.0155</w:t>
            </w:r>
          </w:p>
        </w:tc>
        <w:tc>
          <w:tcPr>
            <w:tcW w:w="460" w:type="dxa"/>
            <w:tcBorders>
              <w:top w:val="nil"/>
              <w:left w:val="nil"/>
              <w:bottom w:val="nil"/>
              <w:right w:val="single" w:sz="4" w:space="0" w:color="auto"/>
            </w:tcBorders>
            <w:shd w:val="clear" w:color="auto" w:fill="auto"/>
            <w:noWrap/>
            <w:vAlign w:val="bottom"/>
            <w:hideMark/>
          </w:tcPr>
          <w:p w14:paraId="6E4C8D0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w:t>
            </w:r>
          </w:p>
        </w:tc>
        <w:tc>
          <w:tcPr>
            <w:tcW w:w="740" w:type="dxa"/>
            <w:tcBorders>
              <w:top w:val="nil"/>
              <w:left w:val="nil"/>
              <w:bottom w:val="nil"/>
              <w:right w:val="single" w:sz="4" w:space="0" w:color="auto"/>
            </w:tcBorders>
            <w:shd w:val="clear" w:color="auto" w:fill="auto"/>
            <w:noWrap/>
            <w:vAlign w:val="bottom"/>
            <w:hideMark/>
          </w:tcPr>
          <w:p w14:paraId="09CB849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-9.9E-6</w:t>
            </w:r>
          </w:p>
        </w:tc>
        <w:tc>
          <w:tcPr>
            <w:tcW w:w="668" w:type="dxa"/>
            <w:tcBorders>
              <w:top w:val="nil"/>
              <w:left w:val="nil"/>
              <w:bottom w:val="nil"/>
              <w:right w:val="single" w:sz="4" w:space="0" w:color="auto"/>
            </w:tcBorders>
            <w:shd w:val="clear" w:color="auto" w:fill="auto"/>
            <w:noWrap/>
            <w:vAlign w:val="bottom"/>
            <w:hideMark/>
          </w:tcPr>
          <w:p w14:paraId="5FAB35B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656" w:type="dxa"/>
            <w:tcBorders>
              <w:top w:val="nil"/>
              <w:left w:val="nil"/>
              <w:bottom w:val="nil"/>
              <w:right w:val="single" w:sz="4" w:space="0" w:color="auto"/>
            </w:tcBorders>
            <w:shd w:val="clear" w:color="auto" w:fill="auto"/>
            <w:noWrap/>
            <w:vAlign w:val="bottom"/>
            <w:hideMark/>
          </w:tcPr>
          <w:p w14:paraId="46381CD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99</w:t>
            </w:r>
          </w:p>
        </w:tc>
        <w:tc>
          <w:tcPr>
            <w:tcW w:w="656" w:type="dxa"/>
            <w:tcBorders>
              <w:top w:val="nil"/>
              <w:left w:val="nil"/>
              <w:bottom w:val="nil"/>
              <w:right w:val="single" w:sz="4" w:space="0" w:color="auto"/>
            </w:tcBorders>
            <w:shd w:val="clear" w:color="auto" w:fill="auto"/>
            <w:noWrap/>
            <w:vAlign w:val="bottom"/>
            <w:hideMark/>
          </w:tcPr>
          <w:p w14:paraId="71B77E3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75</w:t>
            </w:r>
          </w:p>
        </w:tc>
        <w:tc>
          <w:tcPr>
            <w:tcW w:w="740" w:type="dxa"/>
            <w:tcBorders>
              <w:top w:val="nil"/>
              <w:left w:val="nil"/>
              <w:bottom w:val="nil"/>
              <w:right w:val="single" w:sz="4" w:space="0" w:color="auto"/>
            </w:tcBorders>
            <w:shd w:val="clear" w:color="auto" w:fill="auto"/>
            <w:noWrap/>
            <w:vAlign w:val="bottom"/>
            <w:hideMark/>
          </w:tcPr>
          <w:p w14:paraId="27728FA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0.60</w:t>
            </w:r>
          </w:p>
        </w:tc>
        <w:tc>
          <w:tcPr>
            <w:tcW w:w="740" w:type="dxa"/>
            <w:tcBorders>
              <w:top w:val="nil"/>
              <w:left w:val="nil"/>
              <w:bottom w:val="nil"/>
              <w:right w:val="single" w:sz="4" w:space="0" w:color="auto"/>
            </w:tcBorders>
            <w:shd w:val="clear" w:color="auto" w:fill="auto"/>
            <w:noWrap/>
            <w:vAlign w:val="bottom"/>
            <w:hideMark/>
          </w:tcPr>
          <w:p w14:paraId="70FCC01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0.16</w:t>
            </w:r>
          </w:p>
        </w:tc>
        <w:tc>
          <w:tcPr>
            <w:tcW w:w="740" w:type="dxa"/>
            <w:tcBorders>
              <w:top w:val="nil"/>
              <w:left w:val="nil"/>
              <w:bottom w:val="nil"/>
              <w:right w:val="nil"/>
            </w:tcBorders>
            <w:shd w:val="clear" w:color="auto" w:fill="auto"/>
            <w:noWrap/>
            <w:vAlign w:val="bottom"/>
            <w:hideMark/>
          </w:tcPr>
          <w:p w14:paraId="2B614F4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0.79</w:t>
            </w:r>
          </w:p>
        </w:tc>
        <w:tc>
          <w:tcPr>
            <w:tcW w:w="541" w:type="dxa"/>
            <w:tcBorders>
              <w:top w:val="nil"/>
              <w:left w:val="nil"/>
              <w:bottom w:val="nil"/>
              <w:right w:val="single" w:sz="4" w:space="0" w:color="auto"/>
            </w:tcBorders>
            <w:shd w:val="clear" w:color="auto" w:fill="auto"/>
            <w:noWrap/>
            <w:vAlign w:val="bottom"/>
            <w:hideMark/>
          </w:tcPr>
          <w:p w14:paraId="4F2C120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0.41</w:t>
            </w:r>
          </w:p>
        </w:tc>
        <w:tc>
          <w:tcPr>
            <w:tcW w:w="740" w:type="dxa"/>
            <w:tcBorders>
              <w:top w:val="nil"/>
              <w:left w:val="nil"/>
              <w:bottom w:val="nil"/>
              <w:right w:val="nil"/>
            </w:tcBorders>
            <w:shd w:val="clear" w:color="auto" w:fill="auto"/>
            <w:noWrap/>
            <w:vAlign w:val="bottom"/>
            <w:hideMark/>
          </w:tcPr>
          <w:p w14:paraId="68BC038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43.2</w:t>
            </w:r>
          </w:p>
        </w:tc>
        <w:tc>
          <w:tcPr>
            <w:tcW w:w="452" w:type="dxa"/>
            <w:tcBorders>
              <w:top w:val="nil"/>
              <w:left w:val="nil"/>
              <w:bottom w:val="nil"/>
              <w:right w:val="single" w:sz="4" w:space="0" w:color="auto"/>
            </w:tcBorders>
            <w:shd w:val="clear" w:color="auto" w:fill="auto"/>
            <w:noWrap/>
            <w:vAlign w:val="bottom"/>
            <w:hideMark/>
          </w:tcPr>
          <w:p w14:paraId="0FDF8D30"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0E3820B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45.6</w:t>
            </w:r>
          </w:p>
        </w:tc>
        <w:tc>
          <w:tcPr>
            <w:tcW w:w="529" w:type="dxa"/>
            <w:tcBorders>
              <w:top w:val="nil"/>
              <w:left w:val="nil"/>
              <w:bottom w:val="nil"/>
            </w:tcBorders>
            <w:shd w:val="clear" w:color="auto" w:fill="auto"/>
            <w:noWrap/>
            <w:vAlign w:val="bottom"/>
            <w:hideMark/>
          </w:tcPr>
          <w:p w14:paraId="1A4AC6E6"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w:t>
            </w:r>
          </w:p>
        </w:tc>
      </w:tr>
      <w:tr w:rsidR="00550D32" w:rsidRPr="00EF6D5A" w14:paraId="41BDA3A0" w14:textId="77777777" w:rsidTr="00550D32">
        <w:trPr>
          <w:trHeight w:val="204"/>
        </w:trPr>
        <w:tc>
          <w:tcPr>
            <w:tcW w:w="745" w:type="dxa"/>
            <w:tcBorders>
              <w:top w:val="nil"/>
              <w:bottom w:val="nil"/>
              <w:right w:val="single" w:sz="4" w:space="0" w:color="auto"/>
            </w:tcBorders>
            <w:shd w:val="clear" w:color="auto" w:fill="auto"/>
            <w:noWrap/>
            <w:vAlign w:val="bottom"/>
            <w:hideMark/>
          </w:tcPr>
          <w:p w14:paraId="0E8A38AD"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6.1</w:t>
            </w:r>
            <w:proofErr w:type="gramEnd"/>
          </w:p>
        </w:tc>
        <w:tc>
          <w:tcPr>
            <w:tcW w:w="740" w:type="dxa"/>
            <w:tcBorders>
              <w:top w:val="nil"/>
              <w:left w:val="nil"/>
              <w:bottom w:val="nil"/>
              <w:right w:val="nil"/>
            </w:tcBorders>
            <w:shd w:val="clear" w:color="auto" w:fill="auto"/>
            <w:noWrap/>
            <w:vAlign w:val="bottom"/>
            <w:hideMark/>
          </w:tcPr>
          <w:p w14:paraId="67AD016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-1.3E-3</w:t>
            </w:r>
          </w:p>
        </w:tc>
        <w:tc>
          <w:tcPr>
            <w:tcW w:w="496" w:type="dxa"/>
            <w:tcBorders>
              <w:top w:val="nil"/>
              <w:left w:val="nil"/>
              <w:bottom w:val="nil"/>
              <w:right w:val="single" w:sz="4" w:space="0" w:color="auto"/>
            </w:tcBorders>
            <w:shd w:val="clear" w:color="auto" w:fill="auto"/>
            <w:noWrap/>
            <w:vAlign w:val="bottom"/>
            <w:hideMark/>
          </w:tcPr>
          <w:p w14:paraId="731B2A2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71</w:t>
            </w:r>
          </w:p>
        </w:tc>
        <w:tc>
          <w:tcPr>
            <w:tcW w:w="740" w:type="dxa"/>
            <w:tcBorders>
              <w:top w:val="nil"/>
              <w:left w:val="nil"/>
              <w:bottom w:val="nil"/>
              <w:right w:val="nil"/>
            </w:tcBorders>
            <w:shd w:val="clear" w:color="auto" w:fill="auto"/>
            <w:noWrap/>
            <w:vAlign w:val="bottom"/>
            <w:hideMark/>
          </w:tcPr>
          <w:p w14:paraId="742DD9C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0.0471</w:t>
            </w:r>
          </w:p>
        </w:tc>
        <w:tc>
          <w:tcPr>
            <w:tcW w:w="541" w:type="dxa"/>
            <w:tcBorders>
              <w:top w:val="nil"/>
              <w:left w:val="nil"/>
              <w:bottom w:val="nil"/>
              <w:right w:val="single" w:sz="4" w:space="0" w:color="auto"/>
            </w:tcBorders>
            <w:shd w:val="clear" w:color="auto" w:fill="auto"/>
            <w:noWrap/>
            <w:vAlign w:val="bottom"/>
            <w:hideMark/>
          </w:tcPr>
          <w:p w14:paraId="1E09D5E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7.1</w:t>
            </w:r>
          </w:p>
        </w:tc>
        <w:tc>
          <w:tcPr>
            <w:tcW w:w="740" w:type="dxa"/>
            <w:tcBorders>
              <w:top w:val="nil"/>
              <w:left w:val="nil"/>
              <w:bottom w:val="nil"/>
              <w:right w:val="nil"/>
            </w:tcBorders>
            <w:shd w:val="clear" w:color="auto" w:fill="auto"/>
            <w:noWrap/>
            <w:vAlign w:val="bottom"/>
            <w:hideMark/>
          </w:tcPr>
          <w:p w14:paraId="7A5FFAE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0.358</w:t>
            </w:r>
          </w:p>
        </w:tc>
        <w:tc>
          <w:tcPr>
            <w:tcW w:w="460" w:type="dxa"/>
            <w:tcBorders>
              <w:top w:val="nil"/>
              <w:left w:val="nil"/>
              <w:bottom w:val="nil"/>
              <w:right w:val="single" w:sz="4" w:space="0" w:color="auto"/>
            </w:tcBorders>
            <w:shd w:val="clear" w:color="auto" w:fill="auto"/>
            <w:noWrap/>
            <w:vAlign w:val="bottom"/>
            <w:hideMark/>
          </w:tcPr>
          <w:p w14:paraId="4F2A212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5.6</w:t>
            </w:r>
          </w:p>
        </w:tc>
        <w:tc>
          <w:tcPr>
            <w:tcW w:w="740" w:type="dxa"/>
            <w:tcBorders>
              <w:top w:val="nil"/>
              <w:left w:val="nil"/>
              <w:bottom w:val="nil"/>
              <w:right w:val="nil"/>
            </w:tcBorders>
            <w:shd w:val="clear" w:color="auto" w:fill="auto"/>
            <w:noWrap/>
            <w:vAlign w:val="bottom"/>
            <w:hideMark/>
          </w:tcPr>
          <w:p w14:paraId="1E47957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0.0158</w:t>
            </w:r>
          </w:p>
        </w:tc>
        <w:tc>
          <w:tcPr>
            <w:tcW w:w="460" w:type="dxa"/>
            <w:tcBorders>
              <w:top w:val="nil"/>
              <w:left w:val="nil"/>
              <w:bottom w:val="nil"/>
              <w:right w:val="single" w:sz="4" w:space="0" w:color="auto"/>
            </w:tcBorders>
            <w:shd w:val="clear" w:color="auto" w:fill="auto"/>
            <w:noWrap/>
            <w:vAlign w:val="bottom"/>
            <w:hideMark/>
          </w:tcPr>
          <w:p w14:paraId="3B3EA39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2.0</w:t>
            </w:r>
          </w:p>
        </w:tc>
        <w:tc>
          <w:tcPr>
            <w:tcW w:w="740" w:type="dxa"/>
            <w:tcBorders>
              <w:top w:val="nil"/>
              <w:left w:val="nil"/>
              <w:bottom w:val="nil"/>
              <w:right w:val="single" w:sz="4" w:space="0" w:color="auto"/>
            </w:tcBorders>
            <w:shd w:val="clear" w:color="auto" w:fill="auto"/>
            <w:noWrap/>
            <w:vAlign w:val="bottom"/>
            <w:hideMark/>
          </w:tcPr>
          <w:p w14:paraId="6D16C71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1.2E-5</w:t>
            </w:r>
          </w:p>
        </w:tc>
        <w:tc>
          <w:tcPr>
            <w:tcW w:w="668" w:type="dxa"/>
            <w:tcBorders>
              <w:top w:val="nil"/>
              <w:left w:val="nil"/>
              <w:bottom w:val="nil"/>
              <w:right w:val="single" w:sz="4" w:space="0" w:color="auto"/>
            </w:tcBorders>
            <w:shd w:val="clear" w:color="auto" w:fill="auto"/>
            <w:noWrap/>
            <w:vAlign w:val="bottom"/>
            <w:hideMark/>
          </w:tcPr>
          <w:p w14:paraId="1DE1E65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0.02</w:t>
            </w:r>
          </w:p>
        </w:tc>
        <w:tc>
          <w:tcPr>
            <w:tcW w:w="656" w:type="dxa"/>
            <w:tcBorders>
              <w:top w:val="nil"/>
              <w:left w:val="nil"/>
              <w:bottom w:val="nil"/>
              <w:right w:val="single" w:sz="4" w:space="0" w:color="auto"/>
            </w:tcBorders>
            <w:shd w:val="clear" w:color="auto" w:fill="auto"/>
            <w:noWrap/>
            <w:vAlign w:val="bottom"/>
            <w:hideMark/>
          </w:tcPr>
          <w:p w14:paraId="7E4EC85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104</w:t>
            </w:r>
          </w:p>
        </w:tc>
        <w:tc>
          <w:tcPr>
            <w:tcW w:w="656" w:type="dxa"/>
            <w:tcBorders>
              <w:top w:val="nil"/>
              <w:left w:val="nil"/>
              <w:bottom w:val="nil"/>
              <w:right w:val="single" w:sz="4" w:space="0" w:color="auto"/>
            </w:tcBorders>
            <w:shd w:val="clear" w:color="auto" w:fill="auto"/>
            <w:noWrap/>
            <w:vAlign w:val="bottom"/>
            <w:hideMark/>
          </w:tcPr>
          <w:p w14:paraId="2F695E1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108</w:t>
            </w:r>
          </w:p>
        </w:tc>
        <w:tc>
          <w:tcPr>
            <w:tcW w:w="740" w:type="dxa"/>
            <w:tcBorders>
              <w:top w:val="nil"/>
              <w:left w:val="nil"/>
              <w:bottom w:val="nil"/>
              <w:right w:val="single" w:sz="4" w:space="0" w:color="auto"/>
            </w:tcBorders>
            <w:shd w:val="clear" w:color="auto" w:fill="auto"/>
            <w:noWrap/>
            <w:vAlign w:val="bottom"/>
            <w:hideMark/>
          </w:tcPr>
          <w:p w14:paraId="784A9AB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0.60</w:t>
            </w:r>
          </w:p>
        </w:tc>
        <w:tc>
          <w:tcPr>
            <w:tcW w:w="740" w:type="dxa"/>
            <w:tcBorders>
              <w:top w:val="nil"/>
              <w:left w:val="nil"/>
              <w:bottom w:val="nil"/>
              <w:right w:val="single" w:sz="4" w:space="0" w:color="auto"/>
            </w:tcBorders>
            <w:shd w:val="clear" w:color="auto" w:fill="auto"/>
            <w:noWrap/>
            <w:vAlign w:val="bottom"/>
            <w:hideMark/>
          </w:tcPr>
          <w:p w14:paraId="611DADC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0.22</w:t>
            </w:r>
          </w:p>
        </w:tc>
        <w:tc>
          <w:tcPr>
            <w:tcW w:w="740" w:type="dxa"/>
            <w:tcBorders>
              <w:top w:val="nil"/>
              <w:left w:val="nil"/>
              <w:bottom w:val="nil"/>
              <w:right w:val="nil"/>
            </w:tcBorders>
            <w:shd w:val="clear" w:color="auto" w:fill="auto"/>
            <w:noWrap/>
            <w:vAlign w:val="bottom"/>
            <w:hideMark/>
          </w:tcPr>
          <w:p w14:paraId="4AA082B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1.07</w:t>
            </w:r>
          </w:p>
        </w:tc>
        <w:tc>
          <w:tcPr>
            <w:tcW w:w="541" w:type="dxa"/>
            <w:tcBorders>
              <w:top w:val="nil"/>
              <w:left w:val="nil"/>
              <w:bottom w:val="nil"/>
              <w:right w:val="single" w:sz="4" w:space="0" w:color="auto"/>
            </w:tcBorders>
            <w:shd w:val="clear" w:color="auto" w:fill="auto"/>
            <w:noWrap/>
            <w:vAlign w:val="bottom"/>
            <w:hideMark/>
          </w:tcPr>
          <w:p w14:paraId="0AC43F2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0.66</w:t>
            </w:r>
          </w:p>
        </w:tc>
        <w:tc>
          <w:tcPr>
            <w:tcW w:w="740" w:type="dxa"/>
            <w:tcBorders>
              <w:top w:val="nil"/>
              <w:left w:val="nil"/>
              <w:bottom w:val="nil"/>
              <w:right w:val="nil"/>
            </w:tcBorders>
            <w:shd w:val="clear" w:color="auto" w:fill="auto"/>
            <w:noWrap/>
            <w:vAlign w:val="bottom"/>
            <w:hideMark/>
          </w:tcPr>
          <w:p w14:paraId="25B7F21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44.6</w:t>
            </w:r>
          </w:p>
        </w:tc>
        <w:tc>
          <w:tcPr>
            <w:tcW w:w="452" w:type="dxa"/>
            <w:tcBorders>
              <w:top w:val="nil"/>
              <w:left w:val="nil"/>
              <w:bottom w:val="nil"/>
              <w:right w:val="single" w:sz="4" w:space="0" w:color="auto"/>
            </w:tcBorders>
            <w:shd w:val="clear" w:color="auto" w:fill="auto"/>
            <w:noWrap/>
            <w:vAlign w:val="bottom"/>
            <w:hideMark/>
          </w:tcPr>
          <w:p w14:paraId="1CCE5EC7"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3416C1A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43.5</w:t>
            </w:r>
          </w:p>
        </w:tc>
        <w:tc>
          <w:tcPr>
            <w:tcW w:w="529" w:type="dxa"/>
            <w:tcBorders>
              <w:top w:val="nil"/>
              <w:left w:val="nil"/>
              <w:bottom w:val="nil"/>
            </w:tcBorders>
            <w:shd w:val="clear" w:color="auto" w:fill="auto"/>
            <w:noWrap/>
            <w:vAlign w:val="bottom"/>
            <w:hideMark/>
          </w:tcPr>
          <w:p w14:paraId="680FD079"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r>
      <w:tr w:rsidR="00550D32" w:rsidRPr="00EF6D5A" w14:paraId="362004AD" w14:textId="77777777" w:rsidTr="00550D32">
        <w:trPr>
          <w:trHeight w:val="204"/>
        </w:trPr>
        <w:tc>
          <w:tcPr>
            <w:tcW w:w="745" w:type="dxa"/>
            <w:tcBorders>
              <w:top w:val="nil"/>
              <w:bottom w:val="nil"/>
              <w:right w:val="single" w:sz="4" w:space="0" w:color="auto"/>
            </w:tcBorders>
            <w:shd w:val="clear" w:color="auto" w:fill="auto"/>
            <w:noWrap/>
            <w:vAlign w:val="bottom"/>
            <w:hideMark/>
          </w:tcPr>
          <w:p w14:paraId="233AF9A8"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7.1</w:t>
            </w:r>
            <w:proofErr w:type="gramEnd"/>
          </w:p>
        </w:tc>
        <w:tc>
          <w:tcPr>
            <w:tcW w:w="740" w:type="dxa"/>
            <w:tcBorders>
              <w:top w:val="nil"/>
              <w:left w:val="nil"/>
              <w:bottom w:val="nil"/>
              <w:right w:val="nil"/>
            </w:tcBorders>
            <w:shd w:val="clear" w:color="auto" w:fill="auto"/>
            <w:noWrap/>
            <w:vAlign w:val="bottom"/>
            <w:hideMark/>
          </w:tcPr>
          <w:p w14:paraId="2888754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496" w:type="dxa"/>
            <w:tcBorders>
              <w:top w:val="nil"/>
              <w:left w:val="nil"/>
              <w:bottom w:val="nil"/>
              <w:right w:val="single" w:sz="4" w:space="0" w:color="auto"/>
            </w:tcBorders>
            <w:shd w:val="clear" w:color="auto" w:fill="auto"/>
            <w:noWrap/>
            <w:vAlign w:val="bottom"/>
            <w:hideMark/>
          </w:tcPr>
          <w:p w14:paraId="1607F71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740" w:type="dxa"/>
            <w:tcBorders>
              <w:top w:val="nil"/>
              <w:left w:val="nil"/>
              <w:bottom w:val="nil"/>
              <w:right w:val="nil"/>
            </w:tcBorders>
            <w:shd w:val="clear" w:color="auto" w:fill="auto"/>
            <w:noWrap/>
            <w:vAlign w:val="bottom"/>
            <w:hideMark/>
          </w:tcPr>
          <w:p w14:paraId="4A9E0B9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0.0460</w:t>
            </w:r>
          </w:p>
        </w:tc>
        <w:tc>
          <w:tcPr>
            <w:tcW w:w="541" w:type="dxa"/>
            <w:tcBorders>
              <w:top w:val="nil"/>
              <w:left w:val="nil"/>
              <w:bottom w:val="nil"/>
              <w:right w:val="single" w:sz="4" w:space="0" w:color="auto"/>
            </w:tcBorders>
            <w:shd w:val="clear" w:color="auto" w:fill="auto"/>
            <w:noWrap/>
            <w:vAlign w:val="bottom"/>
            <w:hideMark/>
          </w:tcPr>
          <w:p w14:paraId="2C2F4D1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5.2</w:t>
            </w:r>
          </w:p>
        </w:tc>
        <w:tc>
          <w:tcPr>
            <w:tcW w:w="740" w:type="dxa"/>
            <w:tcBorders>
              <w:top w:val="nil"/>
              <w:left w:val="nil"/>
              <w:bottom w:val="nil"/>
              <w:right w:val="nil"/>
            </w:tcBorders>
            <w:shd w:val="clear" w:color="auto" w:fill="auto"/>
            <w:noWrap/>
            <w:vAlign w:val="bottom"/>
            <w:hideMark/>
          </w:tcPr>
          <w:p w14:paraId="2DAE204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0.342</w:t>
            </w:r>
          </w:p>
        </w:tc>
        <w:tc>
          <w:tcPr>
            <w:tcW w:w="460" w:type="dxa"/>
            <w:tcBorders>
              <w:top w:val="nil"/>
              <w:left w:val="nil"/>
              <w:bottom w:val="nil"/>
              <w:right w:val="single" w:sz="4" w:space="0" w:color="auto"/>
            </w:tcBorders>
            <w:shd w:val="clear" w:color="auto" w:fill="auto"/>
            <w:noWrap/>
            <w:vAlign w:val="bottom"/>
            <w:hideMark/>
          </w:tcPr>
          <w:p w14:paraId="0C1966B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3.8</w:t>
            </w:r>
          </w:p>
        </w:tc>
        <w:tc>
          <w:tcPr>
            <w:tcW w:w="740" w:type="dxa"/>
            <w:tcBorders>
              <w:top w:val="nil"/>
              <w:left w:val="nil"/>
              <w:bottom w:val="nil"/>
              <w:right w:val="nil"/>
            </w:tcBorders>
            <w:shd w:val="clear" w:color="auto" w:fill="auto"/>
            <w:noWrap/>
            <w:vAlign w:val="bottom"/>
            <w:hideMark/>
          </w:tcPr>
          <w:p w14:paraId="4585436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0.0147</w:t>
            </w:r>
          </w:p>
        </w:tc>
        <w:tc>
          <w:tcPr>
            <w:tcW w:w="460" w:type="dxa"/>
            <w:tcBorders>
              <w:top w:val="nil"/>
              <w:left w:val="nil"/>
              <w:bottom w:val="nil"/>
              <w:right w:val="single" w:sz="4" w:space="0" w:color="auto"/>
            </w:tcBorders>
            <w:shd w:val="clear" w:color="auto" w:fill="auto"/>
            <w:noWrap/>
            <w:vAlign w:val="bottom"/>
            <w:hideMark/>
          </w:tcPr>
          <w:p w14:paraId="2478B67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w:t>
            </w:r>
          </w:p>
        </w:tc>
        <w:tc>
          <w:tcPr>
            <w:tcW w:w="740" w:type="dxa"/>
            <w:tcBorders>
              <w:top w:val="nil"/>
              <w:left w:val="nil"/>
              <w:bottom w:val="nil"/>
              <w:right w:val="single" w:sz="4" w:space="0" w:color="auto"/>
            </w:tcBorders>
            <w:shd w:val="clear" w:color="auto" w:fill="auto"/>
            <w:noWrap/>
            <w:vAlign w:val="bottom"/>
            <w:hideMark/>
          </w:tcPr>
          <w:p w14:paraId="45FCD57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-6.4E-5</w:t>
            </w:r>
          </w:p>
        </w:tc>
        <w:tc>
          <w:tcPr>
            <w:tcW w:w="668" w:type="dxa"/>
            <w:tcBorders>
              <w:top w:val="nil"/>
              <w:left w:val="nil"/>
              <w:bottom w:val="nil"/>
              <w:right w:val="single" w:sz="4" w:space="0" w:color="auto"/>
            </w:tcBorders>
            <w:shd w:val="clear" w:color="auto" w:fill="auto"/>
            <w:noWrap/>
            <w:vAlign w:val="bottom"/>
            <w:hideMark/>
          </w:tcPr>
          <w:p w14:paraId="0F95EEB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656" w:type="dxa"/>
            <w:tcBorders>
              <w:top w:val="nil"/>
              <w:left w:val="nil"/>
              <w:bottom w:val="nil"/>
              <w:right w:val="single" w:sz="4" w:space="0" w:color="auto"/>
            </w:tcBorders>
            <w:shd w:val="clear" w:color="auto" w:fill="auto"/>
            <w:noWrap/>
            <w:vAlign w:val="bottom"/>
            <w:hideMark/>
          </w:tcPr>
          <w:p w14:paraId="05F42DC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194</w:t>
            </w:r>
          </w:p>
        </w:tc>
        <w:tc>
          <w:tcPr>
            <w:tcW w:w="656" w:type="dxa"/>
            <w:tcBorders>
              <w:top w:val="nil"/>
              <w:left w:val="nil"/>
              <w:bottom w:val="nil"/>
              <w:right w:val="single" w:sz="4" w:space="0" w:color="auto"/>
            </w:tcBorders>
            <w:shd w:val="clear" w:color="auto" w:fill="auto"/>
            <w:noWrap/>
            <w:vAlign w:val="bottom"/>
            <w:hideMark/>
          </w:tcPr>
          <w:p w14:paraId="038C63A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181</w:t>
            </w:r>
          </w:p>
        </w:tc>
        <w:tc>
          <w:tcPr>
            <w:tcW w:w="740" w:type="dxa"/>
            <w:tcBorders>
              <w:top w:val="nil"/>
              <w:left w:val="nil"/>
              <w:bottom w:val="nil"/>
              <w:right w:val="single" w:sz="4" w:space="0" w:color="auto"/>
            </w:tcBorders>
            <w:shd w:val="clear" w:color="auto" w:fill="auto"/>
            <w:noWrap/>
            <w:vAlign w:val="bottom"/>
            <w:hideMark/>
          </w:tcPr>
          <w:p w14:paraId="3BD831B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1.18</w:t>
            </w:r>
          </w:p>
        </w:tc>
        <w:tc>
          <w:tcPr>
            <w:tcW w:w="740" w:type="dxa"/>
            <w:tcBorders>
              <w:top w:val="nil"/>
              <w:left w:val="nil"/>
              <w:bottom w:val="nil"/>
              <w:right w:val="single" w:sz="4" w:space="0" w:color="auto"/>
            </w:tcBorders>
            <w:shd w:val="clear" w:color="auto" w:fill="auto"/>
            <w:noWrap/>
            <w:vAlign w:val="bottom"/>
            <w:hideMark/>
          </w:tcPr>
          <w:p w14:paraId="6FF84C3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0.41</w:t>
            </w:r>
          </w:p>
        </w:tc>
        <w:tc>
          <w:tcPr>
            <w:tcW w:w="740" w:type="dxa"/>
            <w:tcBorders>
              <w:top w:val="nil"/>
              <w:left w:val="nil"/>
              <w:bottom w:val="nil"/>
              <w:right w:val="nil"/>
            </w:tcBorders>
            <w:shd w:val="clear" w:color="auto" w:fill="auto"/>
            <w:noWrap/>
            <w:vAlign w:val="bottom"/>
            <w:hideMark/>
          </w:tcPr>
          <w:p w14:paraId="238FC04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0.97</w:t>
            </w:r>
          </w:p>
        </w:tc>
        <w:tc>
          <w:tcPr>
            <w:tcW w:w="541" w:type="dxa"/>
            <w:tcBorders>
              <w:top w:val="nil"/>
              <w:left w:val="nil"/>
              <w:bottom w:val="nil"/>
              <w:right w:val="single" w:sz="4" w:space="0" w:color="auto"/>
            </w:tcBorders>
            <w:shd w:val="clear" w:color="auto" w:fill="auto"/>
            <w:noWrap/>
            <w:vAlign w:val="bottom"/>
            <w:hideMark/>
          </w:tcPr>
          <w:p w14:paraId="5CD1355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0.28</w:t>
            </w:r>
          </w:p>
        </w:tc>
        <w:tc>
          <w:tcPr>
            <w:tcW w:w="740" w:type="dxa"/>
            <w:tcBorders>
              <w:top w:val="nil"/>
              <w:left w:val="nil"/>
              <w:bottom w:val="nil"/>
              <w:right w:val="nil"/>
            </w:tcBorders>
            <w:shd w:val="clear" w:color="auto" w:fill="auto"/>
            <w:noWrap/>
            <w:vAlign w:val="bottom"/>
            <w:hideMark/>
          </w:tcPr>
          <w:p w14:paraId="60F855F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45.6</w:t>
            </w:r>
          </w:p>
        </w:tc>
        <w:tc>
          <w:tcPr>
            <w:tcW w:w="452" w:type="dxa"/>
            <w:tcBorders>
              <w:top w:val="nil"/>
              <w:left w:val="nil"/>
              <w:bottom w:val="nil"/>
              <w:right w:val="single" w:sz="4" w:space="0" w:color="auto"/>
            </w:tcBorders>
            <w:shd w:val="clear" w:color="auto" w:fill="auto"/>
            <w:noWrap/>
            <w:vAlign w:val="bottom"/>
            <w:hideMark/>
          </w:tcPr>
          <w:p w14:paraId="3207059A"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w:t>
            </w:r>
          </w:p>
        </w:tc>
        <w:tc>
          <w:tcPr>
            <w:tcW w:w="541" w:type="dxa"/>
            <w:tcBorders>
              <w:top w:val="nil"/>
              <w:left w:val="nil"/>
              <w:bottom w:val="nil"/>
              <w:right w:val="nil"/>
            </w:tcBorders>
            <w:shd w:val="clear" w:color="auto" w:fill="auto"/>
            <w:noWrap/>
            <w:vAlign w:val="bottom"/>
            <w:hideMark/>
          </w:tcPr>
          <w:p w14:paraId="526EBE1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45.7</w:t>
            </w:r>
          </w:p>
        </w:tc>
        <w:tc>
          <w:tcPr>
            <w:tcW w:w="529" w:type="dxa"/>
            <w:tcBorders>
              <w:top w:val="nil"/>
              <w:left w:val="nil"/>
              <w:bottom w:val="nil"/>
            </w:tcBorders>
            <w:shd w:val="clear" w:color="auto" w:fill="auto"/>
            <w:noWrap/>
            <w:vAlign w:val="bottom"/>
            <w:hideMark/>
          </w:tcPr>
          <w:p w14:paraId="7D8017DA"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w:t>
            </w:r>
          </w:p>
        </w:tc>
      </w:tr>
      <w:tr w:rsidR="00550D32" w:rsidRPr="00EF6D5A" w14:paraId="1F120CDE" w14:textId="77777777" w:rsidTr="00550D32">
        <w:trPr>
          <w:trHeight w:val="204"/>
        </w:trPr>
        <w:tc>
          <w:tcPr>
            <w:tcW w:w="745" w:type="dxa"/>
            <w:tcBorders>
              <w:top w:val="nil"/>
              <w:bottom w:val="nil"/>
              <w:right w:val="single" w:sz="4" w:space="0" w:color="auto"/>
            </w:tcBorders>
            <w:shd w:val="clear" w:color="auto" w:fill="auto"/>
            <w:noWrap/>
            <w:vAlign w:val="bottom"/>
            <w:hideMark/>
          </w:tcPr>
          <w:p w14:paraId="05602BB4"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8.1</w:t>
            </w:r>
            <w:proofErr w:type="gramEnd"/>
          </w:p>
        </w:tc>
        <w:tc>
          <w:tcPr>
            <w:tcW w:w="740" w:type="dxa"/>
            <w:tcBorders>
              <w:top w:val="nil"/>
              <w:left w:val="nil"/>
              <w:bottom w:val="nil"/>
              <w:right w:val="nil"/>
            </w:tcBorders>
            <w:shd w:val="clear" w:color="auto" w:fill="auto"/>
            <w:noWrap/>
            <w:vAlign w:val="bottom"/>
            <w:hideMark/>
          </w:tcPr>
          <w:p w14:paraId="55795D7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1.4E-3</w:t>
            </w:r>
          </w:p>
        </w:tc>
        <w:tc>
          <w:tcPr>
            <w:tcW w:w="496" w:type="dxa"/>
            <w:tcBorders>
              <w:top w:val="nil"/>
              <w:left w:val="nil"/>
              <w:bottom w:val="nil"/>
              <w:right w:val="single" w:sz="4" w:space="0" w:color="auto"/>
            </w:tcBorders>
            <w:shd w:val="clear" w:color="auto" w:fill="auto"/>
            <w:noWrap/>
            <w:vAlign w:val="bottom"/>
            <w:hideMark/>
          </w:tcPr>
          <w:p w14:paraId="2C03D6E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50</w:t>
            </w:r>
          </w:p>
        </w:tc>
        <w:tc>
          <w:tcPr>
            <w:tcW w:w="740" w:type="dxa"/>
            <w:tcBorders>
              <w:top w:val="nil"/>
              <w:left w:val="nil"/>
              <w:bottom w:val="nil"/>
              <w:right w:val="nil"/>
            </w:tcBorders>
            <w:shd w:val="clear" w:color="auto" w:fill="auto"/>
            <w:noWrap/>
            <w:vAlign w:val="bottom"/>
            <w:hideMark/>
          </w:tcPr>
          <w:p w14:paraId="2A59387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0.0422</w:t>
            </w:r>
          </w:p>
        </w:tc>
        <w:tc>
          <w:tcPr>
            <w:tcW w:w="541" w:type="dxa"/>
            <w:tcBorders>
              <w:top w:val="nil"/>
              <w:left w:val="nil"/>
              <w:bottom w:val="nil"/>
              <w:right w:val="single" w:sz="4" w:space="0" w:color="auto"/>
            </w:tcBorders>
            <w:shd w:val="clear" w:color="auto" w:fill="auto"/>
            <w:noWrap/>
            <w:vAlign w:val="bottom"/>
            <w:hideMark/>
          </w:tcPr>
          <w:p w14:paraId="3BD8C69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5.0</w:t>
            </w:r>
          </w:p>
        </w:tc>
        <w:tc>
          <w:tcPr>
            <w:tcW w:w="740" w:type="dxa"/>
            <w:tcBorders>
              <w:top w:val="nil"/>
              <w:left w:val="nil"/>
              <w:bottom w:val="nil"/>
              <w:right w:val="nil"/>
            </w:tcBorders>
            <w:shd w:val="clear" w:color="auto" w:fill="auto"/>
            <w:noWrap/>
            <w:vAlign w:val="bottom"/>
            <w:hideMark/>
          </w:tcPr>
          <w:p w14:paraId="064744A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0.383</w:t>
            </w:r>
          </w:p>
        </w:tc>
        <w:tc>
          <w:tcPr>
            <w:tcW w:w="460" w:type="dxa"/>
            <w:tcBorders>
              <w:top w:val="nil"/>
              <w:left w:val="nil"/>
              <w:bottom w:val="nil"/>
              <w:right w:val="single" w:sz="4" w:space="0" w:color="auto"/>
            </w:tcBorders>
            <w:shd w:val="clear" w:color="auto" w:fill="auto"/>
            <w:noWrap/>
            <w:vAlign w:val="bottom"/>
            <w:hideMark/>
          </w:tcPr>
          <w:p w14:paraId="7721A48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3.5</w:t>
            </w:r>
          </w:p>
        </w:tc>
        <w:tc>
          <w:tcPr>
            <w:tcW w:w="740" w:type="dxa"/>
            <w:tcBorders>
              <w:top w:val="nil"/>
              <w:left w:val="nil"/>
              <w:bottom w:val="nil"/>
              <w:right w:val="nil"/>
            </w:tcBorders>
            <w:shd w:val="clear" w:color="auto" w:fill="auto"/>
            <w:noWrap/>
            <w:vAlign w:val="bottom"/>
            <w:hideMark/>
          </w:tcPr>
          <w:p w14:paraId="60B2353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0.0154</w:t>
            </w:r>
          </w:p>
        </w:tc>
        <w:tc>
          <w:tcPr>
            <w:tcW w:w="460" w:type="dxa"/>
            <w:tcBorders>
              <w:top w:val="nil"/>
              <w:left w:val="nil"/>
              <w:bottom w:val="nil"/>
              <w:right w:val="single" w:sz="4" w:space="0" w:color="auto"/>
            </w:tcBorders>
            <w:shd w:val="clear" w:color="auto" w:fill="auto"/>
            <w:noWrap/>
            <w:vAlign w:val="bottom"/>
            <w:hideMark/>
          </w:tcPr>
          <w:p w14:paraId="2FB0A58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w:t>
            </w:r>
          </w:p>
        </w:tc>
        <w:tc>
          <w:tcPr>
            <w:tcW w:w="740" w:type="dxa"/>
            <w:tcBorders>
              <w:top w:val="nil"/>
              <w:left w:val="nil"/>
              <w:bottom w:val="nil"/>
              <w:right w:val="single" w:sz="4" w:space="0" w:color="auto"/>
            </w:tcBorders>
            <w:shd w:val="clear" w:color="auto" w:fill="auto"/>
            <w:noWrap/>
            <w:vAlign w:val="bottom"/>
            <w:hideMark/>
          </w:tcPr>
          <w:p w14:paraId="26CBBD8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-3.2E-4</w:t>
            </w:r>
          </w:p>
        </w:tc>
        <w:tc>
          <w:tcPr>
            <w:tcW w:w="668" w:type="dxa"/>
            <w:tcBorders>
              <w:top w:val="nil"/>
              <w:left w:val="nil"/>
              <w:bottom w:val="nil"/>
              <w:right w:val="single" w:sz="4" w:space="0" w:color="auto"/>
            </w:tcBorders>
            <w:shd w:val="clear" w:color="auto" w:fill="auto"/>
            <w:noWrap/>
            <w:vAlign w:val="bottom"/>
            <w:hideMark/>
          </w:tcPr>
          <w:p w14:paraId="7132E3C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656" w:type="dxa"/>
            <w:tcBorders>
              <w:top w:val="nil"/>
              <w:left w:val="nil"/>
              <w:bottom w:val="nil"/>
              <w:right w:val="single" w:sz="4" w:space="0" w:color="auto"/>
            </w:tcBorders>
            <w:shd w:val="clear" w:color="auto" w:fill="auto"/>
            <w:noWrap/>
            <w:vAlign w:val="bottom"/>
            <w:hideMark/>
          </w:tcPr>
          <w:p w14:paraId="4859D75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205</w:t>
            </w:r>
          </w:p>
        </w:tc>
        <w:tc>
          <w:tcPr>
            <w:tcW w:w="656" w:type="dxa"/>
            <w:tcBorders>
              <w:top w:val="nil"/>
              <w:left w:val="nil"/>
              <w:bottom w:val="nil"/>
              <w:right w:val="single" w:sz="4" w:space="0" w:color="auto"/>
            </w:tcBorders>
            <w:shd w:val="clear" w:color="auto" w:fill="auto"/>
            <w:noWrap/>
            <w:vAlign w:val="bottom"/>
            <w:hideMark/>
          </w:tcPr>
          <w:p w14:paraId="39A6C9F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252</w:t>
            </w:r>
          </w:p>
        </w:tc>
        <w:tc>
          <w:tcPr>
            <w:tcW w:w="740" w:type="dxa"/>
            <w:tcBorders>
              <w:top w:val="nil"/>
              <w:left w:val="nil"/>
              <w:bottom w:val="nil"/>
              <w:right w:val="single" w:sz="4" w:space="0" w:color="auto"/>
            </w:tcBorders>
            <w:shd w:val="clear" w:color="auto" w:fill="auto"/>
            <w:noWrap/>
            <w:vAlign w:val="bottom"/>
            <w:hideMark/>
          </w:tcPr>
          <w:p w14:paraId="4EA0079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1.23</w:t>
            </w:r>
          </w:p>
        </w:tc>
        <w:tc>
          <w:tcPr>
            <w:tcW w:w="740" w:type="dxa"/>
            <w:tcBorders>
              <w:top w:val="nil"/>
              <w:left w:val="nil"/>
              <w:bottom w:val="nil"/>
              <w:right w:val="single" w:sz="4" w:space="0" w:color="auto"/>
            </w:tcBorders>
            <w:shd w:val="clear" w:color="auto" w:fill="auto"/>
            <w:noWrap/>
            <w:vAlign w:val="bottom"/>
            <w:hideMark/>
          </w:tcPr>
          <w:p w14:paraId="6C50F2E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0.49</w:t>
            </w:r>
          </w:p>
        </w:tc>
        <w:tc>
          <w:tcPr>
            <w:tcW w:w="740" w:type="dxa"/>
            <w:tcBorders>
              <w:top w:val="nil"/>
              <w:left w:val="nil"/>
              <w:bottom w:val="nil"/>
              <w:right w:val="nil"/>
            </w:tcBorders>
            <w:shd w:val="clear" w:color="auto" w:fill="auto"/>
            <w:noWrap/>
            <w:vAlign w:val="bottom"/>
            <w:hideMark/>
          </w:tcPr>
          <w:p w14:paraId="7883F5E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1.27</w:t>
            </w:r>
          </w:p>
        </w:tc>
        <w:tc>
          <w:tcPr>
            <w:tcW w:w="541" w:type="dxa"/>
            <w:tcBorders>
              <w:top w:val="nil"/>
              <w:left w:val="nil"/>
              <w:bottom w:val="nil"/>
              <w:right w:val="single" w:sz="4" w:space="0" w:color="auto"/>
            </w:tcBorders>
            <w:shd w:val="clear" w:color="auto" w:fill="auto"/>
            <w:noWrap/>
            <w:vAlign w:val="bottom"/>
            <w:hideMark/>
          </w:tcPr>
          <w:p w14:paraId="797D017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0.25</w:t>
            </w:r>
          </w:p>
        </w:tc>
        <w:tc>
          <w:tcPr>
            <w:tcW w:w="740" w:type="dxa"/>
            <w:tcBorders>
              <w:top w:val="nil"/>
              <w:left w:val="nil"/>
              <w:bottom w:val="nil"/>
              <w:right w:val="nil"/>
            </w:tcBorders>
            <w:shd w:val="clear" w:color="auto" w:fill="auto"/>
            <w:noWrap/>
            <w:vAlign w:val="bottom"/>
            <w:hideMark/>
          </w:tcPr>
          <w:p w14:paraId="4BAE4A1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43.4</w:t>
            </w:r>
          </w:p>
        </w:tc>
        <w:tc>
          <w:tcPr>
            <w:tcW w:w="452" w:type="dxa"/>
            <w:tcBorders>
              <w:top w:val="nil"/>
              <w:left w:val="nil"/>
              <w:bottom w:val="nil"/>
              <w:right w:val="single" w:sz="4" w:space="0" w:color="auto"/>
            </w:tcBorders>
            <w:shd w:val="clear" w:color="auto" w:fill="auto"/>
            <w:noWrap/>
            <w:vAlign w:val="bottom"/>
            <w:hideMark/>
          </w:tcPr>
          <w:p w14:paraId="785DF533"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4794AE5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44.8</w:t>
            </w:r>
          </w:p>
        </w:tc>
        <w:tc>
          <w:tcPr>
            <w:tcW w:w="529" w:type="dxa"/>
            <w:tcBorders>
              <w:top w:val="nil"/>
              <w:left w:val="nil"/>
              <w:bottom w:val="nil"/>
            </w:tcBorders>
            <w:shd w:val="clear" w:color="auto" w:fill="auto"/>
            <w:noWrap/>
            <w:vAlign w:val="bottom"/>
            <w:hideMark/>
          </w:tcPr>
          <w:p w14:paraId="2DF159E2"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r>
      <w:tr w:rsidR="00550D32" w:rsidRPr="00EF6D5A" w14:paraId="52A6B16F" w14:textId="77777777" w:rsidTr="00550D32">
        <w:trPr>
          <w:trHeight w:val="204"/>
        </w:trPr>
        <w:tc>
          <w:tcPr>
            <w:tcW w:w="745" w:type="dxa"/>
            <w:tcBorders>
              <w:top w:val="nil"/>
              <w:bottom w:val="nil"/>
              <w:right w:val="single" w:sz="4" w:space="0" w:color="auto"/>
            </w:tcBorders>
            <w:shd w:val="clear" w:color="auto" w:fill="auto"/>
            <w:noWrap/>
            <w:vAlign w:val="bottom"/>
            <w:hideMark/>
          </w:tcPr>
          <w:p w14:paraId="12846B5B"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9.1</w:t>
            </w:r>
            <w:proofErr w:type="gramEnd"/>
          </w:p>
        </w:tc>
        <w:tc>
          <w:tcPr>
            <w:tcW w:w="740" w:type="dxa"/>
            <w:tcBorders>
              <w:top w:val="nil"/>
              <w:left w:val="nil"/>
              <w:bottom w:val="nil"/>
              <w:right w:val="nil"/>
            </w:tcBorders>
            <w:shd w:val="clear" w:color="auto" w:fill="auto"/>
            <w:noWrap/>
            <w:vAlign w:val="bottom"/>
            <w:hideMark/>
          </w:tcPr>
          <w:p w14:paraId="7D17393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2.9E-3</w:t>
            </w:r>
          </w:p>
        </w:tc>
        <w:tc>
          <w:tcPr>
            <w:tcW w:w="496" w:type="dxa"/>
            <w:tcBorders>
              <w:top w:val="nil"/>
              <w:left w:val="nil"/>
              <w:bottom w:val="nil"/>
              <w:right w:val="single" w:sz="4" w:space="0" w:color="auto"/>
            </w:tcBorders>
            <w:shd w:val="clear" w:color="auto" w:fill="auto"/>
            <w:noWrap/>
            <w:vAlign w:val="bottom"/>
            <w:hideMark/>
          </w:tcPr>
          <w:p w14:paraId="7EFA741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41</w:t>
            </w:r>
          </w:p>
        </w:tc>
        <w:tc>
          <w:tcPr>
            <w:tcW w:w="740" w:type="dxa"/>
            <w:tcBorders>
              <w:top w:val="nil"/>
              <w:left w:val="nil"/>
              <w:bottom w:val="nil"/>
              <w:right w:val="nil"/>
            </w:tcBorders>
            <w:shd w:val="clear" w:color="auto" w:fill="auto"/>
            <w:noWrap/>
            <w:vAlign w:val="bottom"/>
            <w:hideMark/>
          </w:tcPr>
          <w:p w14:paraId="6944FF2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0.0515</w:t>
            </w:r>
          </w:p>
        </w:tc>
        <w:tc>
          <w:tcPr>
            <w:tcW w:w="541" w:type="dxa"/>
            <w:tcBorders>
              <w:top w:val="nil"/>
              <w:left w:val="nil"/>
              <w:bottom w:val="nil"/>
              <w:right w:val="single" w:sz="4" w:space="0" w:color="auto"/>
            </w:tcBorders>
            <w:shd w:val="clear" w:color="auto" w:fill="auto"/>
            <w:noWrap/>
            <w:vAlign w:val="bottom"/>
            <w:hideMark/>
          </w:tcPr>
          <w:p w14:paraId="16FD892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5.5</w:t>
            </w:r>
          </w:p>
        </w:tc>
        <w:tc>
          <w:tcPr>
            <w:tcW w:w="740" w:type="dxa"/>
            <w:tcBorders>
              <w:top w:val="nil"/>
              <w:left w:val="nil"/>
              <w:bottom w:val="nil"/>
              <w:right w:val="nil"/>
            </w:tcBorders>
            <w:shd w:val="clear" w:color="auto" w:fill="auto"/>
            <w:noWrap/>
            <w:vAlign w:val="bottom"/>
            <w:hideMark/>
          </w:tcPr>
          <w:p w14:paraId="1783A56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0.400</w:t>
            </w:r>
          </w:p>
        </w:tc>
        <w:tc>
          <w:tcPr>
            <w:tcW w:w="460" w:type="dxa"/>
            <w:tcBorders>
              <w:top w:val="nil"/>
              <w:left w:val="nil"/>
              <w:bottom w:val="nil"/>
              <w:right w:val="single" w:sz="4" w:space="0" w:color="auto"/>
            </w:tcBorders>
            <w:shd w:val="clear" w:color="auto" w:fill="auto"/>
            <w:noWrap/>
            <w:vAlign w:val="bottom"/>
            <w:hideMark/>
          </w:tcPr>
          <w:p w14:paraId="306CA95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4.1</w:t>
            </w:r>
          </w:p>
        </w:tc>
        <w:tc>
          <w:tcPr>
            <w:tcW w:w="740" w:type="dxa"/>
            <w:tcBorders>
              <w:top w:val="nil"/>
              <w:left w:val="nil"/>
              <w:bottom w:val="nil"/>
              <w:right w:val="nil"/>
            </w:tcBorders>
            <w:shd w:val="clear" w:color="auto" w:fill="auto"/>
            <w:noWrap/>
            <w:vAlign w:val="bottom"/>
            <w:hideMark/>
          </w:tcPr>
          <w:p w14:paraId="53A981C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0.0132</w:t>
            </w:r>
          </w:p>
        </w:tc>
        <w:tc>
          <w:tcPr>
            <w:tcW w:w="460" w:type="dxa"/>
            <w:tcBorders>
              <w:top w:val="nil"/>
              <w:left w:val="nil"/>
              <w:bottom w:val="nil"/>
              <w:right w:val="single" w:sz="4" w:space="0" w:color="auto"/>
            </w:tcBorders>
            <w:shd w:val="clear" w:color="auto" w:fill="auto"/>
            <w:noWrap/>
            <w:vAlign w:val="bottom"/>
            <w:hideMark/>
          </w:tcPr>
          <w:p w14:paraId="28E40C2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c>
          <w:tcPr>
            <w:tcW w:w="740" w:type="dxa"/>
            <w:tcBorders>
              <w:top w:val="nil"/>
              <w:left w:val="nil"/>
              <w:bottom w:val="nil"/>
              <w:right w:val="single" w:sz="4" w:space="0" w:color="auto"/>
            </w:tcBorders>
            <w:shd w:val="clear" w:color="auto" w:fill="auto"/>
            <w:noWrap/>
            <w:vAlign w:val="bottom"/>
            <w:hideMark/>
          </w:tcPr>
          <w:p w14:paraId="4FB306B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3.1E-4</w:t>
            </w:r>
          </w:p>
        </w:tc>
        <w:tc>
          <w:tcPr>
            <w:tcW w:w="668" w:type="dxa"/>
            <w:tcBorders>
              <w:top w:val="nil"/>
              <w:left w:val="nil"/>
              <w:bottom w:val="nil"/>
              <w:right w:val="single" w:sz="4" w:space="0" w:color="auto"/>
            </w:tcBorders>
            <w:shd w:val="clear" w:color="auto" w:fill="auto"/>
            <w:noWrap/>
            <w:vAlign w:val="bottom"/>
            <w:hideMark/>
          </w:tcPr>
          <w:p w14:paraId="221660F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0.59</w:t>
            </w:r>
          </w:p>
        </w:tc>
        <w:tc>
          <w:tcPr>
            <w:tcW w:w="656" w:type="dxa"/>
            <w:tcBorders>
              <w:top w:val="nil"/>
              <w:left w:val="nil"/>
              <w:bottom w:val="nil"/>
              <w:right w:val="single" w:sz="4" w:space="0" w:color="auto"/>
            </w:tcBorders>
            <w:shd w:val="clear" w:color="auto" w:fill="auto"/>
            <w:noWrap/>
            <w:vAlign w:val="bottom"/>
            <w:hideMark/>
          </w:tcPr>
          <w:p w14:paraId="4F91E70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179</w:t>
            </w:r>
          </w:p>
        </w:tc>
        <w:tc>
          <w:tcPr>
            <w:tcW w:w="656" w:type="dxa"/>
            <w:tcBorders>
              <w:top w:val="nil"/>
              <w:left w:val="nil"/>
              <w:bottom w:val="nil"/>
              <w:right w:val="single" w:sz="4" w:space="0" w:color="auto"/>
            </w:tcBorders>
            <w:shd w:val="clear" w:color="auto" w:fill="auto"/>
            <w:noWrap/>
            <w:vAlign w:val="bottom"/>
            <w:hideMark/>
          </w:tcPr>
          <w:p w14:paraId="2B59ADF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203</w:t>
            </w:r>
          </w:p>
        </w:tc>
        <w:tc>
          <w:tcPr>
            <w:tcW w:w="740" w:type="dxa"/>
            <w:tcBorders>
              <w:top w:val="nil"/>
              <w:left w:val="nil"/>
              <w:bottom w:val="nil"/>
              <w:right w:val="single" w:sz="4" w:space="0" w:color="auto"/>
            </w:tcBorders>
            <w:shd w:val="clear" w:color="auto" w:fill="auto"/>
            <w:noWrap/>
            <w:vAlign w:val="bottom"/>
            <w:hideMark/>
          </w:tcPr>
          <w:p w14:paraId="2A73F18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1.05</w:t>
            </w:r>
          </w:p>
        </w:tc>
        <w:tc>
          <w:tcPr>
            <w:tcW w:w="740" w:type="dxa"/>
            <w:tcBorders>
              <w:top w:val="nil"/>
              <w:left w:val="nil"/>
              <w:bottom w:val="nil"/>
              <w:right w:val="single" w:sz="4" w:space="0" w:color="auto"/>
            </w:tcBorders>
            <w:shd w:val="clear" w:color="auto" w:fill="auto"/>
            <w:noWrap/>
            <w:vAlign w:val="bottom"/>
            <w:hideMark/>
          </w:tcPr>
          <w:p w14:paraId="3D060AE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0.41</w:t>
            </w:r>
          </w:p>
        </w:tc>
        <w:tc>
          <w:tcPr>
            <w:tcW w:w="740" w:type="dxa"/>
            <w:tcBorders>
              <w:top w:val="nil"/>
              <w:left w:val="nil"/>
              <w:bottom w:val="nil"/>
              <w:right w:val="nil"/>
            </w:tcBorders>
            <w:shd w:val="clear" w:color="auto" w:fill="auto"/>
            <w:noWrap/>
            <w:vAlign w:val="bottom"/>
            <w:hideMark/>
          </w:tcPr>
          <w:p w14:paraId="2BDE377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1.17</w:t>
            </w:r>
          </w:p>
        </w:tc>
        <w:tc>
          <w:tcPr>
            <w:tcW w:w="541" w:type="dxa"/>
            <w:tcBorders>
              <w:top w:val="nil"/>
              <w:left w:val="nil"/>
              <w:bottom w:val="nil"/>
              <w:right w:val="single" w:sz="4" w:space="0" w:color="auto"/>
            </w:tcBorders>
            <w:shd w:val="clear" w:color="auto" w:fill="auto"/>
            <w:noWrap/>
            <w:vAlign w:val="bottom"/>
            <w:hideMark/>
          </w:tcPr>
          <w:p w14:paraId="07026C0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0.29</w:t>
            </w:r>
          </w:p>
        </w:tc>
        <w:tc>
          <w:tcPr>
            <w:tcW w:w="740" w:type="dxa"/>
            <w:tcBorders>
              <w:top w:val="nil"/>
              <w:left w:val="nil"/>
              <w:bottom w:val="nil"/>
              <w:right w:val="nil"/>
            </w:tcBorders>
            <w:shd w:val="clear" w:color="auto" w:fill="auto"/>
            <w:noWrap/>
            <w:vAlign w:val="bottom"/>
            <w:hideMark/>
          </w:tcPr>
          <w:p w14:paraId="02F7314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41.7</w:t>
            </w:r>
          </w:p>
        </w:tc>
        <w:tc>
          <w:tcPr>
            <w:tcW w:w="452" w:type="dxa"/>
            <w:tcBorders>
              <w:top w:val="nil"/>
              <w:left w:val="nil"/>
              <w:bottom w:val="nil"/>
              <w:right w:val="single" w:sz="4" w:space="0" w:color="auto"/>
            </w:tcBorders>
            <w:shd w:val="clear" w:color="auto" w:fill="auto"/>
            <w:noWrap/>
            <w:vAlign w:val="bottom"/>
            <w:hideMark/>
          </w:tcPr>
          <w:p w14:paraId="602AE189"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681B361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43.9</w:t>
            </w:r>
          </w:p>
        </w:tc>
        <w:tc>
          <w:tcPr>
            <w:tcW w:w="529" w:type="dxa"/>
            <w:tcBorders>
              <w:top w:val="nil"/>
              <w:left w:val="nil"/>
              <w:bottom w:val="nil"/>
            </w:tcBorders>
            <w:shd w:val="clear" w:color="auto" w:fill="auto"/>
            <w:noWrap/>
            <w:vAlign w:val="bottom"/>
            <w:hideMark/>
          </w:tcPr>
          <w:p w14:paraId="76F5E6DD"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w:t>
            </w:r>
          </w:p>
        </w:tc>
      </w:tr>
      <w:tr w:rsidR="00550D32" w:rsidRPr="00EF6D5A" w14:paraId="098A8C51" w14:textId="77777777" w:rsidTr="00550D32">
        <w:trPr>
          <w:trHeight w:val="204"/>
        </w:trPr>
        <w:tc>
          <w:tcPr>
            <w:tcW w:w="745" w:type="dxa"/>
            <w:tcBorders>
              <w:top w:val="nil"/>
              <w:bottom w:val="nil"/>
              <w:right w:val="single" w:sz="4" w:space="0" w:color="auto"/>
            </w:tcBorders>
            <w:shd w:val="clear" w:color="auto" w:fill="auto"/>
            <w:noWrap/>
            <w:vAlign w:val="bottom"/>
            <w:hideMark/>
          </w:tcPr>
          <w:p w14:paraId="5FF1C09F"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9.2</w:t>
            </w:r>
            <w:proofErr w:type="gramEnd"/>
          </w:p>
        </w:tc>
        <w:tc>
          <w:tcPr>
            <w:tcW w:w="740" w:type="dxa"/>
            <w:tcBorders>
              <w:top w:val="nil"/>
              <w:left w:val="nil"/>
              <w:bottom w:val="nil"/>
              <w:right w:val="nil"/>
            </w:tcBorders>
            <w:shd w:val="clear" w:color="auto" w:fill="auto"/>
            <w:noWrap/>
            <w:vAlign w:val="bottom"/>
            <w:hideMark/>
          </w:tcPr>
          <w:p w14:paraId="587770A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-2.3E-3</w:t>
            </w:r>
          </w:p>
        </w:tc>
        <w:tc>
          <w:tcPr>
            <w:tcW w:w="496" w:type="dxa"/>
            <w:tcBorders>
              <w:top w:val="nil"/>
              <w:left w:val="nil"/>
              <w:bottom w:val="nil"/>
              <w:right w:val="single" w:sz="4" w:space="0" w:color="auto"/>
            </w:tcBorders>
            <w:shd w:val="clear" w:color="auto" w:fill="auto"/>
            <w:noWrap/>
            <w:vAlign w:val="bottom"/>
            <w:hideMark/>
          </w:tcPr>
          <w:p w14:paraId="792A595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58</w:t>
            </w:r>
          </w:p>
        </w:tc>
        <w:tc>
          <w:tcPr>
            <w:tcW w:w="740" w:type="dxa"/>
            <w:tcBorders>
              <w:top w:val="nil"/>
              <w:left w:val="nil"/>
              <w:bottom w:val="nil"/>
              <w:right w:val="nil"/>
            </w:tcBorders>
            <w:shd w:val="clear" w:color="auto" w:fill="auto"/>
            <w:noWrap/>
            <w:vAlign w:val="bottom"/>
            <w:hideMark/>
          </w:tcPr>
          <w:p w14:paraId="68B1424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0.0454</w:t>
            </w:r>
          </w:p>
        </w:tc>
        <w:tc>
          <w:tcPr>
            <w:tcW w:w="541" w:type="dxa"/>
            <w:tcBorders>
              <w:top w:val="nil"/>
              <w:left w:val="nil"/>
              <w:bottom w:val="nil"/>
              <w:right w:val="single" w:sz="4" w:space="0" w:color="auto"/>
            </w:tcBorders>
            <w:shd w:val="clear" w:color="auto" w:fill="auto"/>
            <w:noWrap/>
            <w:vAlign w:val="bottom"/>
            <w:hideMark/>
          </w:tcPr>
          <w:p w14:paraId="7349881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7.7</w:t>
            </w:r>
          </w:p>
        </w:tc>
        <w:tc>
          <w:tcPr>
            <w:tcW w:w="740" w:type="dxa"/>
            <w:tcBorders>
              <w:top w:val="nil"/>
              <w:left w:val="nil"/>
              <w:bottom w:val="nil"/>
              <w:right w:val="nil"/>
            </w:tcBorders>
            <w:shd w:val="clear" w:color="auto" w:fill="auto"/>
            <w:noWrap/>
            <w:vAlign w:val="bottom"/>
            <w:hideMark/>
          </w:tcPr>
          <w:p w14:paraId="66F5FD4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0.250</w:t>
            </w:r>
          </w:p>
        </w:tc>
        <w:tc>
          <w:tcPr>
            <w:tcW w:w="460" w:type="dxa"/>
            <w:tcBorders>
              <w:top w:val="nil"/>
              <w:left w:val="nil"/>
              <w:bottom w:val="nil"/>
              <w:right w:val="single" w:sz="4" w:space="0" w:color="auto"/>
            </w:tcBorders>
            <w:shd w:val="clear" w:color="auto" w:fill="auto"/>
            <w:noWrap/>
            <w:vAlign w:val="bottom"/>
            <w:hideMark/>
          </w:tcPr>
          <w:p w14:paraId="06030FA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6.5</w:t>
            </w:r>
          </w:p>
        </w:tc>
        <w:tc>
          <w:tcPr>
            <w:tcW w:w="740" w:type="dxa"/>
            <w:tcBorders>
              <w:top w:val="nil"/>
              <w:left w:val="nil"/>
              <w:bottom w:val="nil"/>
              <w:right w:val="nil"/>
            </w:tcBorders>
            <w:shd w:val="clear" w:color="auto" w:fill="auto"/>
            <w:noWrap/>
            <w:vAlign w:val="bottom"/>
            <w:hideMark/>
          </w:tcPr>
          <w:p w14:paraId="3E7D02C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0.0142</w:t>
            </w:r>
          </w:p>
        </w:tc>
        <w:tc>
          <w:tcPr>
            <w:tcW w:w="460" w:type="dxa"/>
            <w:tcBorders>
              <w:top w:val="nil"/>
              <w:left w:val="nil"/>
              <w:bottom w:val="nil"/>
              <w:right w:val="single" w:sz="4" w:space="0" w:color="auto"/>
            </w:tcBorders>
            <w:shd w:val="clear" w:color="auto" w:fill="auto"/>
            <w:noWrap/>
            <w:vAlign w:val="bottom"/>
            <w:hideMark/>
          </w:tcPr>
          <w:p w14:paraId="5CDFE56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w:t>
            </w:r>
          </w:p>
        </w:tc>
        <w:tc>
          <w:tcPr>
            <w:tcW w:w="740" w:type="dxa"/>
            <w:tcBorders>
              <w:top w:val="nil"/>
              <w:left w:val="nil"/>
              <w:bottom w:val="nil"/>
              <w:right w:val="single" w:sz="4" w:space="0" w:color="auto"/>
            </w:tcBorders>
            <w:shd w:val="clear" w:color="auto" w:fill="auto"/>
            <w:noWrap/>
            <w:vAlign w:val="bottom"/>
            <w:hideMark/>
          </w:tcPr>
          <w:p w14:paraId="1470963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-9.8E-5</w:t>
            </w:r>
          </w:p>
        </w:tc>
        <w:tc>
          <w:tcPr>
            <w:tcW w:w="668" w:type="dxa"/>
            <w:tcBorders>
              <w:top w:val="nil"/>
              <w:left w:val="nil"/>
              <w:bottom w:val="nil"/>
              <w:right w:val="single" w:sz="4" w:space="0" w:color="auto"/>
            </w:tcBorders>
            <w:shd w:val="clear" w:color="auto" w:fill="auto"/>
            <w:noWrap/>
            <w:vAlign w:val="bottom"/>
            <w:hideMark/>
          </w:tcPr>
          <w:p w14:paraId="3E3F376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656" w:type="dxa"/>
            <w:tcBorders>
              <w:top w:val="nil"/>
              <w:left w:val="nil"/>
              <w:bottom w:val="nil"/>
              <w:right w:val="single" w:sz="4" w:space="0" w:color="auto"/>
            </w:tcBorders>
            <w:shd w:val="clear" w:color="auto" w:fill="auto"/>
            <w:noWrap/>
            <w:vAlign w:val="bottom"/>
            <w:hideMark/>
          </w:tcPr>
          <w:p w14:paraId="1A3D8DE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100</w:t>
            </w:r>
          </w:p>
        </w:tc>
        <w:tc>
          <w:tcPr>
            <w:tcW w:w="656" w:type="dxa"/>
            <w:tcBorders>
              <w:top w:val="nil"/>
              <w:left w:val="nil"/>
              <w:bottom w:val="nil"/>
              <w:right w:val="single" w:sz="4" w:space="0" w:color="auto"/>
            </w:tcBorders>
            <w:shd w:val="clear" w:color="auto" w:fill="auto"/>
            <w:noWrap/>
            <w:vAlign w:val="bottom"/>
            <w:hideMark/>
          </w:tcPr>
          <w:p w14:paraId="467A0A8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69</w:t>
            </w:r>
          </w:p>
        </w:tc>
        <w:tc>
          <w:tcPr>
            <w:tcW w:w="740" w:type="dxa"/>
            <w:tcBorders>
              <w:top w:val="nil"/>
              <w:left w:val="nil"/>
              <w:bottom w:val="nil"/>
              <w:right w:val="single" w:sz="4" w:space="0" w:color="auto"/>
            </w:tcBorders>
            <w:shd w:val="clear" w:color="auto" w:fill="auto"/>
            <w:noWrap/>
            <w:vAlign w:val="bottom"/>
            <w:hideMark/>
          </w:tcPr>
          <w:p w14:paraId="52F2793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0.59</w:t>
            </w:r>
          </w:p>
        </w:tc>
        <w:tc>
          <w:tcPr>
            <w:tcW w:w="740" w:type="dxa"/>
            <w:tcBorders>
              <w:top w:val="nil"/>
              <w:left w:val="nil"/>
              <w:bottom w:val="nil"/>
              <w:right w:val="single" w:sz="4" w:space="0" w:color="auto"/>
            </w:tcBorders>
            <w:shd w:val="clear" w:color="auto" w:fill="auto"/>
            <w:noWrap/>
            <w:vAlign w:val="bottom"/>
            <w:hideMark/>
          </w:tcPr>
          <w:p w14:paraId="3B21183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0.15</w:t>
            </w:r>
          </w:p>
        </w:tc>
        <w:tc>
          <w:tcPr>
            <w:tcW w:w="740" w:type="dxa"/>
            <w:tcBorders>
              <w:top w:val="nil"/>
              <w:left w:val="nil"/>
              <w:bottom w:val="nil"/>
              <w:right w:val="nil"/>
            </w:tcBorders>
            <w:shd w:val="clear" w:color="auto" w:fill="auto"/>
            <w:noWrap/>
            <w:vAlign w:val="bottom"/>
            <w:hideMark/>
          </w:tcPr>
          <w:p w14:paraId="7FAA924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0.72</w:t>
            </w:r>
          </w:p>
        </w:tc>
        <w:tc>
          <w:tcPr>
            <w:tcW w:w="541" w:type="dxa"/>
            <w:tcBorders>
              <w:top w:val="nil"/>
              <w:left w:val="nil"/>
              <w:bottom w:val="nil"/>
              <w:right w:val="single" w:sz="4" w:space="0" w:color="auto"/>
            </w:tcBorders>
            <w:shd w:val="clear" w:color="auto" w:fill="auto"/>
            <w:noWrap/>
            <w:vAlign w:val="bottom"/>
            <w:hideMark/>
          </w:tcPr>
          <w:p w14:paraId="4DBB872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0.85</w:t>
            </w:r>
          </w:p>
        </w:tc>
        <w:tc>
          <w:tcPr>
            <w:tcW w:w="740" w:type="dxa"/>
            <w:tcBorders>
              <w:top w:val="nil"/>
              <w:left w:val="nil"/>
              <w:bottom w:val="nil"/>
              <w:right w:val="nil"/>
            </w:tcBorders>
            <w:shd w:val="clear" w:color="auto" w:fill="auto"/>
            <w:noWrap/>
            <w:vAlign w:val="bottom"/>
            <w:hideMark/>
          </w:tcPr>
          <w:p w14:paraId="2E3C2A9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45.7</w:t>
            </w:r>
          </w:p>
        </w:tc>
        <w:tc>
          <w:tcPr>
            <w:tcW w:w="452" w:type="dxa"/>
            <w:tcBorders>
              <w:top w:val="nil"/>
              <w:left w:val="nil"/>
              <w:bottom w:val="nil"/>
              <w:right w:val="single" w:sz="4" w:space="0" w:color="auto"/>
            </w:tcBorders>
            <w:shd w:val="clear" w:color="auto" w:fill="auto"/>
            <w:noWrap/>
            <w:vAlign w:val="bottom"/>
            <w:hideMark/>
          </w:tcPr>
          <w:p w14:paraId="553B041A"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54192F1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43.9</w:t>
            </w:r>
          </w:p>
        </w:tc>
        <w:tc>
          <w:tcPr>
            <w:tcW w:w="529" w:type="dxa"/>
            <w:tcBorders>
              <w:top w:val="nil"/>
              <w:left w:val="nil"/>
              <w:bottom w:val="nil"/>
            </w:tcBorders>
            <w:shd w:val="clear" w:color="auto" w:fill="auto"/>
            <w:noWrap/>
            <w:vAlign w:val="bottom"/>
            <w:hideMark/>
          </w:tcPr>
          <w:p w14:paraId="6530506F"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w:t>
            </w:r>
          </w:p>
        </w:tc>
      </w:tr>
      <w:tr w:rsidR="00550D32" w:rsidRPr="00EF6D5A" w14:paraId="0AE48B91" w14:textId="77777777" w:rsidTr="00550D32">
        <w:trPr>
          <w:trHeight w:val="204"/>
        </w:trPr>
        <w:tc>
          <w:tcPr>
            <w:tcW w:w="745" w:type="dxa"/>
            <w:tcBorders>
              <w:top w:val="nil"/>
              <w:bottom w:val="nil"/>
              <w:right w:val="single" w:sz="4" w:space="0" w:color="auto"/>
            </w:tcBorders>
            <w:shd w:val="clear" w:color="auto" w:fill="auto"/>
            <w:noWrap/>
            <w:vAlign w:val="bottom"/>
            <w:hideMark/>
          </w:tcPr>
          <w:p w14:paraId="2335B8AC"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10.1</w:t>
            </w:r>
            <w:proofErr w:type="gramEnd"/>
          </w:p>
        </w:tc>
        <w:tc>
          <w:tcPr>
            <w:tcW w:w="740" w:type="dxa"/>
            <w:tcBorders>
              <w:top w:val="nil"/>
              <w:left w:val="nil"/>
              <w:bottom w:val="nil"/>
              <w:right w:val="nil"/>
            </w:tcBorders>
            <w:shd w:val="clear" w:color="auto" w:fill="auto"/>
            <w:noWrap/>
            <w:vAlign w:val="bottom"/>
            <w:hideMark/>
          </w:tcPr>
          <w:p w14:paraId="5EFA6FA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496" w:type="dxa"/>
            <w:tcBorders>
              <w:top w:val="nil"/>
              <w:left w:val="nil"/>
              <w:bottom w:val="nil"/>
              <w:right w:val="single" w:sz="4" w:space="0" w:color="auto"/>
            </w:tcBorders>
            <w:shd w:val="clear" w:color="auto" w:fill="auto"/>
            <w:noWrap/>
            <w:vAlign w:val="bottom"/>
            <w:hideMark/>
          </w:tcPr>
          <w:p w14:paraId="489968D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740" w:type="dxa"/>
            <w:tcBorders>
              <w:top w:val="nil"/>
              <w:left w:val="nil"/>
              <w:bottom w:val="nil"/>
              <w:right w:val="nil"/>
            </w:tcBorders>
            <w:shd w:val="clear" w:color="auto" w:fill="auto"/>
            <w:noWrap/>
            <w:vAlign w:val="bottom"/>
            <w:hideMark/>
          </w:tcPr>
          <w:p w14:paraId="405751B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0.0554</w:t>
            </w:r>
          </w:p>
        </w:tc>
        <w:tc>
          <w:tcPr>
            <w:tcW w:w="541" w:type="dxa"/>
            <w:tcBorders>
              <w:top w:val="nil"/>
              <w:left w:val="nil"/>
              <w:bottom w:val="nil"/>
              <w:right w:val="single" w:sz="4" w:space="0" w:color="auto"/>
            </w:tcBorders>
            <w:shd w:val="clear" w:color="auto" w:fill="auto"/>
            <w:noWrap/>
            <w:vAlign w:val="bottom"/>
            <w:hideMark/>
          </w:tcPr>
          <w:p w14:paraId="70E715B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4.9</w:t>
            </w:r>
          </w:p>
        </w:tc>
        <w:tc>
          <w:tcPr>
            <w:tcW w:w="740" w:type="dxa"/>
            <w:tcBorders>
              <w:top w:val="nil"/>
              <w:left w:val="nil"/>
              <w:bottom w:val="nil"/>
              <w:right w:val="nil"/>
            </w:tcBorders>
            <w:shd w:val="clear" w:color="auto" w:fill="auto"/>
            <w:noWrap/>
            <w:vAlign w:val="bottom"/>
            <w:hideMark/>
          </w:tcPr>
          <w:p w14:paraId="6C3858A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0.259</w:t>
            </w:r>
          </w:p>
        </w:tc>
        <w:tc>
          <w:tcPr>
            <w:tcW w:w="460" w:type="dxa"/>
            <w:tcBorders>
              <w:top w:val="nil"/>
              <w:left w:val="nil"/>
              <w:bottom w:val="nil"/>
              <w:right w:val="single" w:sz="4" w:space="0" w:color="auto"/>
            </w:tcBorders>
            <w:shd w:val="clear" w:color="auto" w:fill="auto"/>
            <w:noWrap/>
            <w:vAlign w:val="bottom"/>
            <w:hideMark/>
          </w:tcPr>
          <w:p w14:paraId="48ADFCC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w:t>
            </w:r>
          </w:p>
        </w:tc>
        <w:tc>
          <w:tcPr>
            <w:tcW w:w="740" w:type="dxa"/>
            <w:tcBorders>
              <w:top w:val="nil"/>
              <w:left w:val="nil"/>
              <w:bottom w:val="nil"/>
              <w:right w:val="nil"/>
            </w:tcBorders>
            <w:shd w:val="clear" w:color="auto" w:fill="auto"/>
            <w:noWrap/>
            <w:vAlign w:val="bottom"/>
            <w:hideMark/>
          </w:tcPr>
          <w:p w14:paraId="55C7066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0.0161</w:t>
            </w:r>
          </w:p>
        </w:tc>
        <w:tc>
          <w:tcPr>
            <w:tcW w:w="460" w:type="dxa"/>
            <w:tcBorders>
              <w:top w:val="nil"/>
              <w:left w:val="nil"/>
              <w:bottom w:val="nil"/>
              <w:right w:val="single" w:sz="4" w:space="0" w:color="auto"/>
            </w:tcBorders>
            <w:shd w:val="clear" w:color="auto" w:fill="auto"/>
            <w:noWrap/>
            <w:vAlign w:val="bottom"/>
            <w:hideMark/>
          </w:tcPr>
          <w:p w14:paraId="4F4C97E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3.9</w:t>
            </w:r>
          </w:p>
        </w:tc>
        <w:tc>
          <w:tcPr>
            <w:tcW w:w="740" w:type="dxa"/>
            <w:tcBorders>
              <w:top w:val="nil"/>
              <w:left w:val="nil"/>
              <w:bottom w:val="nil"/>
              <w:right w:val="single" w:sz="4" w:space="0" w:color="auto"/>
            </w:tcBorders>
            <w:shd w:val="clear" w:color="auto" w:fill="auto"/>
            <w:noWrap/>
            <w:vAlign w:val="bottom"/>
            <w:hideMark/>
          </w:tcPr>
          <w:p w14:paraId="486C122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5.8E-4</w:t>
            </w:r>
          </w:p>
        </w:tc>
        <w:tc>
          <w:tcPr>
            <w:tcW w:w="668" w:type="dxa"/>
            <w:tcBorders>
              <w:top w:val="nil"/>
              <w:left w:val="nil"/>
              <w:bottom w:val="nil"/>
              <w:right w:val="single" w:sz="4" w:space="0" w:color="auto"/>
            </w:tcBorders>
            <w:shd w:val="clear" w:color="auto" w:fill="auto"/>
            <w:noWrap/>
            <w:vAlign w:val="bottom"/>
            <w:hideMark/>
          </w:tcPr>
          <w:p w14:paraId="7501DDA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1.08</w:t>
            </w:r>
          </w:p>
        </w:tc>
        <w:tc>
          <w:tcPr>
            <w:tcW w:w="656" w:type="dxa"/>
            <w:tcBorders>
              <w:top w:val="nil"/>
              <w:left w:val="nil"/>
              <w:bottom w:val="nil"/>
              <w:right w:val="single" w:sz="4" w:space="0" w:color="auto"/>
            </w:tcBorders>
            <w:shd w:val="clear" w:color="auto" w:fill="auto"/>
            <w:noWrap/>
            <w:vAlign w:val="bottom"/>
            <w:hideMark/>
          </w:tcPr>
          <w:p w14:paraId="63A0337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158</w:t>
            </w:r>
          </w:p>
        </w:tc>
        <w:tc>
          <w:tcPr>
            <w:tcW w:w="656" w:type="dxa"/>
            <w:tcBorders>
              <w:top w:val="nil"/>
              <w:left w:val="nil"/>
              <w:bottom w:val="nil"/>
              <w:right w:val="single" w:sz="4" w:space="0" w:color="auto"/>
            </w:tcBorders>
            <w:shd w:val="clear" w:color="auto" w:fill="auto"/>
            <w:noWrap/>
            <w:vAlign w:val="bottom"/>
            <w:hideMark/>
          </w:tcPr>
          <w:p w14:paraId="13E25AA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125</w:t>
            </w:r>
          </w:p>
        </w:tc>
        <w:tc>
          <w:tcPr>
            <w:tcW w:w="740" w:type="dxa"/>
            <w:tcBorders>
              <w:top w:val="nil"/>
              <w:left w:val="nil"/>
              <w:bottom w:val="nil"/>
              <w:right w:val="single" w:sz="4" w:space="0" w:color="auto"/>
            </w:tcBorders>
            <w:shd w:val="clear" w:color="auto" w:fill="auto"/>
            <w:noWrap/>
            <w:vAlign w:val="bottom"/>
            <w:hideMark/>
          </w:tcPr>
          <w:p w14:paraId="6DBD9CE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0.92</w:t>
            </w:r>
          </w:p>
        </w:tc>
        <w:tc>
          <w:tcPr>
            <w:tcW w:w="740" w:type="dxa"/>
            <w:tcBorders>
              <w:top w:val="nil"/>
              <w:left w:val="nil"/>
              <w:bottom w:val="nil"/>
              <w:right w:val="single" w:sz="4" w:space="0" w:color="auto"/>
            </w:tcBorders>
            <w:shd w:val="clear" w:color="auto" w:fill="auto"/>
            <w:noWrap/>
            <w:vAlign w:val="bottom"/>
            <w:hideMark/>
          </w:tcPr>
          <w:p w14:paraId="1E382B2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0.22</w:t>
            </w:r>
          </w:p>
        </w:tc>
        <w:tc>
          <w:tcPr>
            <w:tcW w:w="740" w:type="dxa"/>
            <w:tcBorders>
              <w:top w:val="nil"/>
              <w:left w:val="nil"/>
              <w:bottom w:val="nil"/>
              <w:right w:val="nil"/>
            </w:tcBorders>
            <w:shd w:val="clear" w:color="auto" w:fill="auto"/>
            <w:noWrap/>
            <w:vAlign w:val="bottom"/>
            <w:hideMark/>
          </w:tcPr>
          <w:p w14:paraId="6BDC085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0.82</w:t>
            </w:r>
          </w:p>
        </w:tc>
        <w:tc>
          <w:tcPr>
            <w:tcW w:w="541" w:type="dxa"/>
            <w:tcBorders>
              <w:top w:val="nil"/>
              <w:left w:val="nil"/>
              <w:bottom w:val="nil"/>
              <w:right w:val="single" w:sz="4" w:space="0" w:color="auto"/>
            </w:tcBorders>
            <w:shd w:val="clear" w:color="auto" w:fill="auto"/>
            <w:noWrap/>
            <w:vAlign w:val="bottom"/>
            <w:hideMark/>
          </w:tcPr>
          <w:p w14:paraId="733848D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0.62</w:t>
            </w:r>
          </w:p>
        </w:tc>
        <w:tc>
          <w:tcPr>
            <w:tcW w:w="740" w:type="dxa"/>
            <w:tcBorders>
              <w:top w:val="nil"/>
              <w:left w:val="nil"/>
              <w:bottom w:val="nil"/>
              <w:right w:val="nil"/>
            </w:tcBorders>
            <w:shd w:val="clear" w:color="auto" w:fill="auto"/>
            <w:noWrap/>
            <w:vAlign w:val="bottom"/>
            <w:hideMark/>
          </w:tcPr>
          <w:p w14:paraId="514F678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44.3</w:t>
            </w:r>
          </w:p>
        </w:tc>
        <w:tc>
          <w:tcPr>
            <w:tcW w:w="452" w:type="dxa"/>
            <w:tcBorders>
              <w:top w:val="nil"/>
              <w:left w:val="nil"/>
              <w:bottom w:val="nil"/>
              <w:right w:val="single" w:sz="4" w:space="0" w:color="auto"/>
            </w:tcBorders>
            <w:shd w:val="clear" w:color="auto" w:fill="auto"/>
            <w:noWrap/>
            <w:vAlign w:val="bottom"/>
            <w:hideMark/>
          </w:tcPr>
          <w:p w14:paraId="6E427C07"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w:t>
            </w:r>
          </w:p>
        </w:tc>
        <w:tc>
          <w:tcPr>
            <w:tcW w:w="541" w:type="dxa"/>
            <w:tcBorders>
              <w:top w:val="nil"/>
              <w:left w:val="nil"/>
              <w:bottom w:val="nil"/>
              <w:right w:val="nil"/>
            </w:tcBorders>
            <w:shd w:val="clear" w:color="auto" w:fill="auto"/>
            <w:noWrap/>
            <w:vAlign w:val="bottom"/>
            <w:hideMark/>
          </w:tcPr>
          <w:p w14:paraId="079D134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43.9</w:t>
            </w:r>
          </w:p>
        </w:tc>
        <w:tc>
          <w:tcPr>
            <w:tcW w:w="529" w:type="dxa"/>
            <w:tcBorders>
              <w:top w:val="nil"/>
              <w:left w:val="nil"/>
              <w:bottom w:val="nil"/>
            </w:tcBorders>
            <w:shd w:val="clear" w:color="auto" w:fill="auto"/>
            <w:noWrap/>
            <w:vAlign w:val="bottom"/>
            <w:hideMark/>
          </w:tcPr>
          <w:p w14:paraId="2FF952A7"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w:t>
            </w:r>
          </w:p>
        </w:tc>
      </w:tr>
      <w:tr w:rsidR="00550D32" w:rsidRPr="00EF6D5A" w14:paraId="5344A8EC" w14:textId="77777777" w:rsidTr="00550D32">
        <w:trPr>
          <w:trHeight w:val="204"/>
        </w:trPr>
        <w:tc>
          <w:tcPr>
            <w:tcW w:w="745" w:type="dxa"/>
            <w:tcBorders>
              <w:top w:val="nil"/>
              <w:bottom w:val="nil"/>
              <w:right w:val="single" w:sz="4" w:space="0" w:color="auto"/>
            </w:tcBorders>
            <w:shd w:val="clear" w:color="auto" w:fill="auto"/>
            <w:noWrap/>
            <w:vAlign w:val="bottom"/>
            <w:hideMark/>
          </w:tcPr>
          <w:p w14:paraId="7CCAE44E"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11.1</w:t>
            </w:r>
            <w:proofErr w:type="gramEnd"/>
          </w:p>
        </w:tc>
        <w:tc>
          <w:tcPr>
            <w:tcW w:w="740" w:type="dxa"/>
            <w:tcBorders>
              <w:top w:val="nil"/>
              <w:left w:val="nil"/>
              <w:bottom w:val="nil"/>
              <w:right w:val="nil"/>
            </w:tcBorders>
            <w:shd w:val="clear" w:color="auto" w:fill="auto"/>
            <w:noWrap/>
            <w:vAlign w:val="bottom"/>
            <w:hideMark/>
          </w:tcPr>
          <w:p w14:paraId="0EA5921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7.9E-4</w:t>
            </w:r>
          </w:p>
        </w:tc>
        <w:tc>
          <w:tcPr>
            <w:tcW w:w="496" w:type="dxa"/>
            <w:tcBorders>
              <w:top w:val="nil"/>
              <w:left w:val="nil"/>
              <w:bottom w:val="nil"/>
              <w:right w:val="single" w:sz="4" w:space="0" w:color="auto"/>
            </w:tcBorders>
            <w:shd w:val="clear" w:color="auto" w:fill="auto"/>
            <w:noWrap/>
            <w:vAlign w:val="bottom"/>
            <w:hideMark/>
          </w:tcPr>
          <w:p w14:paraId="00E2BC6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100</w:t>
            </w:r>
          </w:p>
        </w:tc>
        <w:tc>
          <w:tcPr>
            <w:tcW w:w="740" w:type="dxa"/>
            <w:tcBorders>
              <w:top w:val="nil"/>
              <w:left w:val="nil"/>
              <w:bottom w:val="nil"/>
              <w:right w:val="nil"/>
            </w:tcBorders>
            <w:shd w:val="clear" w:color="auto" w:fill="auto"/>
            <w:noWrap/>
            <w:vAlign w:val="bottom"/>
            <w:hideMark/>
          </w:tcPr>
          <w:p w14:paraId="15625D7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0.0505</w:t>
            </w:r>
          </w:p>
        </w:tc>
        <w:tc>
          <w:tcPr>
            <w:tcW w:w="541" w:type="dxa"/>
            <w:tcBorders>
              <w:top w:val="nil"/>
              <w:left w:val="nil"/>
              <w:bottom w:val="nil"/>
              <w:right w:val="single" w:sz="4" w:space="0" w:color="auto"/>
            </w:tcBorders>
            <w:shd w:val="clear" w:color="auto" w:fill="auto"/>
            <w:noWrap/>
            <w:vAlign w:val="bottom"/>
            <w:hideMark/>
          </w:tcPr>
          <w:p w14:paraId="79A756F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7.1</w:t>
            </w:r>
          </w:p>
        </w:tc>
        <w:tc>
          <w:tcPr>
            <w:tcW w:w="740" w:type="dxa"/>
            <w:tcBorders>
              <w:top w:val="nil"/>
              <w:left w:val="nil"/>
              <w:bottom w:val="nil"/>
              <w:right w:val="nil"/>
            </w:tcBorders>
            <w:shd w:val="clear" w:color="auto" w:fill="auto"/>
            <w:noWrap/>
            <w:vAlign w:val="bottom"/>
            <w:hideMark/>
          </w:tcPr>
          <w:p w14:paraId="23C15AA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0.278</w:t>
            </w:r>
          </w:p>
        </w:tc>
        <w:tc>
          <w:tcPr>
            <w:tcW w:w="460" w:type="dxa"/>
            <w:tcBorders>
              <w:top w:val="nil"/>
              <w:left w:val="nil"/>
              <w:bottom w:val="nil"/>
              <w:right w:val="single" w:sz="4" w:space="0" w:color="auto"/>
            </w:tcBorders>
            <w:shd w:val="clear" w:color="auto" w:fill="auto"/>
            <w:noWrap/>
            <w:vAlign w:val="bottom"/>
            <w:hideMark/>
          </w:tcPr>
          <w:p w14:paraId="4BBF8B0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6.1</w:t>
            </w:r>
          </w:p>
        </w:tc>
        <w:tc>
          <w:tcPr>
            <w:tcW w:w="740" w:type="dxa"/>
            <w:tcBorders>
              <w:top w:val="nil"/>
              <w:left w:val="nil"/>
              <w:bottom w:val="nil"/>
              <w:right w:val="nil"/>
            </w:tcBorders>
            <w:shd w:val="clear" w:color="auto" w:fill="auto"/>
            <w:noWrap/>
            <w:vAlign w:val="bottom"/>
            <w:hideMark/>
          </w:tcPr>
          <w:p w14:paraId="0E44E3D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0.0139</w:t>
            </w:r>
          </w:p>
        </w:tc>
        <w:tc>
          <w:tcPr>
            <w:tcW w:w="460" w:type="dxa"/>
            <w:tcBorders>
              <w:top w:val="nil"/>
              <w:left w:val="nil"/>
              <w:bottom w:val="nil"/>
              <w:right w:val="single" w:sz="4" w:space="0" w:color="auto"/>
            </w:tcBorders>
            <w:shd w:val="clear" w:color="auto" w:fill="auto"/>
            <w:noWrap/>
            <w:vAlign w:val="bottom"/>
            <w:hideMark/>
          </w:tcPr>
          <w:p w14:paraId="03E531E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4.1</w:t>
            </w:r>
          </w:p>
        </w:tc>
        <w:tc>
          <w:tcPr>
            <w:tcW w:w="740" w:type="dxa"/>
            <w:tcBorders>
              <w:top w:val="nil"/>
              <w:left w:val="nil"/>
              <w:bottom w:val="nil"/>
              <w:right w:val="single" w:sz="4" w:space="0" w:color="auto"/>
            </w:tcBorders>
            <w:shd w:val="clear" w:color="auto" w:fill="auto"/>
            <w:noWrap/>
            <w:vAlign w:val="bottom"/>
            <w:hideMark/>
          </w:tcPr>
          <w:p w14:paraId="0AB753D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2.4E-4</w:t>
            </w:r>
          </w:p>
        </w:tc>
        <w:tc>
          <w:tcPr>
            <w:tcW w:w="668" w:type="dxa"/>
            <w:tcBorders>
              <w:top w:val="nil"/>
              <w:left w:val="nil"/>
              <w:bottom w:val="nil"/>
              <w:right w:val="single" w:sz="4" w:space="0" w:color="auto"/>
            </w:tcBorders>
            <w:shd w:val="clear" w:color="auto" w:fill="auto"/>
            <w:noWrap/>
            <w:vAlign w:val="bottom"/>
            <w:hideMark/>
          </w:tcPr>
          <w:p w14:paraId="361917E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0.45</w:t>
            </w:r>
          </w:p>
        </w:tc>
        <w:tc>
          <w:tcPr>
            <w:tcW w:w="656" w:type="dxa"/>
            <w:tcBorders>
              <w:top w:val="nil"/>
              <w:left w:val="nil"/>
              <w:bottom w:val="nil"/>
              <w:right w:val="single" w:sz="4" w:space="0" w:color="auto"/>
            </w:tcBorders>
            <w:shd w:val="clear" w:color="auto" w:fill="auto"/>
            <w:noWrap/>
            <w:vAlign w:val="bottom"/>
            <w:hideMark/>
          </w:tcPr>
          <w:p w14:paraId="7BB7ECB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100</w:t>
            </w:r>
          </w:p>
        </w:tc>
        <w:tc>
          <w:tcPr>
            <w:tcW w:w="656" w:type="dxa"/>
            <w:tcBorders>
              <w:top w:val="nil"/>
              <w:left w:val="nil"/>
              <w:bottom w:val="nil"/>
              <w:right w:val="single" w:sz="4" w:space="0" w:color="auto"/>
            </w:tcBorders>
            <w:shd w:val="clear" w:color="auto" w:fill="auto"/>
            <w:noWrap/>
            <w:vAlign w:val="bottom"/>
            <w:hideMark/>
          </w:tcPr>
          <w:p w14:paraId="5A00E77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73</w:t>
            </w:r>
          </w:p>
        </w:tc>
        <w:tc>
          <w:tcPr>
            <w:tcW w:w="740" w:type="dxa"/>
            <w:tcBorders>
              <w:top w:val="nil"/>
              <w:left w:val="nil"/>
              <w:bottom w:val="nil"/>
              <w:right w:val="single" w:sz="4" w:space="0" w:color="auto"/>
            </w:tcBorders>
            <w:shd w:val="clear" w:color="auto" w:fill="auto"/>
            <w:noWrap/>
            <w:vAlign w:val="bottom"/>
            <w:hideMark/>
          </w:tcPr>
          <w:p w14:paraId="6FBDC3D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0.58</w:t>
            </w:r>
          </w:p>
        </w:tc>
        <w:tc>
          <w:tcPr>
            <w:tcW w:w="740" w:type="dxa"/>
            <w:tcBorders>
              <w:top w:val="nil"/>
              <w:left w:val="nil"/>
              <w:bottom w:val="nil"/>
              <w:right w:val="single" w:sz="4" w:space="0" w:color="auto"/>
            </w:tcBorders>
            <w:shd w:val="clear" w:color="auto" w:fill="auto"/>
            <w:noWrap/>
            <w:vAlign w:val="bottom"/>
            <w:hideMark/>
          </w:tcPr>
          <w:p w14:paraId="5E0EB44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0.16</w:t>
            </w:r>
          </w:p>
        </w:tc>
        <w:tc>
          <w:tcPr>
            <w:tcW w:w="740" w:type="dxa"/>
            <w:tcBorders>
              <w:top w:val="nil"/>
              <w:left w:val="nil"/>
              <w:bottom w:val="nil"/>
              <w:right w:val="nil"/>
            </w:tcBorders>
            <w:shd w:val="clear" w:color="auto" w:fill="auto"/>
            <w:noWrap/>
            <w:vAlign w:val="bottom"/>
            <w:hideMark/>
          </w:tcPr>
          <w:p w14:paraId="7526988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0.76</w:t>
            </w:r>
          </w:p>
        </w:tc>
        <w:tc>
          <w:tcPr>
            <w:tcW w:w="541" w:type="dxa"/>
            <w:tcBorders>
              <w:top w:val="nil"/>
              <w:left w:val="nil"/>
              <w:bottom w:val="nil"/>
              <w:right w:val="single" w:sz="4" w:space="0" w:color="auto"/>
            </w:tcBorders>
            <w:shd w:val="clear" w:color="auto" w:fill="auto"/>
            <w:noWrap/>
            <w:vAlign w:val="bottom"/>
            <w:hideMark/>
          </w:tcPr>
          <w:p w14:paraId="64B553B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0.42</w:t>
            </w:r>
          </w:p>
        </w:tc>
        <w:tc>
          <w:tcPr>
            <w:tcW w:w="740" w:type="dxa"/>
            <w:tcBorders>
              <w:top w:val="nil"/>
              <w:left w:val="nil"/>
              <w:bottom w:val="nil"/>
              <w:right w:val="nil"/>
            </w:tcBorders>
            <w:shd w:val="clear" w:color="auto" w:fill="auto"/>
            <w:noWrap/>
            <w:vAlign w:val="bottom"/>
            <w:hideMark/>
          </w:tcPr>
          <w:p w14:paraId="1B5A99E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43.2</w:t>
            </w:r>
          </w:p>
        </w:tc>
        <w:tc>
          <w:tcPr>
            <w:tcW w:w="452" w:type="dxa"/>
            <w:tcBorders>
              <w:top w:val="nil"/>
              <w:left w:val="nil"/>
              <w:bottom w:val="nil"/>
              <w:right w:val="single" w:sz="4" w:space="0" w:color="auto"/>
            </w:tcBorders>
            <w:shd w:val="clear" w:color="auto" w:fill="auto"/>
            <w:noWrap/>
            <w:vAlign w:val="bottom"/>
            <w:hideMark/>
          </w:tcPr>
          <w:p w14:paraId="7DD02D9A"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36726D9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43.7</w:t>
            </w:r>
          </w:p>
        </w:tc>
        <w:tc>
          <w:tcPr>
            <w:tcW w:w="529" w:type="dxa"/>
            <w:tcBorders>
              <w:top w:val="nil"/>
              <w:left w:val="nil"/>
              <w:bottom w:val="nil"/>
            </w:tcBorders>
            <w:shd w:val="clear" w:color="auto" w:fill="auto"/>
            <w:noWrap/>
            <w:vAlign w:val="bottom"/>
            <w:hideMark/>
          </w:tcPr>
          <w:p w14:paraId="5EE35BC6"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r>
      <w:tr w:rsidR="00550D32" w:rsidRPr="00EF6D5A" w14:paraId="298743B1" w14:textId="77777777" w:rsidTr="00550D32">
        <w:trPr>
          <w:trHeight w:val="204"/>
        </w:trPr>
        <w:tc>
          <w:tcPr>
            <w:tcW w:w="745" w:type="dxa"/>
            <w:tcBorders>
              <w:top w:val="nil"/>
              <w:bottom w:val="nil"/>
              <w:right w:val="single" w:sz="4" w:space="0" w:color="auto"/>
            </w:tcBorders>
            <w:shd w:val="clear" w:color="auto" w:fill="auto"/>
            <w:noWrap/>
            <w:vAlign w:val="bottom"/>
            <w:hideMark/>
          </w:tcPr>
          <w:p w14:paraId="0C115874"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12.1</w:t>
            </w:r>
            <w:proofErr w:type="gramEnd"/>
          </w:p>
        </w:tc>
        <w:tc>
          <w:tcPr>
            <w:tcW w:w="740" w:type="dxa"/>
            <w:tcBorders>
              <w:top w:val="nil"/>
              <w:left w:val="nil"/>
              <w:bottom w:val="nil"/>
              <w:right w:val="nil"/>
            </w:tcBorders>
            <w:shd w:val="clear" w:color="auto" w:fill="auto"/>
            <w:noWrap/>
            <w:vAlign w:val="bottom"/>
            <w:hideMark/>
          </w:tcPr>
          <w:p w14:paraId="107B112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6.6E-3</w:t>
            </w:r>
          </w:p>
        </w:tc>
        <w:tc>
          <w:tcPr>
            <w:tcW w:w="496" w:type="dxa"/>
            <w:tcBorders>
              <w:top w:val="nil"/>
              <w:left w:val="nil"/>
              <w:bottom w:val="nil"/>
              <w:right w:val="single" w:sz="4" w:space="0" w:color="auto"/>
            </w:tcBorders>
            <w:shd w:val="clear" w:color="auto" w:fill="auto"/>
            <w:noWrap/>
            <w:vAlign w:val="bottom"/>
            <w:hideMark/>
          </w:tcPr>
          <w:p w14:paraId="5C4D51F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30</w:t>
            </w:r>
          </w:p>
        </w:tc>
        <w:tc>
          <w:tcPr>
            <w:tcW w:w="740" w:type="dxa"/>
            <w:tcBorders>
              <w:top w:val="nil"/>
              <w:left w:val="nil"/>
              <w:bottom w:val="nil"/>
              <w:right w:val="nil"/>
            </w:tcBorders>
            <w:shd w:val="clear" w:color="auto" w:fill="auto"/>
            <w:noWrap/>
            <w:vAlign w:val="bottom"/>
            <w:hideMark/>
          </w:tcPr>
          <w:p w14:paraId="1D4F54C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0.0511</w:t>
            </w:r>
          </w:p>
        </w:tc>
        <w:tc>
          <w:tcPr>
            <w:tcW w:w="541" w:type="dxa"/>
            <w:tcBorders>
              <w:top w:val="nil"/>
              <w:left w:val="nil"/>
              <w:bottom w:val="nil"/>
              <w:right w:val="single" w:sz="4" w:space="0" w:color="auto"/>
            </w:tcBorders>
            <w:shd w:val="clear" w:color="auto" w:fill="auto"/>
            <w:noWrap/>
            <w:vAlign w:val="bottom"/>
            <w:hideMark/>
          </w:tcPr>
          <w:p w14:paraId="0774A93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10.0</w:t>
            </w:r>
          </w:p>
        </w:tc>
        <w:tc>
          <w:tcPr>
            <w:tcW w:w="740" w:type="dxa"/>
            <w:tcBorders>
              <w:top w:val="nil"/>
              <w:left w:val="nil"/>
              <w:bottom w:val="nil"/>
              <w:right w:val="nil"/>
            </w:tcBorders>
            <w:shd w:val="clear" w:color="auto" w:fill="auto"/>
            <w:noWrap/>
            <w:vAlign w:val="bottom"/>
            <w:hideMark/>
          </w:tcPr>
          <w:p w14:paraId="218C890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0.293</w:t>
            </w:r>
          </w:p>
        </w:tc>
        <w:tc>
          <w:tcPr>
            <w:tcW w:w="460" w:type="dxa"/>
            <w:tcBorders>
              <w:top w:val="nil"/>
              <w:left w:val="nil"/>
              <w:bottom w:val="nil"/>
              <w:right w:val="single" w:sz="4" w:space="0" w:color="auto"/>
            </w:tcBorders>
            <w:shd w:val="clear" w:color="auto" w:fill="auto"/>
            <w:noWrap/>
            <w:vAlign w:val="bottom"/>
            <w:hideMark/>
          </w:tcPr>
          <w:p w14:paraId="2771E0E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5.2</w:t>
            </w:r>
          </w:p>
        </w:tc>
        <w:tc>
          <w:tcPr>
            <w:tcW w:w="740" w:type="dxa"/>
            <w:tcBorders>
              <w:top w:val="nil"/>
              <w:left w:val="nil"/>
              <w:bottom w:val="nil"/>
              <w:right w:val="nil"/>
            </w:tcBorders>
            <w:shd w:val="clear" w:color="auto" w:fill="auto"/>
            <w:noWrap/>
            <w:vAlign w:val="bottom"/>
            <w:hideMark/>
          </w:tcPr>
          <w:p w14:paraId="56CD03E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0.0153</w:t>
            </w:r>
          </w:p>
        </w:tc>
        <w:tc>
          <w:tcPr>
            <w:tcW w:w="460" w:type="dxa"/>
            <w:tcBorders>
              <w:top w:val="nil"/>
              <w:left w:val="nil"/>
              <w:bottom w:val="nil"/>
              <w:right w:val="single" w:sz="4" w:space="0" w:color="auto"/>
            </w:tcBorders>
            <w:shd w:val="clear" w:color="auto" w:fill="auto"/>
            <w:noWrap/>
            <w:vAlign w:val="bottom"/>
            <w:hideMark/>
          </w:tcPr>
          <w:p w14:paraId="121CCCC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1.9</w:t>
            </w:r>
          </w:p>
        </w:tc>
        <w:tc>
          <w:tcPr>
            <w:tcW w:w="740" w:type="dxa"/>
            <w:tcBorders>
              <w:top w:val="nil"/>
              <w:left w:val="nil"/>
              <w:bottom w:val="nil"/>
              <w:right w:val="single" w:sz="4" w:space="0" w:color="auto"/>
            </w:tcBorders>
            <w:shd w:val="clear" w:color="auto" w:fill="auto"/>
            <w:noWrap/>
            <w:vAlign w:val="bottom"/>
            <w:hideMark/>
          </w:tcPr>
          <w:p w14:paraId="75E7D54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2.8E-4</w:t>
            </w:r>
          </w:p>
        </w:tc>
        <w:tc>
          <w:tcPr>
            <w:tcW w:w="668" w:type="dxa"/>
            <w:tcBorders>
              <w:top w:val="nil"/>
              <w:left w:val="nil"/>
              <w:bottom w:val="nil"/>
              <w:right w:val="single" w:sz="4" w:space="0" w:color="auto"/>
            </w:tcBorders>
            <w:shd w:val="clear" w:color="auto" w:fill="auto"/>
            <w:noWrap/>
            <w:vAlign w:val="bottom"/>
            <w:hideMark/>
          </w:tcPr>
          <w:p w14:paraId="59EE552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0.52</w:t>
            </w:r>
          </w:p>
        </w:tc>
        <w:tc>
          <w:tcPr>
            <w:tcW w:w="656" w:type="dxa"/>
            <w:tcBorders>
              <w:top w:val="nil"/>
              <w:left w:val="nil"/>
              <w:bottom w:val="nil"/>
              <w:right w:val="single" w:sz="4" w:space="0" w:color="auto"/>
            </w:tcBorders>
            <w:shd w:val="clear" w:color="auto" w:fill="auto"/>
            <w:noWrap/>
            <w:vAlign w:val="bottom"/>
            <w:hideMark/>
          </w:tcPr>
          <w:p w14:paraId="2746320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123</w:t>
            </w:r>
          </w:p>
        </w:tc>
        <w:tc>
          <w:tcPr>
            <w:tcW w:w="656" w:type="dxa"/>
            <w:tcBorders>
              <w:top w:val="nil"/>
              <w:left w:val="nil"/>
              <w:bottom w:val="nil"/>
              <w:right w:val="single" w:sz="4" w:space="0" w:color="auto"/>
            </w:tcBorders>
            <w:shd w:val="clear" w:color="auto" w:fill="auto"/>
            <w:noWrap/>
            <w:vAlign w:val="bottom"/>
            <w:hideMark/>
          </w:tcPr>
          <w:p w14:paraId="4AF932F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105</w:t>
            </w:r>
          </w:p>
        </w:tc>
        <w:tc>
          <w:tcPr>
            <w:tcW w:w="740" w:type="dxa"/>
            <w:tcBorders>
              <w:top w:val="nil"/>
              <w:left w:val="nil"/>
              <w:bottom w:val="nil"/>
              <w:right w:val="single" w:sz="4" w:space="0" w:color="auto"/>
            </w:tcBorders>
            <w:shd w:val="clear" w:color="auto" w:fill="auto"/>
            <w:noWrap/>
            <w:vAlign w:val="bottom"/>
            <w:hideMark/>
          </w:tcPr>
          <w:p w14:paraId="55252F6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0.73</w:t>
            </w:r>
          </w:p>
        </w:tc>
        <w:tc>
          <w:tcPr>
            <w:tcW w:w="740" w:type="dxa"/>
            <w:tcBorders>
              <w:top w:val="nil"/>
              <w:left w:val="nil"/>
              <w:bottom w:val="nil"/>
              <w:right w:val="single" w:sz="4" w:space="0" w:color="auto"/>
            </w:tcBorders>
            <w:shd w:val="clear" w:color="auto" w:fill="auto"/>
            <w:noWrap/>
            <w:vAlign w:val="bottom"/>
            <w:hideMark/>
          </w:tcPr>
          <w:p w14:paraId="0E9978E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0.21</w:t>
            </w:r>
          </w:p>
        </w:tc>
        <w:tc>
          <w:tcPr>
            <w:tcW w:w="740" w:type="dxa"/>
            <w:tcBorders>
              <w:top w:val="nil"/>
              <w:left w:val="nil"/>
              <w:bottom w:val="nil"/>
              <w:right w:val="nil"/>
            </w:tcBorders>
            <w:shd w:val="clear" w:color="auto" w:fill="auto"/>
            <w:noWrap/>
            <w:vAlign w:val="bottom"/>
            <w:hideMark/>
          </w:tcPr>
          <w:p w14:paraId="30C0565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0.89</w:t>
            </w:r>
          </w:p>
        </w:tc>
        <w:tc>
          <w:tcPr>
            <w:tcW w:w="541" w:type="dxa"/>
            <w:tcBorders>
              <w:top w:val="nil"/>
              <w:left w:val="nil"/>
              <w:bottom w:val="nil"/>
              <w:right w:val="single" w:sz="4" w:space="0" w:color="auto"/>
            </w:tcBorders>
            <w:shd w:val="clear" w:color="auto" w:fill="auto"/>
            <w:noWrap/>
            <w:vAlign w:val="bottom"/>
            <w:hideMark/>
          </w:tcPr>
          <w:p w14:paraId="5DBD1D5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0.36</w:t>
            </w:r>
          </w:p>
        </w:tc>
        <w:tc>
          <w:tcPr>
            <w:tcW w:w="740" w:type="dxa"/>
            <w:tcBorders>
              <w:top w:val="nil"/>
              <w:left w:val="nil"/>
              <w:bottom w:val="nil"/>
              <w:right w:val="nil"/>
            </w:tcBorders>
            <w:shd w:val="clear" w:color="auto" w:fill="auto"/>
            <w:noWrap/>
            <w:vAlign w:val="bottom"/>
            <w:hideMark/>
          </w:tcPr>
          <w:p w14:paraId="3B1ACB3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39.0</w:t>
            </w:r>
          </w:p>
        </w:tc>
        <w:tc>
          <w:tcPr>
            <w:tcW w:w="452" w:type="dxa"/>
            <w:tcBorders>
              <w:top w:val="nil"/>
              <w:left w:val="nil"/>
              <w:bottom w:val="nil"/>
              <w:right w:val="single" w:sz="4" w:space="0" w:color="auto"/>
            </w:tcBorders>
            <w:shd w:val="clear" w:color="auto" w:fill="auto"/>
            <w:noWrap/>
            <w:vAlign w:val="bottom"/>
            <w:hideMark/>
          </w:tcPr>
          <w:p w14:paraId="0DF23966"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541" w:type="dxa"/>
            <w:tcBorders>
              <w:top w:val="nil"/>
              <w:left w:val="nil"/>
              <w:bottom w:val="nil"/>
              <w:right w:val="nil"/>
            </w:tcBorders>
            <w:shd w:val="clear" w:color="auto" w:fill="auto"/>
            <w:noWrap/>
            <w:vAlign w:val="bottom"/>
            <w:hideMark/>
          </w:tcPr>
          <w:p w14:paraId="2090B7A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44.2</w:t>
            </w:r>
          </w:p>
        </w:tc>
        <w:tc>
          <w:tcPr>
            <w:tcW w:w="529" w:type="dxa"/>
            <w:tcBorders>
              <w:top w:val="nil"/>
              <w:left w:val="nil"/>
              <w:bottom w:val="nil"/>
            </w:tcBorders>
            <w:shd w:val="clear" w:color="auto" w:fill="auto"/>
            <w:noWrap/>
            <w:vAlign w:val="bottom"/>
            <w:hideMark/>
          </w:tcPr>
          <w:p w14:paraId="6AE33579"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r>
      <w:tr w:rsidR="00550D32" w:rsidRPr="00EF6D5A" w14:paraId="091CC219" w14:textId="77777777" w:rsidTr="00550D32">
        <w:trPr>
          <w:trHeight w:val="204"/>
        </w:trPr>
        <w:tc>
          <w:tcPr>
            <w:tcW w:w="745" w:type="dxa"/>
            <w:tcBorders>
              <w:top w:val="nil"/>
              <w:bottom w:val="nil"/>
              <w:right w:val="single" w:sz="4" w:space="0" w:color="auto"/>
            </w:tcBorders>
            <w:shd w:val="clear" w:color="auto" w:fill="auto"/>
            <w:noWrap/>
            <w:vAlign w:val="bottom"/>
            <w:hideMark/>
          </w:tcPr>
          <w:p w14:paraId="453CA3F5"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13.1</w:t>
            </w:r>
            <w:proofErr w:type="gramEnd"/>
          </w:p>
        </w:tc>
        <w:tc>
          <w:tcPr>
            <w:tcW w:w="740" w:type="dxa"/>
            <w:tcBorders>
              <w:top w:val="nil"/>
              <w:left w:val="nil"/>
              <w:bottom w:val="nil"/>
              <w:right w:val="nil"/>
            </w:tcBorders>
            <w:shd w:val="clear" w:color="auto" w:fill="auto"/>
            <w:noWrap/>
            <w:vAlign w:val="bottom"/>
            <w:hideMark/>
          </w:tcPr>
          <w:p w14:paraId="426AD2D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-1.0E-3</w:t>
            </w:r>
          </w:p>
        </w:tc>
        <w:tc>
          <w:tcPr>
            <w:tcW w:w="496" w:type="dxa"/>
            <w:tcBorders>
              <w:top w:val="nil"/>
              <w:left w:val="nil"/>
              <w:bottom w:val="nil"/>
              <w:right w:val="single" w:sz="4" w:space="0" w:color="auto"/>
            </w:tcBorders>
            <w:shd w:val="clear" w:color="auto" w:fill="auto"/>
            <w:noWrap/>
            <w:vAlign w:val="bottom"/>
            <w:hideMark/>
          </w:tcPr>
          <w:p w14:paraId="1728082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100</w:t>
            </w:r>
          </w:p>
        </w:tc>
        <w:tc>
          <w:tcPr>
            <w:tcW w:w="740" w:type="dxa"/>
            <w:tcBorders>
              <w:top w:val="nil"/>
              <w:left w:val="nil"/>
              <w:bottom w:val="nil"/>
              <w:right w:val="nil"/>
            </w:tcBorders>
            <w:shd w:val="clear" w:color="auto" w:fill="auto"/>
            <w:noWrap/>
            <w:vAlign w:val="bottom"/>
            <w:hideMark/>
          </w:tcPr>
          <w:p w14:paraId="75CCBB6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0.0490</w:t>
            </w:r>
          </w:p>
        </w:tc>
        <w:tc>
          <w:tcPr>
            <w:tcW w:w="541" w:type="dxa"/>
            <w:tcBorders>
              <w:top w:val="nil"/>
              <w:left w:val="nil"/>
              <w:bottom w:val="nil"/>
              <w:right w:val="single" w:sz="4" w:space="0" w:color="auto"/>
            </w:tcBorders>
            <w:shd w:val="clear" w:color="auto" w:fill="auto"/>
            <w:noWrap/>
            <w:vAlign w:val="bottom"/>
            <w:hideMark/>
          </w:tcPr>
          <w:p w14:paraId="4A3DF0A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8.7</w:t>
            </w:r>
          </w:p>
        </w:tc>
        <w:tc>
          <w:tcPr>
            <w:tcW w:w="740" w:type="dxa"/>
            <w:tcBorders>
              <w:top w:val="nil"/>
              <w:left w:val="nil"/>
              <w:bottom w:val="nil"/>
              <w:right w:val="nil"/>
            </w:tcBorders>
            <w:shd w:val="clear" w:color="auto" w:fill="auto"/>
            <w:noWrap/>
            <w:vAlign w:val="bottom"/>
            <w:hideMark/>
          </w:tcPr>
          <w:p w14:paraId="4545095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0.367</w:t>
            </w:r>
          </w:p>
        </w:tc>
        <w:tc>
          <w:tcPr>
            <w:tcW w:w="460" w:type="dxa"/>
            <w:tcBorders>
              <w:top w:val="nil"/>
              <w:left w:val="nil"/>
              <w:bottom w:val="nil"/>
              <w:right w:val="single" w:sz="4" w:space="0" w:color="auto"/>
            </w:tcBorders>
            <w:shd w:val="clear" w:color="auto" w:fill="auto"/>
            <w:noWrap/>
            <w:vAlign w:val="bottom"/>
            <w:hideMark/>
          </w:tcPr>
          <w:p w14:paraId="0484E31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6.3</w:t>
            </w:r>
          </w:p>
        </w:tc>
        <w:tc>
          <w:tcPr>
            <w:tcW w:w="740" w:type="dxa"/>
            <w:tcBorders>
              <w:top w:val="nil"/>
              <w:left w:val="nil"/>
              <w:bottom w:val="nil"/>
              <w:right w:val="nil"/>
            </w:tcBorders>
            <w:shd w:val="clear" w:color="auto" w:fill="auto"/>
            <w:noWrap/>
            <w:vAlign w:val="bottom"/>
            <w:hideMark/>
          </w:tcPr>
          <w:p w14:paraId="7908CCE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0.0143</w:t>
            </w:r>
          </w:p>
        </w:tc>
        <w:tc>
          <w:tcPr>
            <w:tcW w:w="460" w:type="dxa"/>
            <w:tcBorders>
              <w:top w:val="nil"/>
              <w:left w:val="nil"/>
              <w:bottom w:val="nil"/>
              <w:right w:val="single" w:sz="4" w:space="0" w:color="auto"/>
            </w:tcBorders>
            <w:shd w:val="clear" w:color="auto" w:fill="auto"/>
            <w:noWrap/>
            <w:vAlign w:val="bottom"/>
            <w:hideMark/>
          </w:tcPr>
          <w:p w14:paraId="61AAD60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2.5</w:t>
            </w:r>
          </w:p>
        </w:tc>
        <w:tc>
          <w:tcPr>
            <w:tcW w:w="740" w:type="dxa"/>
            <w:tcBorders>
              <w:top w:val="nil"/>
              <w:left w:val="nil"/>
              <w:bottom w:val="nil"/>
              <w:right w:val="single" w:sz="4" w:space="0" w:color="auto"/>
            </w:tcBorders>
            <w:shd w:val="clear" w:color="auto" w:fill="auto"/>
            <w:noWrap/>
            <w:vAlign w:val="bottom"/>
            <w:hideMark/>
          </w:tcPr>
          <w:p w14:paraId="71E17EE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1.5E-4</w:t>
            </w:r>
          </w:p>
        </w:tc>
        <w:tc>
          <w:tcPr>
            <w:tcW w:w="668" w:type="dxa"/>
            <w:tcBorders>
              <w:top w:val="nil"/>
              <w:left w:val="nil"/>
              <w:bottom w:val="nil"/>
              <w:right w:val="single" w:sz="4" w:space="0" w:color="auto"/>
            </w:tcBorders>
            <w:shd w:val="clear" w:color="auto" w:fill="auto"/>
            <w:noWrap/>
            <w:vAlign w:val="bottom"/>
            <w:hideMark/>
          </w:tcPr>
          <w:p w14:paraId="72CED5E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0.28</w:t>
            </w:r>
          </w:p>
        </w:tc>
        <w:tc>
          <w:tcPr>
            <w:tcW w:w="656" w:type="dxa"/>
            <w:tcBorders>
              <w:top w:val="nil"/>
              <w:left w:val="nil"/>
              <w:bottom w:val="nil"/>
              <w:right w:val="single" w:sz="4" w:space="0" w:color="auto"/>
            </w:tcBorders>
            <w:shd w:val="clear" w:color="auto" w:fill="auto"/>
            <w:noWrap/>
            <w:vAlign w:val="bottom"/>
            <w:hideMark/>
          </w:tcPr>
          <w:p w14:paraId="03F226A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74</w:t>
            </w:r>
          </w:p>
        </w:tc>
        <w:tc>
          <w:tcPr>
            <w:tcW w:w="656" w:type="dxa"/>
            <w:tcBorders>
              <w:top w:val="nil"/>
              <w:left w:val="nil"/>
              <w:bottom w:val="nil"/>
              <w:right w:val="single" w:sz="4" w:space="0" w:color="auto"/>
            </w:tcBorders>
            <w:shd w:val="clear" w:color="auto" w:fill="auto"/>
            <w:noWrap/>
            <w:vAlign w:val="bottom"/>
            <w:hideMark/>
          </w:tcPr>
          <w:p w14:paraId="7BC11BF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70</w:t>
            </w:r>
          </w:p>
        </w:tc>
        <w:tc>
          <w:tcPr>
            <w:tcW w:w="740" w:type="dxa"/>
            <w:tcBorders>
              <w:top w:val="nil"/>
              <w:left w:val="nil"/>
              <w:bottom w:val="nil"/>
              <w:right w:val="single" w:sz="4" w:space="0" w:color="auto"/>
            </w:tcBorders>
            <w:shd w:val="clear" w:color="auto" w:fill="auto"/>
            <w:noWrap/>
            <w:vAlign w:val="bottom"/>
            <w:hideMark/>
          </w:tcPr>
          <w:p w14:paraId="3A59FFD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0.38</w:t>
            </w:r>
          </w:p>
        </w:tc>
        <w:tc>
          <w:tcPr>
            <w:tcW w:w="740" w:type="dxa"/>
            <w:tcBorders>
              <w:top w:val="nil"/>
              <w:left w:val="nil"/>
              <w:bottom w:val="nil"/>
              <w:right w:val="single" w:sz="4" w:space="0" w:color="auto"/>
            </w:tcBorders>
            <w:shd w:val="clear" w:color="auto" w:fill="auto"/>
            <w:noWrap/>
            <w:vAlign w:val="bottom"/>
            <w:hideMark/>
          </w:tcPr>
          <w:p w14:paraId="29B978F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0.14</w:t>
            </w:r>
          </w:p>
        </w:tc>
        <w:tc>
          <w:tcPr>
            <w:tcW w:w="740" w:type="dxa"/>
            <w:tcBorders>
              <w:top w:val="nil"/>
              <w:left w:val="nil"/>
              <w:bottom w:val="nil"/>
              <w:right w:val="nil"/>
            </w:tcBorders>
            <w:shd w:val="clear" w:color="auto" w:fill="auto"/>
            <w:noWrap/>
            <w:vAlign w:val="bottom"/>
            <w:hideMark/>
          </w:tcPr>
          <w:p w14:paraId="4B62274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0.98</w:t>
            </w:r>
          </w:p>
        </w:tc>
        <w:tc>
          <w:tcPr>
            <w:tcW w:w="541" w:type="dxa"/>
            <w:tcBorders>
              <w:top w:val="nil"/>
              <w:left w:val="nil"/>
              <w:bottom w:val="nil"/>
              <w:right w:val="single" w:sz="4" w:space="0" w:color="auto"/>
            </w:tcBorders>
            <w:shd w:val="clear" w:color="auto" w:fill="auto"/>
            <w:noWrap/>
            <w:vAlign w:val="bottom"/>
            <w:hideMark/>
          </w:tcPr>
          <w:p w14:paraId="0F895AD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1.60</w:t>
            </w:r>
          </w:p>
        </w:tc>
        <w:tc>
          <w:tcPr>
            <w:tcW w:w="740" w:type="dxa"/>
            <w:tcBorders>
              <w:top w:val="nil"/>
              <w:left w:val="nil"/>
              <w:bottom w:val="nil"/>
              <w:right w:val="nil"/>
            </w:tcBorders>
            <w:shd w:val="clear" w:color="auto" w:fill="auto"/>
            <w:noWrap/>
            <w:vAlign w:val="bottom"/>
            <w:hideMark/>
          </w:tcPr>
          <w:p w14:paraId="236F66C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39.8</w:t>
            </w:r>
          </w:p>
        </w:tc>
        <w:tc>
          <w:tcPr>
            <w:tcW w:w="452" w:type="dxa"/>
            <w:tcBorders>
              <w:top w:val="nil"/>
              <w:left w:val="nil"/>
              <w:bottom w:val="nil"/>
              <w:right w:val="single" w:sz="4" w:space="0" w:color="auto"/>
            </w:tcBorders>
            <w:shd w:val="clear" w:color="auto" w:fill="auto"/>
            <w:noWrap/>
            <w:vAlign w:val="bottom"/>
            <w:hideMark/>
          </w:tcPr>
          <w:p w14:paraId="03C63391"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w:t>
            </w:r>
          </w:p>
        </w:tc>
        <w:tc>
          <w:tcPr>
            <w:tcW w:w="541" w:type="dxa"/>
            <w:tcBorders>
              <w:top w:val="nil"/>
              <w:left w:val="nil"/>
              <w:bottom w:val="nil"/>
              <w:right w:val="nil"/>
            </w:tcBorders>
            <w:shd w:val="clear" w:color="auto" w:fill="auto"/>
            <w:noWrap/>
            <w:vAlign w:val="bottom"/>
            <w:hideMark/>
          </w:tcPr>
          <w:p w14:paraId="65B4E44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39.0</w:t>
            </w:r>
          </w:p>
        </w:tc>
        <w:tc>
          <w:tcPr>
            <w:tcW w:w="529" w:type="dxa"/>
            <w:tcBorders>
              <w:top w:val="nil"/>
              <w:left w:val="nil"/>
              <w:bottom w:val="nil"/>
            </w:tcBorders>
            <w:shd w:val="clear" w:color="auto" w:fill="auto"/>
            <w:noWrap/>
            <w:vAlign w:val="bottom"/>
            <w:hideMark/>
          </w:tcPr>
          <w:p w14:paraId="67A6E7F0"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w:t>
            </w:r>
          </w:p>
        </w:tc>
      </w:tr>
      <w:tr w:rsidR="00550D32" w:rsidRPr="00EF6D5A" w14:paraId="668E0509" w14:textId="77777777" w:rsidTr="00550D32">
        <w:trPr>
          <w:trHeight w:val="204"/>
        </w:trPr>
        <w:tc>
          <w:tcPr>
            <w:tcW w:w="745" w:type="dxa"/>
            <w:tcBorders>
              <w:top w:val="nil"/>
              <w:bottom w:val="nil"/>
              <w:right w:val="single" w:sz="4" w:space="0" w:color="auto"/>
            </w:tcBorders>
            <w:shd w:val="clear" w:color="auto" w:fill="auto"/>
            <w:noWrap/>
            <w:vAlign w:val="bottom"/>
            <w:hideMark/>
          </w:tcPr>
          <w:p w14:paraId="2F4EFFBE"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14.1</w:t>
            </w:r>
            <w:proofErr w:type="gramEnd"/>
          </w:p>
        </w:tc>
        <w:tc>
          <w:tcPr>
            <w:tcW w:w="740" w:type="dxa"/>
            <w:tcBorders>
              <w:top w:val="nil"/>
              <w:left w:val="nil"/>
              <w:bottom w:val="nil"/>
              <w:right w:val="nil"/>
            </w:tcBorders>
            <w:shd w:val="clear" w:color="auto" w:fill="auto"/>
            <w:noWrap/>
            <w:vAlign w:val="bottom"/>
            <w:hideMark/>
          </w:tcPr>
          <w:p w14:paraId="04B5DA8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-2.1E-3</w:t>
            </w:r>
          </w:p>
        </w:tc>
        <w:tc>
          <w:tcPr>
            <w:tcW w:w="496" w:type="dxa"/>
            <w:tcBorders>
              <w:top w:val="nil"/>
              <w:left w:val="nil"/>
              <w:bottom w:val="nil"/>
              <w:right w:val="single" w:sz="4" w:space="0" w:color="auto"/>
            </w:tcBorders>
            <w:shd w:val="clear" w:color="auto" w:fill="auto"/>
            <w:noWrap/>
            <w:vAlign w:val="bottom"/>
            <w:hideMark/>
          </w:tcPr>
          <w:p w14:paraId="4F8CC02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w:t>
            </w:r>
          </w:p>
        </w:tc>
        <w:tc>
          <w:tcPr>
            <w:tcW w:w="740" w:type="dxa"/>
            <w:tcBorders>
              <w:top w:val="nil"/>
              <w:left w:val="nil"/>
              <w:bottom w:val="nil"/>
              <w:right w:val="nil"/>
            </w:tcBorders>
            <w:shd w:val="clear" w:color="auto" w:fill="auto"/>
            <w:noWrap/>
            <w:vAlign w:val="bottom"/>
            <w:hideMark/>
          </w:tcPr>
          <w:p w14:paraId="65B4C64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0.0458</w:t>
            </w:r>
          </w:p>
        </w:tc>
        <w:tc>
          <w:tcPr>
            <w:tcW w:w="541" w:type="dxa"/>
            <w:tcBorders>
              <w:top w:val="nil"/>
              <w:left w:val="nil"/>
              <w:bottom w:val="nil"/>
              <w:right w:val="single" w:sz="4" w:space="0" w:color="auto"/>
            </w:tcBorders>
            <w:shd w:val="clear" w:color="auto" w:fill="auto"/>
            <w:noWrap/>
            <w:vAlign w:val="bottom"/>
            <w:hideMark/>
          </w:tcPr>
          <w:p w14:paraId="632856E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5.4</w:t>
            </w:r>
          </w:p>
        </w:tc>
        <w:tc>
          <w:tcPr>
            <w:tcW w:w="740" w:type="dxa"/>
            <w:tcBorders>
              <w:top w:val="nil"/>
              <w:left w:val="nil"/>
              <w:bottom w:val="nil"/>
              <w:right w:val="nil"/>
            </w:tcBorders>
            <w:shd w:val="clear" w:color="auto" w:fill="auto"/>
            <w:noWrap/>
            <w:vAlign w:val="bottom"/>
            <w:hideMark/>
          </w:tcPr>
          <w:p w14:paraId="1D9AE17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0.385</w:t>
            </w:r>
          </w:p>
        </w:tc>
        <w:tc>
          <w:tcPr>
            <w:tcW w:w="460" w:type="dxa"/>
            <w:tcBorders>
              <w:top w:val="nil"/>
              <w:left w:val="nil"/>
              <w:bottom w:val="nil"/>
              <w:right w:val="single" w:sz="4" w:space="0" w:color="auto"/>
            </w:tcBorders>
            <w:shd w:val="clear" w:color="auto" w:fill="auto"/>
            <w:noWrap/>
            <w:vAlign w:val="bottom"/>
            <w:hideMark/>
          </w:tcPr>
          <w:p w14:paraId="59C779C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3.8</w:t>
            </w:r>
          </w:p>
        </w:tc>
        <w:tc>
          <w:tcPr>
            <w:tcW w:w="740" w:type="dxa"/>
            <w:tcBorders>
              <w:top w:val="nil"/>
              <w:left w:val="nil"/>
              <w:bottom w:val="nil"/>
              <w:right w:val="nil"/>
            </w:tcBorders>
            <w:shd w:val="clear" w:color="auto" w:fill="auto"/>
            <w:noWrap/>
            <w:vAlign w:val="bottom"/>
            <w:hideMark/>
          </w:tcPr>
          <w:p w14:paraId="5496A27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0.0148</w:t>
            </w:r>
          </w:p>
        </w:tc>
        <w:tc>
          <w:tcPr>
            <w:tcW w:w="460" w:type="dxa"/>
            <w:tcBorders>
              <w:top w:val="nil"/>
              <w:left w:val="nil"/>
              <w:bottom w:val="nil"/>
              <w:right w:val="single" w:sz="4" w:space="0" w:color="auto"/>
            </w:tcBorders>
            <w:shd w:val="clear" w:color="auto" w:fill="auto"/>
            <w:noWrap/>
            <w:vAlign w:val="bottom"/>
            <w:hideMark/>
          </w:tcPr>
          <w:p w14:paraId="31E2FE9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3.2</w:t>
            </w:r>
          </w:p>
        </w:tc>
        <w:tc>
          <w:tcPr>
            <w:tcW w:w="740" w:type="dxa"/>
            <w:tcBorders>
              <w:top w:val="nil"/>
              <w:left w:val="nil"/>
              <w:bottom w:val="nil"/>
              <w:right w:val="single" w:sz="4" w:space="0" w:color="auto"/>
            </w:tcBorders>
            <w:shd w:val="clear" w:color="auto" w:fill="auto"/>
            <w:noWrap/>
            <w:vAlign w:val="bottom"/>
            <w:hideMark/>
          </w:tcPr>
          <w:p w14:paraId="6C4E383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-7.5E-5</w:t>
            </w:r>
          </w:p>
        </w:tc>
        <w:tc>
          <w:tcPr>
            <w:tcW w:w="668" w:type="dxa"/>
            <w:tcBorders>
              <w:top w:val="nil"/>
              <w:left w:val="nil"/>
              <w:bottom w:val="nil"/>
              <w:right w:val="single" w:sz="4" w:space="0" w:color="auto"/>
            </w:tcBorders>
            <w:shd w:val="clear" w:color="auto" w:fill="auto"/>
            <w:noWrap/>
            <w:vAlign w:val="bottom"/>
            <w:hideMark/>
          </w:tcPr>
          <w:p w14:paraId="0FCF101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656" w:type="dxa"/>
            <w:tcBorders>
              <w:top w:val="nil"/>
              <w:left w:val="nil"/>
              <w:bottom w:val="nil"/>
              <w:right w:val="single" w:sz="4" w:space="0" w:color="auto"/>
            </w:tcBorders>
            <w:shd w:val="clear" w:color="auto" w:fill="auto"/>
            <w:noWrap/>
            <w:vAlign w:val="bottom"/>
            <w:hideMark/>
          </w:tcPr>
          <w:p w14:paraId="15A8025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179</w:t>
            </w:r>
          </w:p>
        </w:tc>
        <w:tc>
          <w:tcPr>
            <w:tcW w:w="656" w:type="dxa"/>
            <w:tcBorders>
              <w:top w:val="nil"/>
              <w:left w:val="nil"/>
              <w:bottom w:val="nil"/>
              <w:right w:val="single" w:sz="4" w:space="0" w:color="auto"/>
            </w:tcBorders>
            <w:shd w:val="clear" w:color="auto" w:fill="auto"/>
            <w:noWrap/>
            <w:vAlign w:val="bottom"/>
            <w:hideMark/>
          </w:tcPr>
          <w:p w14:paraId="696DA25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188</w:t>
            </w:r>
          </w:p>
        </w:tc>
        <w:tc>
          <w:tcPr>
            <w:tcW w:w="740" w:type="dxa"/>
            <w:tcBorders>
              <w:top w:val="nil"/>
              <w:left w:val="nil"/>
              <w:bottom w:val="nil"/>
              <w:right w:val="single" w:sz="4" w:space="0" w:color="auto"/>
            </w:tcBorders>
            <w:shd w:val="clear" w:color="auto" w:fill="auto"/>
            <w:noWrap/>
            <w:vAlign w:val="bottom"/>
            <w:hideMark/>
          </w:tcPr>
          <w:p w14:paraId="2DFA817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1.03</w:t>
            </w:r>
          </w:p>
        </w:tc>
        <w:tc>
          <w:tcPr>
            <w:tcW w:w="740" w:type="dxa"/>
            <w:tcBorders>
              <w:top w:val="nil"/>
              <w:left w:val="nil"/>
              <w:bottom w:val="nil"/>
              <w:right w:val="single" w:sz="4" w:space="0" w:color="auto"/>
            </w:tcBorders>
            <w:shd w:val="clear" w:color="auto" w:fill="auto"/>
            <w:noWrap/>
            <w:vAlign w:val="bottom"/>
            <w:hideMark/>
          </w:tcPr>
          <w:p w14:paraId="7E453DC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0.40</w:t>
            </w:r>
          </w:p>
        </w:tc>
        <w:tc>
          <w:tcPr>
            <w:tcW w:w="740" w:type="dxa"/>
            <w:tcBorders>
              <w:top w:val="nil"/>
              <w:left w:val="nil"/>
              <w:bottom w:val="nil"/>
              <w:right w:val="nil"/>
            </w:tcBorders>
            <w:shd w:val="clear" w:color="auto" w:fill="auto"/>
            <w:noWrap/>
            <w:vAlign w:val="bottom"/>
            <w:hideMark/>
          </w:tcPr>
          <w:p w14:paraId="415F875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1.09</w:t>
            </w:r>
          </w:p>
        </w:tc>
        <w:tc>
          <w:tcPr>
            <w:tcW w:w="541" w:type="dxa"/>
            <w:tcBorders>
              <w:top w:val="nil"/>
              <w:left w:val="nil"/>
              <w:bottom w:val="nil"/>
              <w:right w:val="single" w:sz="4" w:space="0" w:color="auto"/>
            </w:tcBorders>
            <w:shd w:val="clear" w:color="auto" w:fill="auto"/>
            <w:noWrap/>
            <w:vAlign w:val="bottom"/>
            <w:hideMark/>
          </w:tcPr>
          <w:p w14:paraId="08D8915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0.28</w:t>
            </w:r>
          </w:p>
        </w:tc>
        <w:tc>
          <w:tcPr>
            <w:tcW w:w="740" w:type="dxa"/>
            <w:tcBorders>
              <w:top w:val="nil"/>
              <w:left w:val="nil"/>
              <w:bottom w:val="nil"/>
              <w:right w:val="nil"/>
            </w:tcBorders>
            <w:shd w:val="clear" w:color="auto" w:fill="auto"/>
            <w:noWrap/>
            <w:vAlign w:val="bottom"/>
            <w:hideMark/>
          </w:tcPr>
          <w:p w14:paraId="774C83E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44.7</w:t>
            </w:r>
          </w:p>
        </w:tc>
        <w:tc>
          <w:tcPr>
            <w:tcW w:w="452" w:type="dxa"/>
            <w:tcBorders>
              <w:top w:val="nil"/>
              <w:left w:val="nil"/>
              <w:bottom w:val="nil"/>
              <w:right w:val="single" w:sz="4" w:space="0" w:color="auto"/>
            </w:tcBorders>
            <w:shd w:val="clear" w:color="auto" w:fill="auto"/>
            <w:noWrap/>
            <w:vAlign w:val="bottom"/>
            <w:hideMark/>
          </w:tcPr>
          <w:p w14:paraId="4D6E2CAF"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16B50CB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43.1</w:t>
            </w:r>
          </w:p>
        </w:tc>
        <w:tc>
          <w:tcPr>
            <w:tcW w:w="529" w:type="dxa"/>
            <w:tcBorders>
              <w:top w:val="nil"/>
              <w:left w:val="nil"/>
              <w:bottom w:val="nil"/>
            </w:tcBorders>
            <w:shd w:val="clear" w:color="auto" w:fill="auto"/>
            <w:noWrap/>
            <w:vAlign w:val="bottom"/>
            <w:hideMark/>
          </w:tcPr>
          <w:p w14:paraId="3AB5ABD6"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r>
      <w:tr w:rsidR="00550D32" w:rsidRPr="00EF6D5A" w14:paraId="68D2B2A7" w14:textId="77777777" w:rsidTr="00550D32">
        <w:trPr>
          <w:trHeight w:val="204"/>
        </w:trPr>
        <w:tc>
          <w:tcPr>
            <w:tcW w:w="745" w:type="dxa"/>
            <w:tcBorders>
              <w:top w:val="nil"/>
              <w:bottom w:val="nil"/>
              <w:right w:val="single" w:sz="4" w:space="0" w:color="auto"/>
            </w:tcBorders>
            <w:shd w:val="clear" w:color="auto" w:fill="auto"/>
            <w:noWrap/>
            <w:vAlign w:val="bottom"/>
            <w:hideMark/>
          </w:tcPr>
          <w:p w14:paraId="7164115E"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15.1</w:t>
            </w:r>
            <w:proofErr w:type="gramEnd"/>
          </w:p>
        </w:tc>
        <w:tc>
          <w:tcPr>
            <w:tcW w:w="740" w:type="dxa"/>
            <w:tcBorders>
              <w:top w:val="nil"/>
              <w:left w:val="nil"/>
              <w:bottom w:val="nil"/>
              <w:right w:val="nil"/>
            </w:tcBorders>
            <w:shd w:val="clear" w:color="auto" w:fill="auto"/>
            <w:noWrap/>
            <w:vAlign w:val="bottom"/>
            <w:hideMark/>
          </w:tcPr>
          <w:p w14:paraId="26FB40F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496" w:type="dxa"/>
            <w:tcBorders>
              <w:top w:val="nil"/>
              <w:left w:val="nil"/>
              <w:bottom w:val="nil"/>
              <w:right w:val="single" w:sz="4" w:space="0" w:color="auto"/>
            </w:tcBorders>
            <w:shd w:val="clear" w:color="auto" w:fill="auto"/>
            <w:noWrap/>
            <w:vAlign w:val="bottom"/>
            <w:hideMark/>
          </w:tcPr>
          <w:p w14:paraId="0FF7A99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740" w:type="dxa"/>
            <w:tcBorders>
              <w:top w:val="nil"/>
              <w:left w:val="nil"/>
              <w:bottom w:val="nil"/>
              <w:right w:val="nil"/>
            </w:tcBorders>
            <w:shd w:val="clear" w:color="auto" w:fill="auto"/>
            <w:noWrap/>
            <w:vAlign w:val="bottom"/>
            <w:hideMark/>
          </w:tcPr>
          <w:p w14:paraId="2B3183E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0.0402</w:t>
            </w:r>
          </w:p>
        </w:tc>
        <w:tc>
          <w:tcPr>
            <w:tcW w:w="541" w:type="dxa"/>
            <w:tcBorders>
              <w:top w:val="nil"/>
              <w:left w:val="nil"/>
              <w:bottom w:val="nil"/>
              <w:right w:val="single" w:sz="4" w:space="0" w:color="auto"/>
            </w:tcBorders>
            <w:shd w:val="clear" w:color="auto" w:fill="auto"/>
            <w:noWrap/>
            <w:vAlign w:val="bottom"/>
            <w:hideMark/>
          </w:tcPr>
          <w:p w14:paraId="259E3FC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9.0</w:t>
            </w:r>
          </w:p>
        </w:tc>
        <w:tc>
          <w:tcPr>
            <w:tcW w:w="740" w:type="dxa"/>
            <w:tcBorders>
              <w:top w:val="nil"/>
              <w:left w:val="nil"/>
              <w:bottom w:val="nil"/>
              <w:right w:val="nil"/>
            </w:tcBorders>
            <w:shd w:val="clear" w:color="auto" w:fill="auto"/>
            <w:noWrap/>
            <w:vAlign w:val="bottom"/>
            <w:hideMark/>
          </w:tcPr>
          <w:p w14:paraId="4300E59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0.297</w:t>
            </w:r>
          </w:p>
        </w:tc>
        <w:tc>
          <w:tcPr>
            <w:tcW w:w="460" w:type="dxa"/>
            <w:tcBorders>
              <w:top w:val="nil"/>
              <w:left w:val="nil"/>
              <w:bottom w:val="nil"/>
              <w:right w:val="single" w:sz="4" w:space="0" w:color="auto"/>
            </w:tcBorders>
            <w:shd w:val="clear" w:color="auto" w:fill="auto"/>
            <w:noWrap/>
            <w:vAlign w:val="bottom"/>
            <w:hideMark/>
          </w:tcPr>
          <w:p w14:paraId="1473E1B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6.5</w:t>
            </w:r>
          </w:p>
        </w:tc>
        <w:tc>
          <w:tcPr>
            <w:tcW w:w="740" w:type="dxa"/>
            <w:tcBorders>
              <w:top w:val="nil"/>
              <w:left w:val="nil"/>
              <w:bottom w:val="nil"/>
              <w:right w:val="nil"/>
            </w:tcBorders>
            <w:shd w:val="clear" w:color="auto" w:fill="auto"/>
            <w:noWrap/>
            <w:vAlign w:val="bottom"/>
            <w:hideMark/>
          </w:tcPr>
          <w:p w14:paraId="3CA5FA0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0.0138</w:t>
            </w:r>
          </w:p>
        </w:tc>
        <w:tc>
          <w:tcPr>
            <w:tcW w:w="460" w:type="dxa"/>
            <w:tcBorders>
              <w:top w:val="nil"/>
              <w:left w:val="nil"/>
              <w:bottom w:val="nil"/>
              <w:right w:val="single" w:sz="4" w:space="0" w:color="auto"/>
            </w:tcBorders>
            <w:shd w:val="clear" w:color="auto" w:fill="auto"/>
            <w:noWrap/>
            <w:vAlign w:val="bottom"/>
            <w:hideMark/>
          </w:tcPr>
          <w:p w14:paraId="46749C6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2.4</w:t>
            </w:r>
          </w:p>
        </w:tc>
        <w:tc>
          <w:tcPr>
            <w:tcW w:w="740" w:type="dxa"/>
            <w:tcBorders>
              <w:top w:val="nil"/>
              <w:left w:val="nil"/>
              <w:bottom w:val="nil"/>
              <w:right w:val="single" w:sz="4" w:space="0" w:color="auto"/>
            </w:tcBorders>
            <w:shd w:val="clear" w:color="auto" w:fill="auto"/>
            <w:noWrap/>
            <w:vAlign w:val="bottom"/>
            <w:hideMark/>
          </w:tcPr>
          <w:p w14:paraId="02A1036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-4.6E-4</w:t>
            </w:r>
          </w:p>
        </w:tc>
        <w:tc>
          <w:tcPr>
            <w:tcW w:w="668" w:type="dxa"/>
            <w:tcBorders>
              <w:top w:val="nil"/>
              <w:left w:val="nil"/>
              <w:bottom w:val="nil"/>
              <w:right w:val="single" w:sz="4" w:space="0" w:color="auto"/>
            </w:tcBorders>
            <w:shd w:val="clear" w:color="auto" w:fill="auto"/>
            <w:noWrap/>
            <w:vAlign w:val="bottom"/>
            <w:hideMark/>
          </w:tcPr>
          <w:p w14:paraId="760CFE3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 xml:space="preserve">-- </w:t>
            </w:r>
          </w:p>
        </w:tc>
        <w:tc>
          <w:tcPr>
            <w:tcW w:w="656" w:type="dxa"/>
            <w:tcBorders>
              <w:top w:val="nil"/>
              <w:left w:val="nil"/>
              <w:bottom w:val="nil"/>
              <w:right w:val="single" w:sz="4" w:space="0" w:color="auto"/>
            </w:tcBorders>
            <w:shd w:val="clear" w:color="auto" w:fill="auto"/>
            <w:noWrap/>
            <w:vAlign w:val="bottom"/>
            <w:hideMark/>
          </w:tcPr>
          <w:p w14:paraId="6B810508"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87</w:t>
            </w:r>
          </w:p>
        </w:tc>
        <w:tc>
          <w:tcPr>
            <w:tcW w:w="656" w:type="dxa"/>
            <w:tcBorders>
              <w:top w:val="nil"/>
              <w:left w:val="nil"/>
              <w:bottom w:val="nil"/>
              <w:right w:val="single" w:sz="4" w:space="0" w:color="auto"/>
            </w:tcBorders>
            <w:shd w:val="clear" w:color="auto" w:fill="auto"/>
            <w:noWrap/>
            <w:vAlign w:val="bottom"/>
            <w:hideMark/>
          </w:tcPr>
          <w:p w14:paraId="4FAAE34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70</w:t>
            </w:r>
          </w:p>
        </w:tc>
        <w:tc>
          <w:tcPr>
            <w:tcW w:w="740" w:type="dxa"/>
            <w:tcBorders>
              <w:top w:val="nil"/>
              <w:left w:val="nil"/>
              <w:bottom w:val="nil"/>
              <w:right w:val="single" w:sz="4" w:space="0" w:color="auto"/>
            </w:tcBorders>
            <w:shd w:val="clear" w:color="auto" w:fill="auto"/>
            <w:noWrap/>
            <w:vAlign w:val="bottom"/>
            <w:hideMark/>
          </w:tcPr>
          <w:p w14:paraId="69DE709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0.54</w:t>
            </w:r>
          </w:p>
        </w:tc>
        <w:tc>
          <w:tcPr>
            <w:tcW w:w="740" w:type="dxa"/>
            <w:tcBorders>
              <w:top w:val="nil"/>
              <w:left w:val="nil"/>
              <w:bottom w:val="nil"/>
              <w:right w:val="single" w:sz="4" w:space="0" w:color="auto"/>
            </w:tcBorders>
            <w:shd w:val="clear" w:color="auto" w:fill="auto"/>
            <w:noWrap/>
            <w:vAlign w:val="bottom"/>
            <w:hideMark/>
          </w:tcPr>
          <w:p w14:paraId="1591269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0.17</w:t>
            </w:r>
          </w:p>
        </w:tc>
        <w:tc>
          <w:tcPr>
            <w:tcW w:w="740" w:type="dxa"/>
            <w:tcBorders>
              <w:top w:val="nil"/>
              <w:left w:val="nil"/>
              <w:bottom w:val="nil"/>
              <w:right w:val="nil"/>
            </w:tcBorders>
            <w:shd w:val="clear" w:color="auto" w:fill="auto"/>
            <w:noWrap/>
            <w:vAlign w:val="bottom"/>
            <w:hideMark/>
          </w:tcPr>
          <w:p w14:paraId="7C836139"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0.84</w:t>
            </w:r>
          </w:p>
        </w:tc>
        <w:tc>
          <w:tcPr>
            <w:tcW w:w="541" w:type="dxa"/>
            <w:tcBorders>
              <w:top w:val="nil"/>
              <w:left w:val="nil"/>
              <w:bottom w:val="nil"/>
              <w:right w:val="single" w:sz="4" w:space="0" w:color="auto"/>
            </w:tcBorders>
            <w:shd w:val="clear" w:color="auto" w:fill="auto"/>
            <w:noWrap/>
            <w:vAlign w:val="bottom"/>
            <w:hideMark/>
          </w:tcPr>
          <w:p w14:paraId="5735C22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1.21</w:t>
            </w:r>
          </w:p>
        </w:tc>
        <w:tc>
          <w:tcPr>
            <w:tcW w:w="740" w:type="dxa"/>
            <w:tcBorders>
              <w:top w:val="nil"/>
              <w:left w:val="nil"/>
              <w:bottom w:val="nil"/>
              <w:right w:val="nil"/>
            </w:tcBorders>
            <w:shd w:val="clear" w:color="auto" w:fill="auto"/>
            <w:noWrap/>
            <w:vAlign w:val="bottom"/>
            <w:hideMark/>
          </w:tcPr>
          <w:p w14:paraId="4465B16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45.9</w:t>
            </w:r>
          </w:p>
        </w:tc>
        <w:tc>
          <w:tcPr>
            <w:tcW w:w="452" w:type="dxa"/>
            <w:tcBorders>
              <w:top w:val="nil"/>
              <w:left w:val="nil"/>
              <w:bottom w:val="nil"/>
              <w:right w:val="single" w:sz="4" w:space="0" w:color="auto"/>
            </w:tcBorders>
            <w:shd w:val="clear" w:color="auto" w:fill="auto"/>
            <w:noWrap/>
            <w:vAlign w:val="bottom"/>
            <w:hideMark/>
          </w:tcPr>
          <w:p w14:paraId="0C546DFB"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w:t>
            </w:r>
          </w:p>
        </w:tc>
        <w:tc>
          <w:tcPr>
            <w:tcW w:w="541" w:type="dxa"/>
            <w:tcBorders>
              <w:top w:val="nil"/>
              <w:left w:val="nil"/>
              <w:bottom w:val="nil"/>
              <w:right w:val="nil"/>
            </w:tcBorders>
            <w:shd w:val="clear" w:color="auto" w:fill="auto"/>
            <w:noWrap/>
            <w:vAlign w:val="bottom"/>
            <w:hideMark/>
          </w:tcPr>
          <w:p w14:paraId="1E0BDF5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46.3</w:t>
            </w:r>
          </w:p>
        </w:tc>
        <w:tc>
          <w:tcPr>
            <w:tcW w:w="529" w:type="dxa"/>
            <w:tcBorders>
              <w:top w:val="nil"/>
              <w:left w:val="nil"/>
              <w:bottom w:val="nil"/>
            </w:tcBorders>
            <w:shd w:val="clear" w:color="auto" w:fill="auto"/>
            <w:noWrap/>
            <w:vAlign w:val="bottom"/>
            <w:hideMark/>
          </w:tcPr>
          <w:p w14:paraId="48831BEA"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0.8</w:t>
            </w:r>
          </w:p>
        </w:tc>
      </w:tr>
      <w:tr w:rsidR="00550D32" w:rsidRPr="00EF6D5A" w14:paraId="18F70751" w14:textId="77777777" w:rsidTr="00550D32">
        <w:trPr>
          <w:trHeight w:val="204"/>
        </w:trPr>
        <w:tc>
          <w:tcPr>
            <w:tcW w:w="745" w:type="dxa"/>
            <w:tcBorders>
              <w:top w:val="nil"/>
              <w:bottom w:val="nil"/>
              <w:right w:val="single" w:sz="4" w:space="0" w:color="auto"/>
            </w:tcBorders>
            <w:shd w:val="clear" w:color="auto" w:fill="auto"/>
            <w:noWrap/>
            <w:vAlign w:val="bottom"/>
            <w:hideMark/>
          </w:tcPr>
          <w:p w14:paraId="761C97EB"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16.1</w:t>
            </w:r>
            <w:proofErr w:type="gramEnd"/>
          </w:p>
        </w:tc>
        <w:tc>
          <w:tcPr>
            <w:tcW w:w="740" w:type="dxa"/>
            <w:tcBorders>
              <w:top w:val="nil"/>
              <w:left w:val="nil"/>
              <w:bottom w:val="nil"/>
              <w:right w:val="nil"/>
            </w:tcBorders>
            <w:shd w:val="clear" w:color="auto" w:fill="auto"/>
            <w:noWrap/>
            <w:vAlign w:val="bottom"/>
            <w:hideMark/>
          </w:tcPr>
          <w:p w14:paraId="41FCF7C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3.7E-3</w:t>
            </w:r>
          </w:p>
        </w:tc>
        <w:tc>
          <w:tcPr>
            <w:tcW w:w="496" w:type="dxa"/>
            <w:tcBorders>
              <w:top w:val="nil"/>
              <w:left w:val="nil"/>
              <w:bottom w:val="nil"/>
              <w:right w:val="single" w:sz="4" w:space="0" w:color="auto"/>
            </w:tcBorders>
            <w:shd w:val="clear" w:color="auto" w:fill="auto"/>
            <w:noWrap/>
            <w:vAlign w:val="bottom"/>
            <w:hideMark/>
          </w:tcPr>
          <w:p w14:paraId="20B9517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35</w:t>
            </w:r>
          </w:p>
        </w:tc>
        <w:tc>
          <w:tcPr>
            <w:tcW w:w="740" w:type="dxa"/>
            <w:tcBorders>
              <w:top w:val="nil"/>
              <w:left w:val="nil"/>
              <w:bottom w:val="nil"/>
              <w:right w:val="nil"/>
            </w:tcBorders>
            <w:shd w:val="clear" w:color="auto" w:fill="auto"/>
            <w:noWrap/>
            <w:vAlign w:val="bottom"/>
            <w:hideMark/>
          </w:tcPr>
          <w:p w14:paraId="0076744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0.0493</w:t>
            </w:r>
          </w:p>
        </w:tc>
        <w:tc>
          <w:tcPr>
            <w:tcW w:w="541" w:type="dxa"/>
            <w:tcBorders>
              <w:top w:val="nil"/>
              <w:left w:val="nil"/>
              <w:bottom w:val="nil"/>
              <w:right w:val="single" w:sz="4" w:space="0" w:color="auto"/>
            </w:tcBorders>
            <w:shd w:val="clear" w:color="auto" w:fill="auto"/>
            <w:noWrap/>
            <w:vAlign w:val="bottom"/>
            <w:hideMark/>
          </w:tcPr>
          <w:p w14:paraId="5B58B1C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5.4</w:t>
            </w:r>
          </w:p>
        </w:tc>
        <w:tc>
          <w:tcPr>
            <w:tcW w:w="740" w:type="dxa"/>
            <w:tcBorders>
              <w:top w:val="nil"/>
              <w:left w:val="nil"/>
              <w:bottom w:val="nil"/>
              <w:right w:val="nil"/>
            </w:tcBorders>
            <w:shd w:val="clear" w:color="auto" w:fill="auto"/>
            <w:noWrap/>
            <w:vAlign w:val="bottom"/>
            <w:hideMark/>
          </w:tcPr>
          <w:p w14:paraId="74A8BFC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0.299</w:t>
            </w:r>
          </w:p>
        </w:tc>
        <w:tc>
          <w:tcPr>
            <w:tcW w:w="460" w:type="dxa"/>
            <w:tcBorders>
              <w:top w:val="nil"/>
              <w:left w:val="nil"/>
              <w:bottom w:val="nil"/>
              <w:right w:val="single" w:sz="4" w:space="0" w:color="auto"/>
            </w:tcBorders>
            <w:shd w:val="clear" w:color="auto" w:fill="auto"/>
            <w:noWrap/>
            <w:vAlign w:val="bottom"/>
            <w:hideMark/>
          </w:tcPr>
          <w:p w14:paraId="08D36D6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w:t>
            </w:r>
          </w:p>
        </w:tc>
        <w:tc>
          <w:tcPr>
            <w:tcW w:w="740" w:type="dxa"/>
            <w:tcBorders>
              <w:top w:val="nil"/>
              <w:left w:val="nil"/>
              <w:bottom w:val="nil"/>
              <w:right w:val="nil"/>
            </w:tcBorders>
            <w:shd w:val="clear" w:color="auto" w:fill="auto"/>
            <w:noWrap/>
            <w:vAlign w:val="bottom"/>
            <w:hideMark/>
          </w:tcPr>
          <w:p w14:paraId="3219A093"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0.0143</w:t>
            </w:r>
          </w:p>
        </w:tc>
        <w:tc>
          <w:tcPr>
            <w:tcW w:w="460" w:type="dxa"/>
            <w:tcBorders>
              <w:top w:val="nil"/>
              <w:left w:val="nil"/>
              <w:bottom w:val="nil"/>
              <w:right w:val="single" w:sz="4" w:space="0" w:color="auto"/>
            </w:tcBorders>
            <w:shd w:val="clear" w:color="auto" w:fill="auto"/>
            <w:noWrap/>
            <w:vAlign w:val="bottom"/>
            <w:hideMark/>
          </w:tcPr>
          <w:p w14:paraId="1C32072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3.8</w:t>
            </w:r>
          </w:p>
        </w:tc>
        <w:tc>
          <w:tcPr>
            <w:tcW w:w="740" w:type="dxa"/>
            <w:tcBorders>
              <w:top w:val="nil"/>
              <w:left w:val="nil"/>
              <w:bottom w:val="nil"/>
              <w:right w:val="single" w:sz="4" w:space="0" w:color="auto"/>
            </w:tcBorders>
            <w:shd w:val="clear" w:color="auto" w:fill="auto"/>
            <w:noWrap/>
            <w:vAlign w:val="bottom"/>
            <w:hideMark/>
          </w:tcPr>
          <w:p w14:paraId="46498EF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1.6E-4</w:t>
            </w:r>
          </w:p>
        </w:tc>
        <w:tc>
          <w:tcPr>
            <w:tcW w:w="668" w:type="dxa"/>
            <w:tcBorders>
              <w:top w:val="nil"/>
              <w:left w:val="nil"/>
              <w:bottom w:val="nil"/>
              <w:right w:val="single" w:sz="4" w:space="0" w:color="auto"/>
            </w:tcBorders>
            <w:shd w:val="clear" w:color="auto" w:fill="auto"/>
            <w:noWrap/>
            <w:vAlign w:val="bottom"/>
            <w:hideMark/>
          </w:tcPr>
          <w:p w14:paraId="0EFEF9E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0.31</w:t>
            </w:r>
          </w:p>
        </w:tc>
        <w:tc>
          <w:tcPr>
            <w:tcW w:w="656" w:type="dxa"/>
            <w:tcBorders>
              <w:top w:val="nil"/>
              <w:left w:val="nil"/>
              <w:bottom w:val="nil"/>
              <w:right w:val="single" w:sz="4" w:space="0" w:color="auto"/>
            </w:tcBorders>
            <w:shd w:val="clear" w:color="auto" w:fill="auto"/>
            <w:noWrap/>
            <w:vAlign w:val="bottom"/>
            <w:hideMark/>
          </w:tcPr>
          <w:p w14:paraId="66C671D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168</w:t>
            </w:r>
          </w:p>
        </w:tc>
        <w:tc>
          <w:tcPr>
            <w:tcW w:w="656" w:type="dxa"/>
            <w:tcBorders>
              <w:top w:val="nil"/>
              <w:left w:val="nil"/>
              <w:bottom w:val="nil"/>
              <w:right w:val="single" w:sz="4" w:space="0" w:color="auto"/>
            </w:tcBorders>
            <w:shd w:val="clear" w:color="auto" w:fill="auto"/>
            <w:noWrap/>
            <w:vAlign w:val="bottom"/>
            <w:hideMark/>
          </w:tcPr>
          <w:p w14:paraId="6609BA7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149</w:t>
            </w:r>
          </w:p>
        </w:tc>
        <w:tc>
          <w:tcPr>
            <w:tcW w:w="740" w:type="dxa"/>
            <w:tcBorders>
              <w:top w:val="nil"/>
              <w:left w:val="nil"/>
              <w:bottom w:val="nil"/>
              <w:right w:val="single" w:sz="4" w:space="0" w:color="auto"/>
            </w:tcBorders>
            <w:shd w:val="clear" w:color="auto" w:fill="auto"/>
            <w:noWrap/>
            <w:vAlign w:val="bottom"/>
            <w:hideMark/>
          </w:tcPr>
          <w:p w14:paraId="1E434904"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0.97</w:t>
            </w:r>
          </w:p>
        </w:tc>
        <w:tc>
          <w:tcPr>
            <w:tcW w:w="740" w:type="dxa"/>
            <w:tcBorders>
              <w:top w:val="nil"/>
              <w:left w:val="nil"/>
              <w:bottom w:val="nil"/>
              <w:right w:val="single" w:sz="4" w:space="0" w:color="auto"/>
            </w:tcBorders>
            <w:shd w:val="clear" w:color="auto" w:fill="auto"/>
            <w:noWrap/>
            <w:vAlign w:val="bottom"/>
            <w:hideMark/>
          </w:tcPr>
          <w:p w14:paraId="1654D38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0.29</w:t>
            </w:r>
          </w:p>
        </w:tc>
        <w:tc>
          <w:tcPr>
            <w:tcW w:w="740" w:type="dxa"/>
            <w:tcBorders>
              <w:top w:val="nil"/>
              <w:left w:val="nil"/>
              <w:bottom w:val="nil"/>
              <w:right w:val="nil"/>
            </w:tcBorders>
            <w:shd w:val="clear" w:color="auto" w:fill="auto"/>
            <w:noWrap/>
            <w:vAlign w:val="bottom"/>
            <w:hideMark/>
          </w:tcPr>
          <w:p w14:paraId="4F42C66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0.91</w:t>
            </w:r>
          </w:p>
        </w:tc>
        <w:tc>
          <w:tcPr>
            <w:tcW w:w="541" w:type="dxa"/>
            <w:tcBorders>
              <w:top w:val="nil"/>
              <w:left w:val="nil"/>
              <w:bottom w:val="nil"/>
              <w:right w:val="single" w:sz="4" w:space="0" w:color="auto"/>
            </w:tcBorders>
            <w:shd w:val="clear" w:color="auto" w:fill="auto"/>
            <w:noWrap/>
            <w:vAlign w:val="bottom"/>
            <w:hideMark/>
          </w:tcPr>
          <w:p w14:paraId="4FC2C67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0.67</w:t>
            </w:r>
          </w:p>
        </w:tc>
        <w:tc>
          <w:tcPr>
            <w:tcW w:w="740" w:type="dxa"/>
            <w:tcBorders>
              <w:top w:val="nil"/>
              <w:left w:val="nil"/>
              <w:bottom w:val="nil"/>
              <w:right w:val="nil"/>
            </w:tcBorders>
            <w:shd w:val="clear" w:color="auto" w:fill="auto"/>
            <w:noWrap/>
            <w:vAlign w:val="bottom"/>
            <w:hideMark/>
          </w:tcPr>
          <w:p w14:paraId="7E43D98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40.3</w:t>
            </w:r>
          </w:p>
        </w:tc>
        <w:tc>
          <w:tcPr>
            <w:tcW w:w="452" w:type="dxa"/>
            <w:tcBorders>
              <w:top w:val="nil"/>
              <w:left w:val="nil"/>
              <w:bottom w:val="nil"/>
              <w:right w:val="single" w:sz="4" w:space="0" w:color="auto"/>
            </w:tcBorders>
            <w:shd w:val="clear" w:color="auto" w:fill="auto"/>
            <w:noWrap/>
            <w:vAlign w:val="bottom"/>
            <w:hideMark/>
          </w:tcPr>
          <w:p w14:paraId="0BFC1EC1"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c>
          <w:tcPr>
            <w:tcW w:w="541" w:type="dxa"/>
            <w:tcBorders>
              <w:top w:val="nil"/>
              <w:left w:val="nil"/>
              <w:bottom w:val="nil"/>
              <w:right w:val="nil"/>
            </w:tcBorders>
            <w:shd w:val="clear" w:color="auto" w:fill="auto"/>
            <w:noWrap/>
            <w:vAlign w:val="bottom"/>
            <w:hideMark/>
          </w:tcPr>
          <w:p w14:paraId="62349360"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43.2</w:t>
            </w:r>
          </w:p>
        </w:tc>
        <w:tc>
          <w:tcPr>
            <w:tcW w:w="529" w:type="dxa"/>
            <w:tcBorders>
              <w:top w:val="nil"/>
              <w:left w:val="nil"/>
              <w:bottom w:val="nil"/>
            </w:tcBorders>
            <w:shd w:val="clear" w:color="auto" w:fill="auto"/>
            <w:noWrap/>
            <w:vAlign w:val="bottom"/>
            <w:hideMark/>
          </w:tcPr>
          <w:p w14:paraId="1606ABBC"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r>
      <w:tr w:rsidR="00550D32" w:rsidRPr="00EF6D5A" w14:paraId="0A825ABF" w14:textId="77777777" w:rsidTr="00550D32">
        <w:trPr>
          <w:trHeight w:val="204"/>
        </w:trPr>
        <w:tc>
          <w:tcPr>
            <w:tcW w:w="745" w:type="dxa"/>
            <w:tcBorders>
              <w:top w:val="nil"/>
              <w:bottom w:val="single" w:sz="4" w:space="0" w:color="auto"/>
              <w:right w:val="single" w:sz="4" w:space="0" w:color="auto"/>
            </w:tcBorders>
            <w:shd w:val="clear" w:color="auto" w:fill="auto"/>
            <w:noWrap/>
            <w:vAlign w:val="bottom"/>
            <w:hideMark/>
          </w:tcPr>
          <w:p w14:paraId="57E074DB"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C4_</w:t>
            </w:r>
            <w:proofErr w:type="gramStart"/>
            <w:r w:rsidRPr="00EF6D5A">
              <w:rPr>
                <w:rFonts w:ascii="Arial" w:eastAsia="Times New Roman" w:hAnsi="Arial" w:cs="Arial"/>
                <w:color w:val="000000"/>
                <w:sz w:val="16"/>
                <w:szCs w:val="16"/>
                <w:lang w:eastAsia="tr-TR"/>
              </w:rPr>
              <w:t>17.1</w:t>
            </w:r>
            <w:proofErr w:type="gramEnd"/>
          </w:p>
        </w:tc>
        <w:tc>
          <w:tcPr>
            <w:tcW w:w="740" w:type="dxa"/>
            <w:tcBorders>
              <w:top w:val="nil"/>
              <w:left w:val="nil"/>
              <w:bottom w:val="single" w:sz="4" w:space="0" w:color="auto"/>
              <w:right w:val="nil"/>
            </w:tcBorders>
            <w:shd w:val="clear" w:color="auto" w:fill="auto"/>
            <w:noWrap/>
            <w:vAlign w:val="bottom"/>
            <w:hideMark/>
          </w:tcPr>
          <w:p w14:paraId="58EFEBD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-1.3E-3</w:t>
            </w:r>
          </w:p>
        </w:tc>
        <w:tc>
          <w:tcPr>
            <w:tcW w:w="496" w:type="dxa"/>
            <w:tcBorders>
              <w:top w:val="nil"/>
              <w:left w:val="nil"/>
              <w:bottom w:val="single" w:sz="4" w:space="0" w:color="auto"/>
              <w:right w:val="single" w:sz="4" w:space="0" w:color="auto"/>
            </w:tcBorders>
            <w:shd w:val="clear" w:color="auto" w:fill="auto"/>
            <w:noWrap/>
            <w:vAlign w:val="bottom"/>
            <w:hideMark/>
          </w:tcPr>
          <w:p w14:paraId="07389C9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71</w:t>
            </w:r>
          </w:p>
        </w:tc>
        <w:tc>
          <w:tcPr>
            <w:tcW w:w="740" w:type="dxa"/>
            <w:tcBorders>
              <w:top w:val="nil"/>
              <w:left w:val="nil"/>
              <w:bottom w:val="single" w:sz="4" w:space="0" w:color="auto"/>
              <w:right w:val="nil"/>
            </w:tcBorders>
            <w:shd w:val="clear" w:color="auto" w:fill="auto"/>
            <w:noWrap/>
            <w:vAlign w:val="bottom"/>
            <w:hideMark/>
          </w:tcPr>
          <w:p w14:paraId="21DBE06A"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0.0496</w:t>
            </w:r>
          </w:p>
        </w:tc>
        <w:tc>
          <w:tcPr>
            <w:tcW w:w="541" w:type="dxa"/>
            <w:tcBorders>
              <w:top w:val="nil"/>
              <w:left w:val="nil"/>
              <w:bottom w:val="single" w:sz="4" w:space="0" w:color="auto"/>
              <w:right w:val="single" w:sz="4" w:space="0" w:color="auto"/>
            </w:tcBorders>
            <w:shd w:val="clear" w:color="auto" w:fill="auto"/>
            <w:noWrap/>
            <w:vAlign w:val="bottom"/>
            <w:hideMark/>
          </w:tcPr>
          <w:p w14:paraId="0B3D05A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6.7</w:t>
            </w:r>
          </w:p>
        </w:tc>
        <w:tc>
          <w:tcPr>
            <w:tcW w:w="740" w:type="dxa"/>
            <w:tcBorders>
              <w:top w:val="nil"/>
              <w:left w:val="nil"/>
              <w:bottom w:val="single" w:sz="4" w:space="0" w:color="auto"/>
              <w:right w:val="nil"/>
            </w:tcBorders>
            <w:shd w:val="clear" w:color="auto" w:fill="auto"/>
            <w:noWrap/>
            <w:vAlign w:val="bottom"/>
            <w:hideMark/>
          </w:tcPr>
          <w:p w14:paraId="3F0E5B31"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0.263</w:t>
            </w:r>
          </w:p>
        </w:tc>
        <w:tc>
          <w:tcPr>
            <w:tcW w:w="460" w:type="dxa"/>
            <w:tcBorders>
              <w:top w:val="nil"/>
              <w:left w:val="nil"/>
              <w:bottom w:val="single" w:sz="4" w:space="0" w:color="auto"/>
              <w:right w:val="single" w:sz="4" w:space="0" w:color="auto"/>
            </w:tcBorders>
            <w:shd w:val="clear" w:color="auto" w:fill="auto"/>
            <w:noWrap/>
            <w:vAlign w:val="bottom"/>
            <w:hideMark/>
          </w:tcPr>
          <w:p w14:paraId="24CD2EE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5.6</w:t>
            </w:r>
          </w:p>
        </w:tc>
        <w:tc>
          <w:tcPr>
            <w:tcW w:w="740" w:type="dxa"/>
            <w:tcBorders>
              <w:top w:val="nil"/>
              <w:left w:val="nil"/>
              <w:bottom w:val="single" w:sz="4" w:space="0" w:color="auto"/>
              <w:right w:val="nil"/>
            </w:tcBorders>
            <w:shd w:val="clear" w:color="auto" w:fill="auto"/>
            <w:noWrap/>
            <w:vAlign w:val="bottom"/>
            <w:hideMark/>
          </w:tcPr>
          <w:p w14:paraId="6E8C63E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0.0157</w:t>
            </w:r>
          </w:p>
        </w:tc>
        <w:tc>
          <w:tcPr>
            <w:tcW w:w="460" w:type="dxa"/>
            <w:tcBorders>
              <w:top w:val="nil"/>
              <w:left w:val="nil"/>
              <w:bottom w:val="single" w:sz="4" w:space="0" w:color="auto"/>
              <w:right w:val="single" w:sz="4" w:space="0" w:color="auto"/>
            </w:tcBorders>
            <w:shd w:val="clear" w:color="auto" w:fill="auto"/>
            <w:noWrap/>
            <w:vAlign w:val="bottom"/>
            <w:hideMark/>
          </w:tcPr>
          <w:p w14:paraId="1AE1598E"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2.0</w:t>
            </w:r>
          </w:p>
        </w:tc>
        <w:tc>
          <w:tcPr>
            <w:tcW w:w="740" w:type="dxa"/>
            <w:tcBorders>
              <w:top w:val="nil"/>
              <w:left w:val="nil"/>
              <w:bottom w:val="single" w:sz="4" w:space="0" w:color="auto"/>
              <w:right w:val="single" w:sz="4" w:space="0" w:color="auto"/>
            </w:tcBorders>
            <w:shd w:val="clear" w:color="auto" w:fill="auto"/>
            <w:noWrap/>
            <w:vAlign w:val="bottom"/>
            <w:hideMark/>
          </w:tcPr>
          <w:p w14:paraId="52355EBF"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1.9E-4</w:t>
            </w:r>
          </w:p>
        </w:tc>
        <w:tc>
          <w:tcPr>
            <w:tcW w:w="668" w:type="dxa"/>
            <w:tcBorders>
              <w:top w:val="nil"/>
              <w:left w:val="nil"/>
              <w:bottom w:val="single" w:sz="4" w:space="0" w:color="auto"/>
              <w:right w:val="single" w:sz="4" w:space="0" w:color="auto"/>
            </w:tcBorders>
            <w:shd w:val="clear" w:color="auto" w:fill="auto"/>
            <w:noWrap/>
            <w:vAlign w:val="bottom"/>
            <w:hideMark/>
          </w:tcPr>
          <w:p w14:paraId="6480AE2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0.35</w:t>
            </w:r>
          </w:p>
        </w:tc>
        <w:tc>
          <w:tcPr>
            <w:tcW w:w="656" w:type="dxa"/>
            <w:tcBorders>
              <w:top w:val="nil"/>
              <w:left w:val="nil"/>
              <w:bottom w:val="single" w:sz="4" w:space="0" w:color="auto"/>
              <w:right w:val="single" w:sz="4" w:space="0" w:color="auto"/>
            </w:tcBorders>
            <w:shd w:val="clear" w:color="auto" w:fill="auto"/>
            <w:noWrap/>
            <w:vAlign w:val="bottom"/>
            <w:hideMark/>
          </w:tcPr>
          <w:p w14:paraId="37A54C02"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113</w:t>
            </w:r>
          </w:p>
        </w:tc>
        <w:tc>
          <w:tcPr>
            <w:tcW w:w="656" w:type="dxa"/>
            <w:tcBorders>
              <w:top w:val="nil"/>
              <w:left w:val="nil"/>
              <w:bottom w:val="single" w:sz="4" w:space="0" w:color="auto"/>
              <w:right w:val="single" w:sz="4" w:space="0" w:color="auto"/>
            </w:tcBorders>
            <w:shd w:val="clear" w:color="auto" w:fill="auto"/>
            <w:noWrap/>
            <w:vAlign w:val="bottom"/>
            <w:hideMark/>
          </w:tcPr>
          <w:p w14:paraId="5B61B3A7"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81</w:t>
            </w:r>
          </w:p>
        </w:tc>
        <w:tc>
          <w:tcPr>
            <w:tcW w:w="740" w:type="dxa"/>
            <w:tcBorders>
              <w:top w:val="nil"/>
              <w:left w:val="nil"/>
              <w:bottom w:val="single" w:sz="4" w:space="0" w:color="auto"/>
              <w:right w:val="single" w:sz="4" w:space="0" w:color="auto"/>
            </w:tcBorders>
            <w:shd w:val="clear" w:color="auto" w:fill="auto"/>
            <w:noWrap/>
            <w:vAlign w:val="bottom"/>
            <w:hideMark/>
          </w:tcPr>
          <w:p w14:paraId="4E360015"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0.66</w:t>
            </w:r>
          </w:p>
        </w:tc>
        <w:tc>
          <w:tcPr>
            <w:tcW w:w="740" w:type="dxa"/>
            <w:tcBorders>
              <w:top w:val="nil"/>
              <w:left w:val="nil"/>
              <w:bottom w:val="single" w:sz="4" w:space="0" w:color="auto"/>
              <w:right w:val="single" w:sz="4" w:space="0" w:color="auto"/>
            </w:tcBorders>
            <w:shd w:val="clear" w:color="auto" w:fill="auto"/>
            <w:noWrap/>
            <w:vAlign w:val="bottom"/>
            <w:hideMark/>
          </w:tcPr>
          <w:p w14:paraId="08AE0D7C"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0.17</w:t>
            </w:r>
          </w:p>
        </w:tc>
        <w:tc>
          <w:tcPr>
            <w:tcW w:w="740" w:type="dxa"/>
            <w:tcBorders>
              <w:top w:val="nil"/>
              <w:left w:val="nil"/>
              <w:bottom w:val="single" w:sz="4" w:space="0" w:color="auto"/>
              <w:right w:val="nil"/>
            </w:tcBorders>
            <w:shd w:val="clear" w:color="auto" w:fill="auto"/>
            <w:noWrap/>
            <w:vAlign w:val="bottom"/>
            <w:hideMark/>
          </w:tcPr>
          <w:p w14:paraId="1847F81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0.74</w:t>
            </w:r>
          </w:p>
        </w:tc>
        <w:tc>
          <w:tcPr>
            <w:tcW w:w="541" w:type="dxa"/>
            <w:tcBorders>
              <w:top w:val="nil"/>
              <w:left w:val="nil"/>
              <w:bottom w:val="single" w:sz="4" w:space="0" w:color="auto"/>
              <w:right w:val="single" w:sz="4" w:space="0" w:color="auto"/>
            </w:tcBorders>
            <w:shd w:val="clear" w:color="auto" w:fill="auto"/>
            <w:noWrap/>
            <w:vAlign w:val="bottom"/>
            <w:hideMark/>
          </w:tcPr>
          <w:p w14:paraId="1C0513A6"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0.40</w:t>
            </w:r>
          </w:p>
        </w:tc>
        <w:tc>
          <w:tcPr>
            <w:tcW w:w="740" w:type="dxa"/>
            <w:tcBorders>
              <w:top w:val="nil"/>
              <w:left w:val="nil"/>
              <w:bottom w:val="single" w:sz="4" w:space="0" w:color="auto"/>
              <w:right w:val="nil"/>
            </w:tcBorders>
            <w:shd w:val="clear" w:color="auto" w:fill="auto"/>
            <w:noWrap/>
            <w:vAlign w:val="bottom"/>
            <w:hideMark/>
          </w:tcPr>
          <w:p w14:paraId="09CF8EDD"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45.1</w:t>
            </w:r>
          </w:p>
        </w:tc>
        <w:tc>
          <w:tcPr>
            <w:tcW w:w="452" w:type="dxa"/>
            <w:tcBorders>
              <w:top w:val="nil"/>
              <w:left w:val="nil"/>
              <w:bottom w:val="single" w:sz="4" w:space="0" w:color="auto"/>
              <w:right w:val="single" w:sz="4" w:space="0" w:color="auto"/>
            </w:tcBorders>
            <w:shd w:val="clear" w:color="auto" w:fill="auto"/>
            <w:noWrap/>
            <w:vAlign w:val="bottom"/>
            <w:hideMark/>
          </w:tcPr>
          <w:p w14:paraId="7AA879AA"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±2</w:t>
            </w:r>
          </w:p>
        </w:tc>
        <w:tc>
          <w:tcPr>
            <w:tcW w:w="541" w:type="dxa"/>
            <w:tcBorders>
              <w:top w:val="nil"/>
              <w:left w:val="nil"/>
              <w:bottom w:val="single" w:sz="4" w:space="0" w:color="auto"/>
              <w:right w:val="nil"/>
            </w:tcBorders>
            <w:shd w:val="clear" w:color="auto" w:fill="auto"/>
            <w:noWrap/>
            <w:vAlign w:val="bottom"/>
            <w:hideMark/>
          </w:tcPr>
          <w:p w14:paraId="2C50769B" w14:textId="77777777" w:rsidR="00550D32" w:rsidRPr="00EF6D5A" w:rsidRDefault="00550D32" w:rsidP="00550D32">
            <w:pPr>
              <w:spacing w:after="0" w:line="240" w:lineRule="auto"/>
              <w:jc w:val="right"/>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43.9</w:t>
            </w:r>
          </w:p>
        </w:tc>
        <w:tc>
          <w:tcPr>
            <w:tcW w:w="529" w:type="dxa"/>
            <w:tcBorders>
              <w:top w:val="nil"/>
              <w:left w:val="nil"/>
              <w:bottom w:val="single" w:sz="4" w:space="0" w:color="auto"/>
            </w:tcBorders>
            <w:shd w:val="clear" w:color="auto" w:fill="auto"/>
            <w:noWrap/>
            <w:vAlign w:val="bottom"/>
            <w:hideMark/>
          </w:tcPr>
          <w:p w14:paraId="25E2D7ED" w14:textId="77777777" w:rsidR="00550D32" w:rsidRPr="00EF6D5A" w:rsidRDefault="00550D32" w:rsidP="00550D32">
            <w:pPr>
              <w:spacing w:after="0" w:line="240" w:lineRule="auto"/>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±1</w:t>
            </w:r>
          </w:p>
        </w:tc>
      </w:tr>
      <w:tr w:rsidR="00550D32" w:rsidRPr="00EF6D5A" w14:paraId="3BC5FF60" w14:textId="77777777" w:rsidTr="00550D32">
        <w:trPr>
          <w:trHeight w:val="489"/>
        </w:trPr>
        <w:tc>
          <w:tcPr>
            <w:tcW w:w="13405" w:type="dxa"/>
            <w:gridSpan w:val="21"/>
            <w:tcBorders>
              <w:top w:val="single" w:sz="4" w:space="0" w:color="auto"/>
              <w:bottom w:val="single" w:sz="4" w:space="0" w:color="auto"/>
            </w:tcBorders>
            <w:shd w:val="clear" w:color="auto" w:fill="auto"/>
            <w:noWrap/>
            <w:vAlign w:val="bottom"/>
          </w:tcPr>
          <w:p w14:paraId="45DFF4FA" w14:textId="77777777" w:rsidR="00550D32" w:rsidRPr="00EF6D5A" w:rsidRDefault="00550D32" w:rsidP="00550D32">
            <w:pPr>
              <w:spacing w:after="0"/>
              <w:rPr>
                <w:rFonts w:ascii="Arial" w:eastAsia="Times New Roman" w:hAnsi="Arial" w:cs="Arial"/>
                <w:color w:val="000000"/>
                <w:sz w:val="16"/>
                <w:szCs w:val="16"/>
                <w:lang w:eastAsia="tr-TR"/>
              </w:rPr>
            </w:pPr>
            <w:r w:rsidRPr="00EF6D5A">
              <w:rPr>
                <w:rFonts w:ascii="Arial" w:eastAsia="Times New Roman" w:hAnsi="Arial" w:cs="Arial"/>
                <w:color w:val="000000"/>
                <w:sz w:val="16"/>
                <w:szCs w:val="16"/>
                <w:lang w:eastAsia="tr-TR"/>
              </w:rPr>
              <w:t>Hatalar 1</w:t>
            </w:r>
            <w:r w:rsidRPr="00EF6D5A">
              <w:rPr>
                <w:rFonts w:ascii="Arial" w:eastAsia="Times New Roman" w:hAnsi="Arial" w:cs="Arial"/>
                <w:color w:val="000000"/>
                <w:sz w:val="16"/>
                <w:szCs w:val="16"/>
                <w:lang w:eastAsia="tr-TR"/>
              </w:rPr>
              <w:sym w:font="Symbol" w:char="F073"/>
            </w:r>
            <w:r w:rsidRPr="00EF6D5A">
              <w:rPr>
                <w:rFonts w:ascii="Arial" w:eastAsia="Times New Roman" w:hAnsi="Arial" w:cs="Arial"/>
                <w:color w:val="000000"/>
                <w:sz w:val="16"/>
                <w:szCs w:val="16"/>
                <w:lang w:eastAsia="tr-TR"/>
              </w:rPr>
              <w:t xml:space="preserve"> cinsinden verilmiştir; Pb</w:t>
            </w:r>
            <w:r w:rsidRPr="00EF6D5A">
              <w:rPr>
                <w:rFonts w:ascii="Arial" w:eastAsia="Times New Roman" w:hAnsi="Arial" w:cs="Arial"/>
                <w:color w:val="000000"/>
                <w:sz w:val="16"/>
                <w:szCs w:val="16"/>
                <w:vertAlign w:val="subscript"/>
                <w:lang w:eastAsia="tr-TR"/>
              </w:rPr>
              <w:t>c</w:t>
            </w:r>
            <w:r w:rsidRPr="00EF6D5A">
              <w:rPr>
                <w:rFonts w:ascii="Arial" w:eastAsia="Times New Roman" w:hAnsi="Arial" w:cs="Arial"/>
                <w:color w:val="000000"/>
                <w:sz w:val="16"/>
                <w:szCs w:val="16"/>
                <w:lang w:eastAsia="tr-TR"/>
              </w:rPr>
              <w:t xml:space="preserve"> ve Pb* sırasıyla ortak ve radyojenik kısımları gösterir. Standart </w:t>
            </w:r>
            <w:proofErr w:type="gramStart"/>
            <w:r w:rsidRPr="00EF6D5A">
              <w:rPr>
                <w:rFonts w:ascii="Arial" w:eastAsia="Times New Roman" w:hAnsi="Arial" w:cs="Arial"/>
                <w:color w:val="000000"/>
                <w:sz w:val="16"/>
                <w:szCs w:val="16"/>
                <w:lang w:eastAsia="tr-TR"/>
              </w:rPr>
              <w:t>kalibrasyonda</w:t>
            </w:r>
            <w:proofErr w:type="gramEnd"/>
            <w:r w:rsidRPr="00EF6D5A">
              <w:rPr>
                <w:rFonts w:ascii="Arial" w:eastAsia="Times New Roman" w:hAnsi="Arial" w:cs="Arial"/>
                <w:color w:val="000000"/>
                <w:sz w:val="16"/>
                <w:szCs w:val="16"/>
                <w:lang w:eastAsia="tr-TR"/>
              </w:rPr>
              <w:t xml:space="preserve"> hata% 0.18’dir. (1) Ölçülen </w:t>
            </w:r>
            <w:r w:rsidRPr="00957677">
              <w:rPr>
                <w:rFonts w:ascii="Arial" w:eastAsia="Times New Roman" w:hAnsi="Arial" w:cs="Arial"/>
                <w:color w:val="000000"/>
                <w:sz w:val="16"/>
                <w:szCs w:val="16"/>
                <w:vertAlign w:val="superscript"/>
                <w:lang w:eastAsia="tr-TR"/>
              </w:rPr>
              <w:t>204</w:t>
            </w:r>
            <w:r w:rsidRPr="00EF6D5A">
              <w:rPr>
                <w:rFonts w:ascii="Arial" w:eastAsia="Times New Roman" w:hAnsi="Arial" w:cs="Arial"/>
                <w:color w:val="000000"/>
                <w:sz w:val="16"/>
                <w:szCs w:val="16"/>
                <w:lang w:eastAsia="tr-TR"/>
              </w:rPr>
              <w:t xml:space="preserve">Pb kullanılarak düzeltilen ortak Pb. (2) </w:t>
            </w:r>
            <w:r w:rsidRPr="00957677">
              <w:rPr>
                <w:rFonts w:ascii="Arial" w:eastAsia="Times New Roman" w:hAnsi="Arial" w:cs="Arial"/>
                <w:color w:val="000000"/>
                <w:sz w:val="16"/>
                <w:szCs w:val="16"/>
                <w:vertAlign w:val="superscript"/>
                <w:lang w:eastAsia="tr-TR"/>
              </w:rPr>
              <w:t>206</w:t>
            </w:r>
            <w:r w:rsidRPr="00EF6D5A">
              <w:rPr>
                <w:rFonts w:ascii="Arial" w:eastAsia="Times New Roman" w:hAnsi="Arial" w:cs="Arial"/>
                <w:color w:val="000000"/>
                <w:sz w:val="16"/>
                <w:szCs w:val="16"/>
                <w:lang w:eastAsia="tr-TR"/>
              </w:rPr>
              <w:t xml:space="preserve">Pb / </w:t>
            </w:r>
            <w:r w:rsidRPr="00957677">
              <w:rPr>
                <w:rFonts w:ascii="Arial" w:eastAsia="Times New Roman" w:hAnsi="Arial" w:cs="Arial"/>
                <w:color w:val="000000"/>
                <w:sz w:val="16"/>
                <w:szCs w:val="16"/>
                <w:vertAlign w:val="superscript"/>
                <w:lang w:eastAsia="tr-TR"/>
              </w:rPr>
              <w:t>238</w:t>
            </w:r>
            <w:r w:rsidRPr="00EF6D5A">
              <w:rPr>
                <w:rFonts w:ascii="Arial" w:eastAsia="Times New Roman" w:hAnsi="Arial" w:cs="Arial"/>
                <w:color w:val="000000"/>
                <w:sz w:val="16"/>
                <w:szCs w:val="16"/>
                <w:lang w:eastAsia="tr-TR"/>
              </w:rPr>
              <w:t>U-</w:t>
            </w:r>
            <w:r w:rsidRPr="00957677">
              <w:rPr>
                <w:rFonts w:ascii="Arial" w:eastAsia="Times New Roman" w:hAnsi="Arial" w:cs="Arial"/>
                <w:color w:val="000000"/>
                <w:sz w:val="16"/>
                <w:szCs w:val="16"/>
                <w:vertAlign w:val="superscript"/>
                <w:lang w:eastAsia="tr-TR"/>
              </w:rPr>
              <w:t>207</w:t>
            </w:r>
            <w:r w:rsidRPr="00EF6D5A">
              <w:rPr>
                <w:rFonts w:ascii="Arial" w:eastAsia="Times New Roman" w:hAnsi="Arial" w:cs="Arial"/>
                <w:color w:val="000000"/>
                <w:sz w:val="16"/>
                <w:szCs w:val="16"/>
                <w:lang w:eastAsia="tr-TR"/>
              </w:rPr>
              <w:t xml:space="preserve">Pb / </w:t>
            </w:r>
            <w:r w:rsidRPr="00957677">
              <w:rPr>
                <w:rFonts w:ascii="Arial" w:eastAsia="Times New Roman" w:hAnsi="Arial" w:cs="Arial"/>
                <w:color w:val="000000"/>
                <w:sz w:val="16"/>
                <w:szCs w:val="16"/>
                <w:vertAlign w:val="superscript"/>
                <w:lang w:eastAsia="tr-TR"/>
              </w:rPr>
              <w:t>235</w:t>
            </w:r>
            <w:r w:rsidRPr="00EF6D5A">
              <w:rPr>
                <w:rFonts w:ascii="Arial" w:eastAsia="Times New Roman" w:hAnsi="Arial" w:cs="Arial"/>
                <w:color w:val="000000"/>
                <w:sz w:val="16"/>
                <w:szCs w:val="16"/>
                <w:lang w:eastAsia="tr-TR"/>
              </w:rPr>
              <w:t xml:space="preserve">U yaş uyumu varsayılarak düzeltilen ortak Pb. (3) </w:t>
            </w:r>
            <w:r w:rsidRPr="00EF6D5A">
              <w:rPr>
                <w:rFonts w:ascii="Arial" w:eastAsia="Times New Roman" w:hAnsi="Arial" w:cs="Arial"/>
                <w:color w:val="000000"/>
                <w:sz w:val="16"/>
                <w:szCs w:val="16"/>
                <w:vertAlign w:val="superscript"/>
                <w:lang w:eastAsia="tr-TR"/>
              </w:rPr>
              <w:t>206</w:t>
            </w:r>
            <w:r w:rsidRPr="00EF6D5A">
              <w:rPr>
                <w:rFonts w:ascii="Arial" w:eastAsia="Times New Roman" w:hAnsi="Arial" w:cs="Arial"/>
                <w:color w:val="000000"/>
                <w:sz w:val="16"/>
                <w:szCs w:val="16"/>
                <w:lang w:eastAsia="tr-TR"/>
              </w:rPr>
              <w:t xml:space="preserve">Pb / </w:t>
            </w:r>
            <w:r w:rsidRPr="00EF6D5A">
              <w:rPr>
                <w:rFonts w:ascii="Arial" w:eastAsia="Times New Roman" w:hAnsi="Arial" w:cs="Arial"/>
                <w:color w:val="000000"/>
                <w:sz w:val="16"/>
                <w:szCs w:val="16"/>
                <w:vertAlign w:val="superscript"/>
                <w:lang w:eastAsia="tr-TR"/>
              </w:rPr>
              <w:t>238</w:t>
            </w:r>
            <w:r w:rsidRPr="00EF6D5A">
              <w:rPr>
                <w:rFonts w:ascii="Arial" w:eastAsia="Times New Roman" w:hAnsi="Arial" w:cs="Arial"/>
                <w:color w:val="000000"/>
                <w:sz w:val="16"/>
                <w:szCs w:val="16"/>
                <w:lang w:eastAsia="tr-TR"/>
              </w:rPr>
              <w:t>U-</w:t>
            </w:r>
            <w:r w:rsidRPr="00957677">
              <w:rPr>
                <w:rFonts w:ascii="Arial" w:eastAsia="Times New Roman" w:hAnsi="Arial" w:cs="Arial"/>
                <w:color w:val="000000"/>
                <w:sz w:val="16"/>
                <w:szCs w:val="16"/>
                <w:vertAlign w:val="superscript"/>
                <w:lang w:eastAsia="tr-TR"/>
              </w:rPr>
              <w:t>208</w:t>
            </w:r>
            <w:r w:rsidRPr="00EF6D5A">
              <w:rPr>
                <w:rFonts w:ascii="Arial" w:eastAsia="Times New Roman" w:hAnsi="Arial" w:cs="Arial"/>
                <w:color w:val="000000"/>
                <w:sz w:val="16"/>
                <w:szCs w:val="16"/>
                <w:lang w:eastAsia="tr-TR"/>
              </w:rPr>
              <w:t xml:space="preserve">Pb / </w:t>
            </w:r>
            <w:r w:rsidRPr="00957677">
              <w:rPr>
                <w:rFonts w:ascii="Arial" w:eastAsia="Times New Roman" w:hAnsi="Arial" w:cs="Arial"/>
                <w:color w:val="000000"/>
                <w:sz w:val="16"/>
                <w:szCs w:val="16"/>
                <w:vertAlign w:val="superscript"/>
                <w:lang w:eastAsia="tr-TR"/>
              </w:rPr>
              <w:t>232</w:t>
            </w:r>
            <w:r w:rsidRPr="00EF6D5A">
              <w:rPr>
                <w:rFonts w:ascii="Arial" w:eastAsia="Times New Roman" w:hAnsi="Arial" w:cs="Arial"/>
                <w:color w:val="000000"/>
                <w:sz w:val="16"/>
                <w:szCs w:val="16"/>
                <w:lang w:eastAsia="tr-TR"/>
              </w:rPr>
              <w:t>Th yaş uyumu varsayılarak düzeltilen ortak Pb.</w:t>
            </w:r>
          </w:p>
        </w:tc>
      </w:tr>
    </w:tbl>
    <w:p w14:paraId="35E2D693" w14:textId="77777777" w:rsidR="00550D32" w:rsidRPr="00EF6D5A" w:rsidRDefault="00550D32" w:rsidP="00550D32">
      <w:pPr>
        <w:tabs>
          <w:tab w:val="left" w:pos="1360"/>
        </w:tabs>
        <w:suppressAutoHyphens/>
        <w:overflowPunct w:val="0"/>
        <w:autoSpaceDE w:val="0"/>
        <w:spacing w:after="0" w:line="240" w:lineRule="auto"/>
        <w:jc w:val="both"/>
        <w:textAlignment w:val="baseline"/>
        <w:rPr>
          <w:rFonts w:ascii="Arial" w:eastAsia="Times New Roman" w:hAnsi="Arial" w:cs="Arial"/>
          <w:lang w:eastAsia="ar-SA"/>
        </w:rPr>
      </w:pPr>
    </w:p>
    <w:p w14:paraId="5A4E90EE" w14:textId="77777777" w:rsidR="00550D32" w:rsidRPr="00EF6D5A" w:rsidRDefault="00550D32" w:rsidP="00550D32">
      <w:pPr>
        <w:rPr>
          <w:rFonts w:ascii="Arial" w:eastAsia="Times New Roman" w:hAnsi="Arial" w:cs="Arial"/>
          <w:lang w:eastAsia="ar-SA"/>
        </w:rPr>
      </w:pPr>
    </w:p>
    <w:p w14:paraId="131AD7E6" w14:textId="77777777" w:rsidR="00550D32" w:rsidRDefault="00550D32" w:rsidP="00550D32">
      <w:pPr>
        <w:spacing w:before="30"/>
        <w:ind w:firstLine="567"/>
        <w:rPr>
          <w:b/>
          <w:lang w:eastAsia="tr-TR"/>
        </w:rPr>
      </w:pPr>
    </w:p>
    <w:p w14:paraId="07D95971" w14:textId="77777777" w:rsidR="0074465C" w:rsidRDefault="0074465C" w:rsidP="00550D32">
      <w:pPr>
        <w:spacing w:before="30"/>
        <w:ind w:firstLine="567"/>
        <w:rPr>
          <w:b/>
          <w:lang w:eastAsia="tr-TR"/>
        </w:rPr>
      </w:pPr>
    </w:p>
    <w:p w14:paraId="3848F115" w14:textId="77777777" w:rsidR="0074465C" w:rsidRDefault="0074465C" w:rsidP="00550D32">
      <w:pPr>
        <w:spacing w:before="30"/>
        <w:ind w:firstLine="567"/>
        <w:rPr>
          <w:b/>
          <w:lang w:eastAsia="tr-TR"/>
        </w:rPr>
      </w:pPr>
    </w:p>
    <w:p w14:paraId="615592D6" w14:textId="77777777" w:rsidR="0074465C" w:rsidRPr="002843E4" w:rsidRDefault="0074465C" w:rsidP="00550D32">
      <w:pPr>
        <w:spacing w:before="30"/>
        <w:ind w:firstLine="567"/>
        <w:rPr>
          <w:b/>
          <w:lang w:eastAsia="tr-TR"/>
        </w:rPr>
      </w:pPr>
    </w:p>
    <w:p w14:paraId="2AEEFE46" w14:textId="77777777" w:rsidR="0067270C" w:rsidRPr="00373FEF" w:rsidRDefault="0067270C" w:rsidP="00373FEF">
      <w:pPr>
        <w:spacing w:before="30" w:after="0" w:line="240" w:lineRule="auto"/>
        <w:ind w:left="567" w:hanging="567"/>
        <w:jc w:val="both"/>
      </w:pPr>
    </w:p>
    <w:p w14:paraId="2D9D97CD" w14:textId="77777777" w:rsidR="0074465C" w:rsidRDefault="0074465C" w:rsidP="00373FEF">
      <w:pPr>
        <w:spacing w:before="30" w:after="0" w:line="240" w:lineRule="auto"/>
        <w:ind w:left="567" w:hanging="567"/>
        <w:jc w:val="both"/>
        <w:sectPr w:rsidR="0074465C" w:rsidSect="0074465C">
          <w:pgSz w:w="16838" w:h="11906" w:orient="landscape" w:code="9"/>
          <w:pgMar w:top="1701" w:right="1701" w:bottom="1418" w:left="1418" w:header="709" w:footer="709" w:gutter="0"/>
          <w:cols w:space="708"/>
          <w:docGrid w:linePitch="360"/>
        </w:sectPr>
      </w:pPr>
      <w:bookmarkStart w:id="180" w:name="_Toc424563906"/>
      <w:bookmarkStart w:id="181" w:name="_Toc439752590"/>
      <w:bookmarkStart w:id="182" w:name="_Toc441709764"/>
      <w:bookmarkStart w:id="183" w:name="_Toc521406599"/>
    </w:p>
    <w:p w14:paraId="11D55B2F" w14:textId="77777777" w:rsidR="006E7B04" w:rsidRDefault="006E7B04" w:rsidP="006E7B04">
      <w:pPr>
        <w:pStyle w:val="Balk1"/>
        <w:spacing w:line="240" w:lineRule="auto"/>
        <w:jc w:val="center"/>
        <w:rPr>
          <w:lang w:val="tr-TR"/>
        </w:rPr>
      </w:pPr>
    </w:p>
    <w:p w14:paraId="4117C708" w14:textId="77777777" w:rsidR="006E7B04" w:rsidRDefault="006E7B04" w:rsidP="006E7B04">
      <w:pPr>
        <w:pStyle w:val="Balk1"/>
        <w:spacing w:line="240" w:lineRule="auto"/>
        <w:jc w:val="center"/>
        <w:rPr>
          <w:lang w:val="tr-TR"/>
        </w:rPr>
      </w:pPr>
    </w:p>
    <w:p w14:paraId="483B5725" w14:textId="77777777" w:rsidR="00766784" w:rsidRPr="00B23287" w:rsidRDefault="00766784" w:rsidP="006E7B04">
      <w:pPr>
        <w:pStyle w:val="Balk1"/>
        <w:spacing w:line="240" w:lineRule="auto"/>
        <w:jc w:val="center"/>
      </w:pPr>
      <w:bookmarkStart w:id="184" w:name="_Toc73217308"/>
      <w:r w:rsidRPr="00B23287">
        <w:t>ÖZGEÇMİŞ</w:t>
      </w:r>
      <w:bookmarkEnd w:id="180"/>
      <w:bookmarkEnd w:id="181"/>
      <w:bookmarkEnd w:id="182"/>
      <w:bookmarkEnd w:id="183"/>
      <w:bookmarkEnd w:id="184"/>
    </w:p>
    <w:p w14:paraId="278B0D18" w14:textId="77777777" w:rsidR="00766784" w:rsidRPr="002843E4" w:rsidRDefault="00766784" w:rsidP="00241C13">
      <w:pPr>
        <w:spacing w:before="30" w:after="0" w:line="360" w:lineRule="auto"/>
        <w:rPr>
          <w:szCs w:val="24"/>
        </w:rPr>
      </w:pPr>
    </w:p>
    <w:p w14:paraId="1C8225B7" w14:textId="382226E4" w:rsidR="008D062F" w:rsidRPr="002843E4" w:rsidRDefault="008D062F" w:rsidP="00241C13">
      <w:pPr>
        <w:autoSpaceDE w:val="0"/>
        <w:autoSpaceDN w:val="0"/>
        <w:adjustRightInd w:val="0"/>
        <w:spacing w:before="30" w:after="0" w:line="360" w:lineRule="auto"/>
        <w:ind w:firstLine="567"/>
        <w:jc w:val="both"/>
        <w:rPr>
          <w:szCs w:val="24"/>
        </w:rPr>
      </w:pPr>
      <w:r w:rsidRPr="002843E4">
        <w:rPr>
          <w:szCs w:val="24"/>
        </w:rPr>
        <w:t>Cüneyt DORUK,</w:t>
      </w:r>
      <w:r w:rsidR="009E5419" w:rsidRPr="002843E4">
        <w:rPr>
          <w:szCs w:val="24"/>
        </w:rPr>
        <w:t xml:space="preserve"> </w:t>
      </w:r>
      <w:r w:rsidRPr="002843E4">
        <w:rPr>
          <w:szCs w:val="24"/>
        </w:rPr>
        <w:t>İlkokulu Dibekli Köyü İlkokulu’nda, ortaokulu</w:t>
      </w:r>
      <w:r w:rsidR="009B6544">
        <w:rPr>
          <w:szCs w:val="24"/>
        </w:rPr>
        <w:t xml:space="preserve"> Gümüş</w:t>
      </w:r>
      <w:r w:rsidR="009E5419" w:rsidRPr="002843E4">
        <w:rPr>
          <w:szCs w:val="24"/>
        </w:rPr>
        <w:t xml:space="preserve">hane Yatılı İlköğretim </w:t>
      </w:r>
      <w:r w:rsidR="00B23287">
        <w:rPr>
          <w:szCs w:val="24"/>
        </w:rPr>
        <w:t xml:space="preserve">Bölge </w:t>
      </w:r>
      <w:r w:rsidR="009E5419" w:rsidRPr="002843E4">
        <w:rPr>
          <w:szCs w:val="24"/>
        </w:rPr>
        <w:t>Okulu</w:t>
      </w:r>
      <w:r w:rsidR="00E16ECD">
        <w:rPr>
          <w:szCs w:val="24"/>
        </w:rPr>
        <w:t>’</w:t>
      </w:r>
      <w:r w:rsidR="009E5419" w:rsidRPr="002843E4">
        <w:rPr>
          <w:szCs w:val="24"/>
        </w:rPr>
        <w:t xml:space="preserve">nda, liseyi </w:t>
      </w:r>
      <w:r w:rsidR="00E16ECD">
        <w:rPr>
          <w:szCs w:val="24"/>
        </w:rPr>
        <w:t xml:space="preserve">ise </w:t>
      </w:r>
      <w:r w:rsidR="009E5419" w:rsidRPr="002843E4">
        <w:rPr>
          <w:szCs w:val="24"/>
        </w:rPr>
        <w:t>Gümüşhane Lisesi</w:t>
      </w:r>
      <w:r w:rsidRPr="002843E4">
        <w:rPr>
          <w:szCs w:val="24"/>
        </w:rPr>
        <w:t>‘</w:t>
      </w:r>
      <w:r w:rsidR="009E5419" w:rsidRPr="002843E4">
        <w:rPr>
          <w:szCs w:val="24"/>
        </w:rPr>
        <w:t>n</w:t>
      </w:r>
      <w:r w:rsidR="00B23287">
        <w:rPr>
          <w:szCs w:val="24"/>
        </w:rPr>
        <w:t>de okudu. 1999 yılın</w:t>
      </w:r>
      <w:r w:rsidR="009B6544">
        <w:rPr>
          <w:szCs w:val="24"/>
        </w:rPr>
        <w:t>da KTÜ Gümüş</w:t>
      </w:r>
      <w:r w:rsidRPr="002843E4">
        <w:rPr>
          <w:szCs w:val="24"/>
        </w:rPr>
        <w:t>hane MYO Elektrik Bölümü</w:t>
      </w:r>
      <w:r w:rsidR="00E16ECD">
        <w:rPr>
          <w:szCs w:val="24"/>
        </w:rPr>
        <w:t>’</w:t>
      </w:r>
      <w:r w:rsidR="00B23287">
        <w:rPr>
          <w:szCs w:val="24"/>
        </w:rPr>
        <w:t>n</w:t>
      </w:r>
      <w:r w:rsidRPr="002843E4">
        <w:rPr>
          <w:szCs w:val="24"/>
        </w:rPr>
        <w:t>den mezun oldu. 1999-2001 yılları arasında A.Ü. Açıköğretim Fakültesi Kamu Yönetiminde okudu. Bu bölümü tamamlamadan, 2001 yılında başladığı Cumhuriyet Üni</w:t>
      </w:r>
      <w:r w:rsidR="00E16ECD">
        <w:rPr>
          <w:szCs w:val="24"/>
        </w:rPr>
        <w:t>versitesi</w:t>
      </w:r>
      <w:r w:rsidRPr="002843E4">
        <w:rPr>
          <w:szCs w:val="24"/>
        </w:rPr>
        <w:t xml:space="preserve"> Mühendislik Fakült</w:t>
      </w:r>
      <w:r w:rsidR="009E5419" w:rsidRPr="002843E4">
        <w:rPr>
          <w:szCs w:val="24"/>
        </w:rPr>
        <w:t>esi Jeoloji Mühendisliği Bölümü</w:t>
      </w:r>
      <w:r w:rsidR="00E16ECD">
        <w:rPr>
          <w:szCs w:val="24"/>
        </w:rPr>
        <w:t>’</w:t>
      </w:r>
      <w:r w:rsidR="009E5419" w:rsidRPr="002843E4">
        <w:rPr>
          <w:szCs w:val="24"/>
        </w:rPr>
        <w:t>n</w:t>
      </w:r>
      <w:r w:rsidRPr="002843E4">
        <w:rPr>
          <w:szCs w:val="24"/>
        </w:rPr>
        <w:t>den 2005 yılında mezun oldu.</w:t>
      </w:r>
    </w:p>
    <w:p w14:paraId="47EDA8B5" w14:textId="3B9F595D" w:rsidR="008D062F" w:rsidRPr="002843E4" w:rsidRDefault="00B23287" w:rsidP="00241C13">
      <w:pPr>
        <w:autoSpaceDE w:val="0"/>
        <w:autoSpaceDN w:val="0"/>
        <w:adjustRightInd w:val="0"/>
        <w:spacing w:before="30" w:after="0" w:line="360" w:lineRule="auto"/>
        <w:ind w:firstLine="567"/>
        <w:jc w:val="both"/>
        <w:rPr>
          <w:szCs w:val="24"/>
        </w:rPr>
      </w:pPr>
      <w:r>
        <w:rPr>
          <w:szCs w:val="24"/>
        </w:rPr>
        <w:t>İş hayatına, 2007 yılında Sektör Denetim A.Ş.’de Kontrol Mühendisi olarak başlayan DORUK,</w:t>
      </w:r>
      <w:r w:rsidR="008D062F" w:rsidRPr="002843E4">
        <w:rPr>
          <w:szCs w:val="24"/>
        </w:rPr>
        <w:t xml:space="preserve"> 2010</w:t>
      </w:r>
      <w:r>
        <w:rPr>
          <w:szCs w:val="24"/>
        </w:rPr>
        <w:t>-2014 yılları arası</w:t>
      </w:r>
      <w:r w:rsidR="008D062F" w:rsidRPr="002843E4">
        <w:rPr>
          <w:szCs w:val="24"/>
        </w:rPr>
        <w:t xml:space="preserve"> Yıldızlar SSS Holding</w:t>
      </w:r>
      <w:r>
        <w:rPr>
          <w:szCs w:val="24"/>
        </w:rPr>
        <w:t>/</w:t>
      </w:r>
      <w:r w:rsidR="008D062F" w:rsidRPr="002843E4">
        <w:rPr>
          <w:szCs w:val="24"/>
        </w:rPr>
        <w:t>Maden Arama Bölü</w:t>
      </w:r>
      <w:r w:rsidR="00072A11" w:rsidRPr="002843E4">
        <w:rPr>
          <w:szCs w:val="24"/>
        </w:rPr>
        <w:t>mü</w:t>
      </w:r>
      <w:r w:rsidR="009B6544">
        <w:rPr>
          <w:szCs w:val="24"/>
        </w:rPr>
        <w:t>’</w:t>
      </w:r>
      <w:r w:rsidR="008D062F" w:rsidRPr="002843E4">
        <w:rPr>
          <w:szCs w:val="24"/>
        </w:rPr>
        <w:t xml:space="preserve">nde </w:t>
      </w:r>
      <w:r>
        <w:rPr>
          <w:szCs w:val="24"/>
        </w:rPr>
        <w:t xml:space="preserve">Arama Jeoloğu, </w:t>
      </w:r>
      <w:r w:rsidR="00947168" w:rsidRPr="002843E4">
        <w:rPr>
          <w:szCs w:val="24"/>
        </w:rPr>
        <w:t>2014-2017 yılları arası Yıldız Bakır Madencilik AŞ</w:t>
      </w:r>
      <w:r w:rsidR="00FB4DFF">
        <w:rPr>
          <w:szCs w:val="24"/>
        </w:rPr>
        <w:t>’</w:t>
      </w:r>
      <w:r w:rsidR="00947168" w:rsidRPr="002843E4">
        <w:rPr>
          <w:szCs w:val="24"/>
        </w:rPr>
        <w:t xml:space="preserve">de </w:t>
      </w:r>
      <w:r w:rsidR="00B063F1" w:rsidRPr="002843E4">
        <w:rPr>
          <w:szCs w:val="24"/>
        </w:rPr>
        <w:t>Jeoloji Birim Şefi olarak görev yaptı. 2017 yılından beri de Koza Altın İşl</w:t>
      </w:r>
      <w:r w:rsidR="009E5419" w:rsidRPr="002843E4">
        <w:rPr>
          <w:szCs w:val="24"/>
        </w:rPr>
        <w:t>etmelerinde Mastra Altın Madeni</w:t>
      </w:r>
      <w:r w:rsidR="00FB4DFF">
        <w:rPr>
          <w:szCs w:val="24"/>
        </w:rPr>
        <w:t>’</w:t>
      </w:r>
      <w:r>
        <w:rPr>
          <w:szCs w:val="24"/>
        </w:rPr>
        <w:t>nde Maden Jeoloğ</w:t>
      </w:r>
      <w:r w:rsidR="00072A11" w:rsidRPr="002843E4">
        <w:rPr>
          <w:szCs w:val="24"/>
        </w:rPr>
        <w:t>u görevin</w:t>
      </w:r>
      <w:r w:rsidR="00B063F1" w:rsidRPr="002843E4">
        <w:rPr>
          <w:szCs w:val="24"/>
        </w:rPr>
        <w:t>i yürütmektedir.</w:t>
      </w:r>
    </w:p>
    <w:p w14:paraId="036E0FAF" w14:textId="6B34200C" w:rsidR="00766784" w:rsidRPr="002843E4" w:rsidRDefault="00B063F1" w:rsidP="00241C13">
      <w:pPr>
        <w:autoSpaceDE w:val="0"/>
        <w:autoSpaceDN w:val="0"/>
        <w:adjustRightInd w:val="0"/>
        <w:spacing w:before="30" w:after="0" w:line="360" w:lineRule="auto"/>
        <w:ind w:firstLine="567"/>
        <w:jc w:val="both"/>
        <w:rPr>
          <w:szCs w:val="24"/>
        </w:rPr>
      </w:pPr>
      <w:r w:rsidRPr="002843E4">
        <w:rPr>
          <w:szCs w:val="24"/>
        </w:rPr>
        <w:t>2018</w:t>
      </w:r>
      <w:r w:rsidR="009D2089" w:rsidRPr="002843E4">
        <w:rPr>
          <w:szCs w:val="24"/>
        </w:rPr>
        <w:t xml:space="preserve"> </w:t>
      </w:r>
      <w:r w:rsidRPr="002843E4">
        <w:rPr>
          <w:szCs w:val="24"/>
        </w:rPr>
        <w:t xml:space="preserve">yılı </w:t>
      </w:r>
      <w:r w:rsidR="009D2089" w:rsidRPr="002843E4">
        <w:rPr>
          <w:szCs w:val="24"/>
        </w:rPr>
        <w:t xml:space="preserve">güz </w:t>
      </w:r>
      <w:r w:rsidR="00DE361F" w:rsidRPr="002843E4">
        <w:rPr>
          <w:szCs w:val="24"/>
        </w:rPr>
        <w:t>döneminde Gümüşhane</w:t>
      </w:r>
      <w:r w:rsidR="00766784" w:rsidRPr="002843E4">
        <w:rPr>
          <w:szCs w:val="24"/>
        </w:rPr>
        <w:t xml:space="preserve"> Üniversitesi Fen Bilimleri Enstitüsü Jeoloji Mühendisliği Anabilim Dalı’nda </w:t>
      </w:r>
      <w:r w:rsidR="00FB4DFF">
        <w:rPr>
          <w:szCs w:val="24"/>
        </w:rPr>
        <w:t xml:space="preserve">başladığı </w:t>
      </w:r>
      <w:r w:rsidR="00766784" w:rsidRPr="002843E4">
        <w:rPr>
          <w:szCs w:val="24"/>
        </w:rPr>
        <w:t xml:space="preserve">Yüksek Lisans </w:t>
      </w:r>
      <w:r w:rsidR="00FB4DFF">
        <w:rPr>
          <w:szCs w:val="24"/>
        </w:rPr>
        <w:t>eğitimine devam etmektedir</w:t>
      </w:r>
      <w:r w:rsidR="00766784" w:rsidRPr="002843E4">
        <w:rPr>
          <w:szCs w:val="24"/>
        </w:rPr>
        <w:t>.</w:t>
      </w:r>
    </w:p>
    <w:p w14:paraId="305C5D94" w14:textId="77777777" w:rsidR="001305EF" w:rsidRPr="002843E4" w:rsidRDefault="001305EF" w:rsidP="00241C13">
      <w:pPr>
        <w:spacing w:before="30" w:after="0" w:line="360" w:lineRule="auto"/>
        <w:jc w:val="both"/>
        <w:rPr>
          <w:color w:val="FF0000"/>
        </w:rPr>
      </w:pPr>
    </w:p>
    <w:sectPr w:rsidR="001305EF" w:rsidRPr="002843E4" w:rsidSect="0074465C">
      <w:pgSz w:w="11906" w:h="16838" w:code="9"/>
      <w:pgMar w:top="1701" w:right="1418"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93153C0" w14:textId="77777777" w:rsidR="002A2FBA" w:rsidRDefault="002A2FBA" w:rsidP="002D52A4">
      <w:pPr>
        <w:spacing w:after="0" w:line="240" w:lineRule="auto"/>
      </w:pPr>
      <w:r>
        <w:separator/>
      </w:r>
    </w:p>
  </w:endnote>
  <w:endnote w:type="continuationSeparator" w:id="0">
    <w:p w14:paraId="66C3562E" w14:textId="77777777" w:rsidR="002A2FBA" w:rsidRDefault="002A2FBA" w:rsidP="002D52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Constantia">
    <w:panose1 w:val="02030602050306030303"/>
    <w:charset w:val="A2"/>
    <w:family w:val="roman"/>
    <w:pitch w:val="variable"/>
    <w:sig w:usb0="A00002EF" w:usb1="4000204B" w:usb2="00000000" w:usb3="00000000" w:csb0="0000019F" w:csb1="00000000"/>
  </w:font>
  <w:font w:name="Calibri Light">
    <w:panose1 w:val="020F0302020204030204"/>
    <w:charset w:val="A2"/>
    <w:family w:val="swiss"/>
    <w:pitch w:val="variable"/>
    <w:sig w:usb0="A00002EF" w:usb1="4000207B" w:usb2="00000000" w:usb3="00000000" w:csb0="0000019F" w:csb1="00000000"/>
  </w:font>
  <w:font w:name="TimesNewRoman">
    <w:altName w:val="Times New Roman"/>
    <w:panose1 w:val="00000000000000000000"/>
    <w:charset w:val="A2"/>
    <w:family w:val="auto"/>
    <w:notTrueType/>
    <w:pitch w:val="default"/>
    <w:sig w:usb0="00000007" w:usb1="00000000" w:usb2="00000000" w:usb3="00000000" w:csb0="000000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0F3ABF" w14:textId="77777777" w:rsidR="005A0E60" w:rsidRDefault="005A0E60">
    <w:pPr>
      <w:pStyle w:val="Altbilgi1"/>
      <w:jc w:val="center"/>
    </w:pPr>
    <w:r>
      <w:fldChar w:fldCharType="begin"/>
    </w:r>
    <w:r>
      <w:instrText>PAGE   \* MERGEFORMAT</w:instrText>
    </w:r>
    <w:r>
      <w:fldChar w:fldCharType="separate"/>
    </w:r>
    <w:r w:rsidR="00DD0C23">
      <w:rPr>
        <w:noProof/>
      </w:rPr>
      <w:t>XVI</w:t>
    </w:r>
    <w:r>
      <w:fldChar w:fldCharType="end"/>
    </w:r>
  </w:p>
  <w:p w14:paraId="1E4DAAA0" w14:textId="77777777" w:rsidR="005A0E60" w:rsidRDefault="005A0E60">
    <w:pPr>
      <w:pStyle w:val="Altbilgi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ABD3F2" w14:textId="77777777" w:rsidR="005A0E60" w:rsidRDefault="005A0E60">
    <w:pPr>
      <w:pStyle w:val="Altbilgi1"/>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B7C30F" w14:textId="77777777" w:rsidR="005A0E60" w:rsidRDefault="005A0E60">
    <w:pPr>
      <w:pStyle w:val="Altbilgi1"/>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0D7E1E" w14:textId="77777777" w:rsidR="005A0E60" w:rsidRDefault="005A0E60">
    <w:pPr>
      <w:pStyle w:val="Altbilgi1"/>
      <w:jc w:val="center"/>
    </w:pPr>
    <w:r>
      <w:fldChar w:fldCharType="begin"/>
    </w:r>
    <w:r>
      <w:instrText>PAGE   \* MERGEFORMAT</w:instrText>
    </w:r>
    <w:r>
      <w:fldChar w:fldCharType="separate"/>
    </w:r>
    <w:r w:rsidR="00DD0C23">
      <w:rPr>
        <w:noProof/>
      </w:rPr>
      <w:t>71</w:t>
    </w:r>
    <w:r>
      <w:fldChar w:fldCharType="end"/>
    </w:r>
  </w:p>
  <w:p w14:paraId="11AC0FAE" w14:textId="77777777" w:rsidR="005A0E60" w:rsidRDefault="005A0E60">
    <w:pPr>
      <w:pStyle w:val="Altbilgi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0BBF57" w14:textId="77777777" w:rsidR="005A0E60" w:rsidRDefault="005A0E60">
    <w:pPr>
      <w:pStyle w:val="Altbilgi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C06F10" w14:textId="77777777" w:rsidR="005A0E60" w:rsidRDefault="005A0E60">
    <w:pPr>
      <w:pStyle w:val="Altbilgi1"/>
      <w:jc w:val="center"/>
    </w:pPr>
    <w:r>
      <w:fldChar w:fldCharType="begin"/>
    </w:r>
    <w:r>
      <w:instrText>PAGE   \* MERGEFORMAT</w:instrText>
    </w:r>
    <w:r>
      <w:fldChar w:fldCharType="separate"/>
    </w:r>
    <w:r w:rsidR="00DD0C23">
      <w:rPr>
        <w:noProof/>
      </w:rPr>
      <w:t>10</w:t>
    </w:r>
    <w:r>
      <w:fldChar w:fldCharType="end"/>
    </w:r>
  </w:p>
  <w:p w14:paraId="4571A23D" w14:textId="77777777" w:rsidR="005A0E60" w:rsidRDefault="005A0E60">
    <w:pPr>
      <w:pStyle w:val="Altbilgi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150640" w14:textId="77777777" w:rsidR="005A0E60" w:rsidRDefault="005A0E60">
    <w:pPr>
      <w:pStyle w:val="Altbilgi1"/>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85324935"/>
      <w:docPartObj>
        <w:docPartGallery w:val="Page Numbers (Bottom of Page)"/>
        <w:docPartUnique/>
      </w:docPartObj>
    </w:sdtPr>
    <w:sdtEndPr/>
    <w:sdtContent>
      <w:p w14:paraId="77783D78" w14:textId="243676D3" w:rsidR="007F0068" w:rsidRDefault="007F0068">
        <w:pPr>
          <w:pStyle w:val="Altbilgi"/>
          <w:jc w:val="center"/>
        </w:pPr>
        <w:r>
          <w:fldChar w:fldCharType="begin"/>
        </w:r>
        <w:r>
          <w:instrText>PAGE   \* MERGEFORMAT</w:instrText>
        </w:r>
        <w:r>
          <w:fldChar w:fldCharType="separate"/>
        </w:r>
        <w:r w:rsidR="00DD0C23">
          <w:rPr>
            <w:noProof/>
          </w:rPr>
          <w:t>13</w:t>
        </w:r>
        <w:r>
          <w:fldChar w:fldCharType="end"/>
        </w:r>
      </w:p>
    </w:sdtContent>
  </w:sdt>
  <w:p w14:paraId="27BF3E30" w14:textId="77777777" w:rsidR="005A0E60" w:rsidRDefault="005A0E60">
    <w:pPr>
      <w:pStyle w:val="Altbilgi1"/>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A80092" w14:textId="53FFD70D" w:rsidR="007F0068" w:rsidRDefault="007F0068">
    <w:pPr>
      <w:pStyle w:val="Altbilgi"/>
      <w:jc w:val="center"/>
    </w:pPr>
  </w:p>
  <w:p w14:paraId="272AE43E" w14:textId="77777777" w:rsidR="007F0068" w:rsidRDefault="007F0068">
    <w:pPr>
      <w:pStyle w:val="Altbilgi1"/>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EFB080" w14:textId="77777777" w:rsidR="005A0E60" w:rsidRDefault="005A0E60">
    <w:pPr>
      <w:pStyle w:val="Altbilgi1"/>
      <w:jc w:val="center"/>
    </w:pPr>
    <w:r>
      <w:fldChar w:fldCharType="begin"/>
    </w:r>
    <w:r>
      <w:instrText>PAGE   \* MERGEFORMAT</w:instrText>
    </w:r>
    <w:r>
      <w:fldChar w:fldCharType="separate"/>
    </w:r>
    <w:r w:rsidR="00DD0C23">
      <w:rPr>
        <w:noProof/>
      </w:rPr>
      <w:t>45</w:t>
    </w:r>
    <w:r>
      <w:fldChar w:fldCharType="end"/>
    </w:r>
  </w:p>
  <w:p w14:paraId="7952D412" w14:textId="77777777" w:rsidR="005A0E60" w:rsidRDefault="005A0E60">
    <w:pPr>
      <w:pStyle w:val="Altbilgi1"/>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1A9140" w14:textId="77777777" w:rsidR="005A0E60" w:rsidRDefault="005A0E60">
    <w:pPr>
      <w:pStyle w:val="Altbilgi1"/>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D493C9" w14:textId="77777777" w:rsidR="005A0E60" w:rsidRDefault="005A0E60">
    <w:pPr>
      <w:pStyle w:val="Altbilgi1"/>
      <w:jc w:val="center"/>
    </w:pPr>
    <w:r>
      <w:fldChar w:fldCharType="begin"/>
    </w:r>
    <w:r>
      <w:instrText>PAGE   \* MERGEFORMAT</w:instrText>
    </w:r>
    <w:r>
      <w:fldChar w:fldCharType="separate"/>
    </w:r>
    <w:r w:rsidR="00DD0C23">
      <w:rPr>
        <w:noProof/>
      </w:rPr>
      <w:t>53</w:t>
    </w:r>
    <w:r>
      <w:fldChar w:fldCharType="end"/>
    </w:r>
  </w:p>
  <w:p w14:paraId="13364D21" w14:textId="77777777" w:rsidR="005A0E60" w:rsidRDefault="005A0E60">
    <w:pPr>
      <w:pStyle w:val="Altbilgi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144C03" w14:textId="77777777" w:rsidR="002A2FBA" w:rsidRDefault="002A2FBA" w:rsidP="002D52A4">
      <w:pPr>
        <w:spacing w:after="0" w:line="240" w:lineRule="auto"/>
      </w:pPr>
      <w:r>
        <w:separator/>
      </w:r>
    </w:p>
  </w:footnote>
  <w:footnote w:type="continuationSeparator" w:id="0">
    <w:p w14:paraId="34535B6A" w14:textId="77777777" w:rsidR="002A2FBA" w:rsidRDefault="002A2FBA" w:rsidP="002D52A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402"/>
    <w:multiLevelType w:val="multilevel"/>
    <w:tmpl w:val="00000885"/>
    <w:lvl w:ilvl="0">
      <w:start w:val="1"/>
      <w:numFmt w:val="decimal"/>
      <w:lvlText w:val="%1-"/>
      <w:lvlJc w:val="left"/>
      <w:pPr>
        <w:ind w:left="102" w:hanging="360"/>
      </w:pPr>
      <w:rPr>
        <w:rFonts w:ascii="Times New Roman" w:hAnsi="Times New Roman" w:cs="Times New Roman"/>
        <w:b w:val="0"/>
        <w:bCs w:val="0"/>
        <w:spacing w:val="-20"/>
        <w:w w:val="99"/>
        <w:sz w:val="24"/>
        <w:szCs w:val="24"/>
      </w:rPr>
    </w:lvl>
    <w:lvl w:ilvl="1">
      <w:numFmt w:val="bullet"/>
      <w:lvlText w:val="•"/>
      <w:lvlJc w:val="left"/>
      <w:pPr>
        <w:ind w:left="990" w:hanging="360"/>
      </w:pPr>
    </w:lvl>
    <w:lvl w:ilvl="2">
      <w:numFmt w:val="bullet"/>
      <w:lvlText w:val="•"/>
      <w:lvlJc w:val="left"/>
      <w:pPr>
        <w:ind w:left="1881" w:hanging="360"/>
      </w:pPr>
    </w:lvl>
    <w:lvl w:ilvl="3">
      <w:numFmt w:val="bullet"/>
      <w:lvlText w:val="•"/>
      <w:lvlJc w:val="left"/>
      <w:pPr>
        <w:ind w:left="2771" w:hanging="360"/>
      </w:pPr>
    </w:lvl>
    <w:lvl w:ilvl="4">
      <w:numFmt w:val="bullet"/>
      <w:lvlText w:val="•"/>
      <w:lvlJc w:val="left"/>
      <w:pPr>
        <w:ind w:left="3662" w:hanging="360"/>
      </w:pPr>
    </w:lvl>
    <w:lvl w:ilvl="5">
      <w:numFmt w:val="bullet"/>
      <w:lvlText w:val="•"/>
      <w:lvlJc w:val="left"/>
      <w:pPr>
        <w:ind w:left="4553" w:hanging="360"/>
      </w:pPr>
    </w:lvl>
    <w:lvl w:ilvl="6">
      <w:numFmt w:val="bullet"/>
      <w:lvlText w:val="•"/>
      <w:lvlJc w:val="left"/>
      <w:pPr>
        <w:ind w:left="5443" w:hanging="360"/>
      </w:pPr>
    </w:lvl>
    <w:lvl w:ilvl="7">
      <w:numFmt w:val="bullet"/>
      <w:lvlText w:val="•"/>
      <w:lvlJc w:val="left"/>
      <w:pPr>
        <w:ind w:left="6334" w:hanging="360"/>
      </w:pPr>
    </w:lvl>
    <w:lvl w:ilvl="8">
      <w:numFmt w:val="bullet"/>
      <w:lvlText w:val="•"/>
      <w:lvlJc w:val="left"/>
      <w:pPr>
        <w:ind w:left="7225" w:hanging="360"/>
      </w:pPr>
    </w:lvl>
  </w:abstractNum>
  <w:abstractNum w:abstractNumId="1">
    <w:nsid w:val="04433CF8"/>
    <w:multiLevelType w:val="hybridMultilevel"/>
    <w:tmpl w:val="5DE47DA4"/>
    <w:lvl w:ilvl="0" w:tplc="158C1726">
      <w:start w:val="1"/>
      <w:numFmt w:val="decimal"/>
      <w:lvlText w:val="1.%1."/>
      <w:lvlJc w:val="left"/>
      <w:pPr>
        <w:ind w:left="1069" w:hanging="360"/>
      </w:pPr>
      <w:rPr>
        <w:rFonts w:hint="default"/>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2">
    <w:nsid w:val="0A261458"/>
    <w:multiLevelType w:val="hybridMultilevel"/>
    <w:tmpl w:val="8012D250"/>
    <w:lvl w:ilvl="0" w:tplc="A6FC9B3A">
      <w:start w:val="5"/>
      <w:numFmt w:val="bullet"/>
      <w:lvlText w:val=""/>
      <w:lvlJc w:val="left"/>
      <w:pPr>
        <w:ind w:left="927" w:hanging="360"/>
      </w:pPr>
      <w:rPr>
        <w:rFonts w:ascii="Symbol" w:eastAsia="Calibri" w:hAnsi="Symbol" w:cs="Times New Roman" w:hint="default"/>
        <w:color w:val="auto"/>
      </w:rPr>
    </w:lvl>
    <w:lvl w:ilvl="1" w:tplc="041F0003" w:tentative="1">
      <w:start w:val="1"/>
      <w:numFmt w:val="bullet"/>
      <w:lvlText w:val="o"/>
      <w:lvlJc w:val="left"/>
      <w:pPr>
        <w:ind w:left="1647" w:hanging="360"/>
      </w:pPr>
      <w:rPr>
        <w:rFonts w:ascii="Courier New" w:hAnsi="Courier New" w:cs="Courier New" w:hint="default"/>
      </w:rPr>
    </w:lvl>
    <w:lvl w:ilvl="2" w:tplc="041F0005" w:tentative="1">
      <w:start w:val="1"/>
      <w:numFmt w:val="bullet"/>
      <w:lvlText w:val=""/>
      <w:lvlJc w:val="left"/>
      <w:pPr>
        <w:ind w:left="2367" w:hanging="360"/>
      </w:pPr>
      <w:rPr>
        <w:rFonts w:ascii="Wingdings" w:hAnsi="Wingdings" w:hint="default"/>
      </w:rPr>
    </w:lvl>
    <w:lvl w:ilvl="3" w:tplc="041F0001" w:tentative="1">
      <w:start w:val="1"/>
      <w:numFmt w:val="bullet"/>
      <w:lvlText w:val=""/>
      <w:lvlJc w:val="left"/>
      <w:pPr>
        <w:ind w:left="3087" w:hanging="360"/>
      </w:pPr>
      <w:rPr>
        <w:rFonts w:ascii="Symbol" w:hAnsi="Symbol" w:hint="default"/>
      </w:rPr>
    </w:lvl>
    <w:lvl w:ilvl="4" w:tplc="041F0003" w:tentative="1">
      <w:start w:val="1"/>
      <w:numFmt w:val="bullet"/>
      <w:lvlText w:val="o"/>
      <w:lvlJc w:val="left"/>
      <w:pPr>
        <w:ind w:left="3807" w:hanging="360"/>
      </w:pPr>
      <w:rPr>
        <w:rFonts w:ascii="Courier New" w:hAnsi="Courier New" w:cs="Courier New" w:hint="default"/>
      </w:rPr>
    </w:lvl>
    <w:lvl w:ilvl="5" w:tplc="041F0005" w:tentative="1">
      <w:start w:val="1"/>
      <w:numFmt w:val="bullet"/>
      <w:lvlText w:val=""/>
      <w:lvlJc w:val="left"/>
      <w:pPr>
        <w:ind w:left="4527" w:hanging="360"/>
      </w:pPr>
      <w:rPr>
        <w:rFonts w:ascii="Wingdings" w:hAnsi="Wingdings" w:hint="default"/>
      </w:rPr>
    </w:lvl>
    <w:lvl w:ilvl="6" w:tplc="041F0001" w:tentative="1">
      <w:start w:val="1"/>
      <w:numFmt w:val="bullet"/>
      <w:lvlText w:val=""/>
      <w:lvlJc w:val="left"/>
      <w:pPr>
        <w:ind w:left="5247" w:hanging="360"/>
      </w:pPr>
      <w:rPr>
        <w:rFonts w:ascii="Symbol" w:hAnsi="Symbol" w:hint="default"/>
      </w:rPr>
    </w:lvl>
    <w:lvl w:ilvl="7" w:tplc="041F0003" w:tentative="1">
      <w:start w:val="1"/>
      <w:numFmt w:val="bullet"/>
      <w:lvlText w:val="o"/>
      <w:lvlJc w:val="left"/>
      <w:pPr>
        <w:ind w:left="5967" w:hanging="360"/>
      </w:pPr>
      <w:rPr>
        <w:rFonts w:ascii="Courier New" w:hAnsi="Courier New" w:cs="Courier New" w:hint="default"/>
      </w:rPr>
    </w:lvl>
    <w:lvl w:ilvl="8" w:tplc="041F0005" w:tentative="1">
      <w:start w:val="1"/>
      <w:numFmt w:val="bullet"/>
      <w:lvlText w:val=""/>
      <w:lvlJc w:val="left"/>
      <w:pPr>
        <w:ind w:left="6687" w:hanging="360"/>
      </w:pPr>
      <w:rPr>
        <w:rFonts w:ascii="Wingdings" w:hAnsi="Wingdings" w:hint="default"/>
      </w:rPr>
    </w:lvl>
  </w:abstractNum>
  <w:abstractNum w:abstractNumId="3">
    <w:nsid w:val="25F9067F"/>
    <w:multiLevelType w:val="multilevel"/>
    <w:tmpl w:val="041F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nsid w:val="28B90E39"/>
    <w:multiLevelType w:val="hybridMultilevel"/>
    <w:tmpl w:val="AD30BD08"/>
    <w:lvl w:ilvl="0" w:tplc="D916D3D2">
      <w:start w:val="1"/>
      <w:numFmt w:val="decimal"/>
      <w:lvlText w:val="%1-"/>
      <w:lvlJc w:val="left"/>
      <w:pPr>
        <w:ind w:left="1422" w:hanging="855"/>
      </w:pPr>
      <w:rPr>
        <w:rFonts w:hint="default"/>
        <w:b/>
        <w:i w:val="0"/>
        <w:color w:val="000000"/>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5">
    <w:nsid w:val="2B4531AC"/>
    <w:multiLevelType w:val="hybridMultilevel"/>
    <w:tmpl w:val="6F1CE64E"/>
    <w:lvl w:ilvl="0" w:tplc="68E6AE4E">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33366BF4"/>
    <w:multiLevelType w:val="hybridMultilevel"/>
    <w:tmpl w:val="4D22638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35F233B4"/>
    <w:multiLevelType w:val="hybridMultilevel"/>
    <w:tmpl w:val="F9C45B1C"/>
    <w:lvl w:ilvl="0" w:tplc="B906B438">
      <w:start w:val="1"/>
      <w:numFmt w:val="upperRoman"/>
      <w:pStyle w:val="Balk8"/>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3F7F3714"/>
    <w:multiLevelType w:val="hybridMultilevel"/>
    <w:tmpl w:val="8F146FD0"/>
    <w:lvl w:ilvl="0" w:tplc="9EA0FD92">
      <w:start w:val="100"/>
      <w:numFmt w:val="bullet"/>
      <w:lvlText w:val=""/>
      <w:lvlJc w:val="left"/>
      <w:pPr>
        <w:ind w:left="927" w:hanging="360"/>
      </w:pPr>
      <w:rPr>
        <w:rFonts w:ascii="Symbol" w:eastAsia="Calibri" w:hAnsi="Symbol" w:cs="Times New Roman" w:hint="default"/>
      </w:rPr>
    </w:lvl>
    <w:lvl w:ilvl="1" w:tplc="041F0003" w:tentative="1">
      <w:start w:val="1"/>
      <w:numFmt w:val="bullet"/>
      <w:lvlText w:val="o"/>
      <w:lvlJc w:val="left"/>
      <w:pPr>
        <w:ind w:left="1647" w:hanging="360"/>
      </w:pPr>
      <w:rPr>
        <w:rFonts w:ascii="Courier New" w:hAnsi="Courier New" w:cs="Courier New" w:hint="default"/>
      </w:rPr>
    </w:lvl>
    <w:lvl w:ilvl="2" w:tplc="041F0005" w:tentative="1">
      <w:start w:val="1"/>
      <w:numFmt w:val="bullet"/>
      <w:lvlText w:val=""/>
      <w:lvlJc w:val="left"/>
      <w:pPr>
        <w:ind w:left="2367" w:hanging="360"/>
      </w:pPr>
      <w:rPr>
        <w:rFonts w:ascii="Wingdings" w:hAnsi="Wingdings" w:hint="default"/>
      </w:rPr>
    </w:lvl>
    <w:lvl w:ilvl="3" w:tplc="041F0001" w:tentative="1">
      <w:start w:val="1"/>
      <w:numFmt w:val="bullet"/>
      <w:lvlText w:val=""/>
      <w:lvlJc w:val="left"/>
      <w:pPr>
        <w:ind w:left="3087" w:hanging="360"/>
      </w:pPr>
      <w:rPr>
        <w:rFonts w:ascii="Symbol" w:hAnsi="Symbol" w:hint="default"/>
      </w:rPr>
    </w:lvl>
    <w:lvl w:ilvl="4" w:tplc="041F0003" w:tentative="1">
      <w:start w:val="1"/>
      <w:numFmt w:val="bullet"/>
      <w:lvlText w:val="o"/>
      <w:lvlJc w:val="left"/>
      <w:pPr>
        <w:ind w:left="3807" w:hanging="360"/>
      </w:pPr>
      <w:rPr>
        <w:rFonts w:ascii="Courier New" w:hAnsi="Courier New" w:cs="Courier New" w:hint="default"/>
      </w:rPr>
    </w:lvl>
    <w:lvl w:ilvl="5" w:tplc="041F0005" w:tentative="1">
      <w:start w:val="1"/>
      <w:numFmt w:val="bullet"/>
      <w:lvlText w:val=""/>
      <w:lvlJc w:val="left"/>
      <w:pPr>
        <w:ind w:left="4527" w:hanging="360"/>
      </w:pPr>
      <w:rPr>
        <w:rFonts w:ascii="Wingdings" w:hAnsi="Wingdings" w:hint="default"/>
      </w:rPr>
    </w:lvl>
    <w:lvl w:ilvl="6" w:tplc="041F0001" w:tentative="1">
      <w:start w:val="1"/>
      <w:numFmt w:val="bullet"/>
      <w:lvlText w:val=""/>
      <w:lvlJc w:val="left"/>
      <w:pPr>
        <w:ind w:left="5247" w:hanging="360"/>
      </w:pPr>
      <w:rPr>
        <w:rFonts w:ascii="Symbol" w:hAnsi="Symbol" w:hint="default"/>
      </w:rPr>
    </w:lvl>
    <w:lvl w:ilvl="7" w:tplc="041F0003" w:tentative="1">
      <w:start w:val="1"/>
      <w:numFmt w:val="bullet"/>
      <w:lvlText w:val="o"/>
      <w:lvlJc w:val="left"/>
      <w:pPr>
        <w:ind w:left="5967" w:hanging="360"/>
      </w:pPr>
      <w:rPr>
        <w:rFonts w:ascii="Courier New" w:hAnsi="Courier New" w:cs="Courier New" w:hint="default"/>
      </w:rPr>
    </w:lvl>
    <w:lvl w:ilvl="8" w:tplc="041F0005" w:tentative="1">
      <w:start w:val="1"/>
      <w:numFmt w:val="bullet"/>
      <w:lvlText w:val=""/>
      <w:lvlJc w:val="left"/>
      <w:pPr>
        <w:ind w:left="6687" w:hanging="360"/>
      </w:pPr>
      <w:rPr>
        <w:rFonts w:ascii="Wingdings" w:hAnsi="Wingdings" w:hint="default"/>
      </w:rPr>
    </w:lvl>
  </w:abstractNum>
  <w:abstractNum w:abstractNumId="9">
    <w:nsid w:val="436E06EC"/>
    <w:multiLevelType w:val="hybridMultilevel"/>
    <w:tmpl w:val="98EAAEB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48AA6FC9"/>
    <w:multiLevelType w:val="hybridMultilevel"/>
    <w:tmpl w:val="871846F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4C8D0CE0"/>
    <w:multiLevelType w:val="hybridMultilevel"/>
    <w:tmpl w:val="3DBE361A"/>
    <w:lvl w:ilvl="0" w:tplc="041F0001">
      <w:start w:val="1"/>
      <w:numFmt w:val="bullet"/>
      <w:lvlText w:val=""/>
      <w:lvlJc w:val="left"/>
      <w:pPr>
        <w:ind w:left="720" w:hanging="360"/>
      </w:pPr>
      <w:rPr>
        <w:rFonts w:ascii="Symbol" w:hAnsi="Symbol"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55155FEC"/>
    <w:multiLevelType w:val="multilevel"/>
    <w:tmpl w:val="DA70B3AC"/>
    <w:lvl w:ilvl="0">
      <w:start w:val="1"/>
      <w:numFmt w:val="decimal"/>
      <w:lvlText w:val="%1."/>
      <w:lvlJc w:val="left"/>
      <w:pPr>
        <w:ind w:left="927" w:hanging="360"/>
      </w:pPr>
      <w:rPr>
        <w:rFonts w:hint="default"/>
      </w:rPr>
    </w:lvl>
    <w:lvl w:ilvl="1">
      <w:start w:val="1"/>
      <w:numFmt w:val="decimal"/>
      <w:isLgl/>
      <w:lvlText w:val="%1.%2."/>
      <w:lvlJc w:val="left"/>
      <w:pPr>
        <w:ind w:left="987" w:hanging="4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3">
    <w:nsid w:val="55AE2E6B"/>
    <w:multiLevelType w:val="hybridMultilevel"/>
    <w:tmpl w:val="F06E5E1A"/>
    <w:lvl w:ilvl="0" w:tplc="903A729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5F25551E"/>
    <w:multiLevelType w:val="hybridMultilevel"/>
    <w:tmpl w:val="6FDA9A3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6A7C58F1"/>
    <w:multiLevelType w:val="multilevel"/>
    <w:tmpl w:val="A56CC00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pStyle w:val="Balk9"/>
      <w:lvlText w:val="%1.%2.%3.%4.%5.%6.%7.%8.%9"/>
      <w:lvlJc w:val="left"/>
      <w:pPr>
        <w:ind w:left="1584" w:hanging="1584"/>
      </w:pPr>
    </w:lvl>
  </w:abstractNum>
  <w:abstractNum w:abstractNumId="16">
    <w:nsid w:val="6EA8782F"/>
    <w:multiLevelType w:val="hybridMultilevel"/>
    <w:tmpl w:val="F74E20B6"/>
    <w:lvl w:ilvl="0" w:tplc="6756EC96">
      <w:start w:val="1"/>
      <w:numFmt w:val="decimal"/>
      <w:lvlText w:val="%1."/>
      <w:lvlJc w:val="left"/>
      <w:pPr>
        <w:ind w:left="927" w:hanging="360"/>
      </w:pPr>
      <w:rPr>
        <w:rFonts w:hint="default"/>
        <w:color w:val="000000"/>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17">
    <w:nsid w:val="6EB26964"/>
    <w:multiLevelType w:val="hybridMultilevel"/>
    <w:tmpl w:val="01A0A364"/>
    <w:lvl w:ilvl="0" w:tplc="C0ECBD00">
      <w:start w:val="1"/>
      <w:numFmt w:val="decimal"/>
      <w:lvlText w:val="%1."/>
      <w:lvlJc w:val="left"/>
      <w:pPr>
        <w:ind w:left="927" w:hanging="360"/>
      </w:pPr>
      <w:rPr>
        <w:rFonts w:ascii="Times New Roman" w:eastAsia="Calibri" w:hAnsi="Times New Roman" w:cs="Times New Roman"/>
        <w:color w:val="000000"/>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18">
    <w:nsid w:val="6EC12C24"/>
    <w:multiLevelType w:val="hybridMultilevel"/>
    <w:tmpl w:val="4C0A711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704A191F"/>
    <w:multiLevelType w:val="hybridMultilevel"/>
    <w:tmpl w:val="EB06C276"/>
    <w:lvl w:ilvl="0" w:tplc="A6FC9B3A">
      <w:start w:val="5"/>
      <w:numFmt w:val="bullet"/>
      <w:lvlText w:val=""/>
      <w:lvlJc w:val="left"/>
      <w:pPr>
        <w:ind w:left="927" w:hanging="360"/>
      </w:pPr>
      <w:rPr>
        <w:rFonts w:ascii="Symbol" w:eastAsia="Calibri" w:hAnsi="Symbol" w:cs="Times New Roman" w:hint="default"/>
        <w:color w:val="auto"/>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733A5140"/>
    <w:multiLevelType w:val="hybridMultilevel"/>
    <w:tmpl w:val="881E6C5A"/>
    <w:lvl w:ilvl="0" w:tplc="7A407AAC">
      <w:start w:val="1"/>
      <w:numFmt w:val="bullet"/>
      <w:lvlText w:val="-"/>
      <w:lvlJc w:val="left"/>
      <w:pPr>
        <w:ind w:left="927" w:hanging="360"/>
      </w:pPr>
      <w:rPr>
        <w:rFonts w:ascii="Times New Roman" w:eastAsia="Calibri" w:hAnsi="Times New Roman" w:cs="Times New Roman" w:hint="default"/>
      </w:rPr>
    </w:lvl>
    <w:lvl w:ilvl="1" w:tplc="041F0003" w:tentative="1">
      <w:start w:val="1"/>
      <w:numFmt w:val="bullet"/>
      <w:lvlText w:val="o"/>
      <w:lvlJc w:val="left"/>
      <w:pPr>
        <w:ind w:left="1647" w:hanging="360"/>
      </w:pPr>
      <w:rPr>
        <w:rFonts w:ascii="Courier New" w:hAnsi="Courier New" w:cs="Courier New" w:hint="default"/>
      </w:rPr>
    </w:lvl>
    <w:lvl w:ilvl="2" w:tplc="041F0005" w:tentative="1">
      <w:start w:val="1"/>
      <w:numFmt w:val="bullet"/>
      <w:lvlText w:val=""/>
      <w:lvlJc w:val="left"/>
      <w:pPr>
        <w:ind w:left="2367" w:hanging="360"/>
      </w:pPr>
      <w:rPr>
        <w:rFonts w:ascii="Wingdings" w:hAnsi="Wingdings" w:hint="default"/>
      </w:rPr>
    </w:lvl>
    <w:lvl w:ilvl="3" w:tplc="041F0001" w:tentative="1">
      <w:start w:val="1"/>
      <w:numFmt w:val="bullet"/>
      <w:lvlText w:val=""/>
      <w:lvlJc w:val="left"/>
      <w:pPr>
        <w:ind w:left="3087" w:hanging="360"/>
      </w:pPr>
      <w:rPr>
        <w:rFonts w:ascii="Symbol" w:hAnsi="Symbol" w:hint="default"/>
      </w:rPr>
    </w:lvl>
    <w:lvl w:ilvl="4" w:tplc="041F0003" w:tentative="1">
      <w:start w:val="1"/>
      <w:numFmt w:val="bullet"/>
      <w:lvlText w:val="o"/>
      <w:lvlJc w:val="left"/>
      <w:pPr>
        <w:ind w:left="3807" w:hanging="360"/>
      </w:pPr>
      <w:rPr>
        <w:rFonts w:ascii="Courier New" w:hAnsi="Courier New" w:cs="Courier New" w:hint="default"/>
      </w:rPr>
    </w:lvl>
    <w:lvl w:ilvl="5" w:tplc="041F0005" w:tentative="1">
      <w:start w:val="1"/>
      <w:numFmt w:val="bullet"/>
      <w:lvlText w:val=""/>
      <w:lvlJc w:val="left"/>
      <w:pPr>
        <w:ind w:left="4527" w:hanging="360"/>
      </w:pPr>
      <w:rPr>
        <w:rFonts w:ascii="Wingdings" w:hAnsi="Wingdings" w:hint="default"/>
      </w:rPr>
    </w:lvl>
    <w:lvl w:ilvl="6" w:tplc="041F0001" w:tentative="1">
      <w:start w:val="1"/>
      <w:numFmt w:val="bullet"/>
      <w:lvlText w:val=""/>
      <w:lvlJc w:val="left"/>
      <w:pPr>
        <w:ind w:left="5247" w:hanging="360"/>
      </w:pPr>
      <w:rPr>
        <w:rFonts w:ascii="Symbol" w:hAnsi="Symbol" w:hint="default"/>
      </w:rPr>
    </w:lvl>
    <w:lvl w:ilvl="7" w:tplc="041F0003" w:tentative="1">
      <w:start w:val="1"/>
      <w:numFmt w:val="bullet"/>
      <w:lvlText w:val="o"/>
      <w:lvlJc w:val="left"/>
      <w:pPr>
        <w:ind w:left="5967" w:hanging="360"/>
      </w:pPr>
      <w:rPr>
        <w:rFonts w:ascii="Courier New" w:hAnsi="Courier New" w:cs="Courier New" w:hint="default"/>
      </w:rPr>
    </w:lvl>
    <w:lvl w:ilvl="8" w:tplc="041F0005" w:tentative="1">
      <w:start w:val="1"/>
      <w:numFmt w:val="bullet"/>
      <w:lvlText w:val=""/>
      <w:lvlJc w:val="left"/>
      <w:pPr>
        <w:ind w:left="6687" w:hanging="360"/>
      </w:pPr>
      <w:rPr>
        <w:rFonts w:ascii="Wingdings" w:hAnsi="Wingdings" w:hint="default"/>
      </w:rPr>
    </w:lvl>
  </w:abstractNum>
  <w:abstractNum w:abstractNumId="21">
    <w:nsid w:val="76B02166"/>
    <w:multiLevelType w:val="hybridMultilevel"/>
    <w:tmpl w:val="F32ECA44"/>
    <w:lvl w:ilvl="0" w:tplc="D482110E">
      <w:start w:val="1"/>
      <w:numFmt w:val="bullet"/>
      <w:pStyle w:val="Balk7"/>
      <w:lvlText w:val=""/>
      <w:lvlJc w:val="left"/>
      <w:pPr>
        <w:ind w:left="720" w:hanging="360"/>
      </w:pPr>
      <w:rPr>
        <w:rFonts w:ascii="Symbol" w:hAnsi="Symbol" w:hint="default"/>
      </w:rPr>
    </w:lvl>
    <w:lvl w:ilvl="1" w:tplc="BF5264A8" w:tentative="1">
      <w:start w:val="1"/>
      <w:numFmt w:val="bullet"/>
      <w:lvlText w:val="o"/>
      <w:lvlJc w:val="left"/>
      <w:pPr>
        <w:ind w:left="1440" w:hanging="360"/>
      </w:pPr>
      <w:rPr>
        <w:rFonts w:ascii="Courier New" w:hAnsi="Courier New" w:cs="Courier New" w:hint="default"/>
      </w:rPr>
    </w:lvl>
    <w:lvl w:ilvl="2" w:tplc="1E0056E8" w:tentative="1">
      <w:start w:val="1"/>
      <w:numFmt w:val="bullet"/>
      <w:lvlText w:val=""/>
      <w:lvlJc w:val="left"/>
      <w:pPr>
        <w:ind w:left="2160" w:hanging="360"/>
      </w:pPr>
      <w:rPr>
        <w:rFonts w:ascii="Wingdings" w:hAnsi="Wingdings" w:hint="default"/>
      </w:rPr>
    </w:lvl>
    <w:lvl w:ilvl="3" w:tplc="83EA4570" w:tentative="1">
      <w:start w:val="1"/>
      <w:numFmt w:val="bullet"/>
      <w:pStyle w:val="Balk7"/>
      <w:lvlText w:val=""/>
      <w:lvlJc w:val="left"/>
      <w:pPr>
        <w:ind w:left="2880" w:hanging="360"/>
      </w:pPr>
      <w:rPr>
        <w:rFonts w:ascii="Symbol" w:hAnsi="Symbol" w:hint="default"/>
      </w:rPr>
    </w:lvl>
    <w:lvl w:ilvl="4" w:tplc="5BCABB82" w:tentative="1">
      <w:start w:val="1"/>
      <w:numFmt w:val="bullet"/>
      <w:lvlText w:val="o"/>
      <w:lvlJc w:val="left"/>
      <w:pPr>
        <w:ind w:left="3600" w:hanging="360"/>
      </w:pPr>
      <w:rPr>
        <w:rFonts w:ascii="Courier New" w:hAnsi="Courier New" w:cs="Courier New" w:hint="default"/>
      </w:rPr>
    </w:lvl>
    <w:lvl w:ilvl="5" w:tplc="0BEEE50E" w:tentative="1">
      <w:start w:val="1"/>
      <w:numFmt w:val="bullet"/>
      <w:lvlText w:val=""/>
      <w:lvlJc w:val="left"/>
      <w:pPr>
        <w:ind w:left="4320" w:hanging="360"/>
      </w:pPr>
      <w:rPr>
        <w:rFonts w:ascii="Wingdings" w:hAnsi="Wingdings" w:hint="default"/>
      </w:rPr>
    </w:lvl>
    <w:lvl w:ilvl="6" w:tplc="F1C60350" w:tentative="1">
      <w:start w:val="1"/>
      <w:numFmt w:val="bullet"/>
      <w:lvlText w:val=""/>
      <w:lvlJc w:val="left"/>
      <w:pPr>
        <w:ind w:left="5040" w:hanging="360"/>
      </w:pPr>
      <w:rPr>
        <w:rFonts w:ascii="Symbol" w:hAnsi="Symbol" w:hint="default"/>
      </w:rPr>
    </w:lvl>
    <w:lvl w:ilvl="7" w:tplc="8FB0BB84" w:tentative="1">
      <w:start w:val="1"/>
      <w:numFmt w:val="bullet"/>
      <w:lvlText w:val="o"/>
      <w:lvlJc w:val="left"/>
      <w:pPr>
        <w:ind w:left="5760" w:hanging="360"/>
      </w:pPr>
      <w:rPr>
        <w:rFonts w:ascii="Courier New" w:hAnsi="Courier New" w:cs="Courier New" w:hint="default"/>
      </w:rPr>
    </w:lvl>
    <w:lvl w:ilvl="8" w:tplc="543CF5B6" w:tentative="1">
      <w:start w:val="1"/>
      <w:numFmt w:val="bullet"/>
      <w:lvlText w:val=""/>
      <w:lvlJc w:val="left"/>
      <w:pPr>
        <w:ind w:left="6480" w:hanging="360"/>
      </w:pPr>
      <w:rPr>
        <w:rFonts w:ascii="Wingdings" w:hAnsi="Wingdings" w:hint="default"/>
      </w:rPr>
    </w:lvl>
  </w:abstractNum>
  <w:abstractNum w:abstractNumId="22">
    <w:nsid w:val="7A1D70ED"/>
    <w:multiLevelType w:val="multilevel"/>
    <w:tmpl w:val="3892A420"/>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pStyle w:val="Balk6"/>
      <w:isLgl/>
      <w:lvlText w:val="%1.%2.%3."/>
      <w:lvlJc w:val="left"/>
      <w:pPr>
        <w:ind w:left="1713" w:hanging="720"/>
      </w:pPr>
      <w:rPr>
        <w:rFonts w:hint="default"/>
        <w:color w:val="FF0000"/>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3">
    <w:nsid w:val="7F844C03"/>
    <w:multiLevelType w:val="multilevel"/>
    <w:tmpl w:val="28E40F3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22"/>
  </w:num>
  <w:num w:numId="2">
    <w:abstractNumId w:val="21"/>
  </w:num>
  <w:num w:numId="3">
    <w:abstractNumId w:val="15"/>
  </w:num>
  <w:num w:numId="4">
    <w:abstractNumId w:val="1"/>
  </w:num>
  <w:num w:numId="5">
    <w:abstractNumId w:val="7"/>
  </w:num>
  <w:num w:numId="6">
    <w:abstractNumId w:val="9"/>
  </w:num>
  <w:num w:numId="7">
    <w:abstractNumId w:val="11"/>
  </w:num>
  <w:num w:numId="8">
    <w:abstractNumId w:val="18"/>
  </w:num>
  <w:num w:numId="9">
    <w:abstractNumId w:val="10"/>
  </w:num>
  <w:num w:numId="10">
    <w:abstractNumId w:val="3"/>
  </w:num>
  <w:num w:numId="11">
    <w:abstractNumId w:val="23"/>
  </w:num>
  <w:num w:numId="12">
    <w:abstractNumId w:val="12"/>
  </w:num>
  <w:num w:numId="13">
    <w:abstractNumId w:val="20"/>
  </w:num>
  <w:num w:numId="14">
    <w:abstractNumId w:val="22"/>
  </w:num>
  <w:num w:numId="15">
    <w:abstractNumId w:val="22"/>
  </w:num>
  <w:num w:numId="16">
    <w:abstractNumId w:val="17"/>
  </w:num>
  <w:num w:numId="17">
    <w:abstractNumId w:val="16"/>
  </w:num>
  <w:num w:numId="18">
    <w:abstractNumId w:val="8"/>
  </w:num>
  <w:num w:numId="19">
    <w:abstractNumId w:val="2"/>
  </w:num>
  <w:num w:numId="20">
    <w:abstractNumId w:val="19"/>
  </w:num>
  <w:num w:numId="21">
    <w:abstractNumId w:val="13"/>
  </w:num>
  <w:num w:numId="22">
    <w:abstractNumId w:val="14"/>
  </w:num>
  <w:num w:numId="23">
    <w:abstractNumId w:val="4"/>
  </w:num>
  <w:num w:numId="24">
    <w:abstractNumId w:val="6"/>
  </w:num>
  <w:num w:numId="25">
    <w:abstractNumId w:val="5"/>
  </w:num>
  <w:num w:numId="26">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hideSpellingErrors/>
  <w:proofState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7WwNDIwMzY0NTc0MbVU0lEKTi0uzszPAykwrQUAPYrZuCwAAAA="/>
  </w:docVars>
  <w:rsids>
    <w:rsidRoot w:val="00453877"/>
    <w:rsid w:val="000009C5"/>
    <w:rsid w:val="00000D47"/>
    <w:rsid w:val="00000E1F"/>
    <w:rsid w:val="00000F5C"/>
    <w:rsid w:val="000014A2"/>
    <w:rsid w:val="00001BBC"/>
    <w:rsid w:val="00001BD0"/>
    <w:rsid w:val="0000231E"/>
    <w:rsid w:val="00002853"/>
    <w:rsid w:val="00002F21"/>
    <w:rsid w:val="0000313F"/>
    <w:rsid w:val="00003420"/>
    <w:rsid w:val="00003B48"/>
    <w:rsid w:val="00003BA5"/>
    <w:rsid w:val="00003BC9"/>
    <w:rsid w:val="000047F5"/>
    <w:rsid w:val="00005442"/>
    <w:rsid w:val="00006701"/>
    <w:rsid w:val="000069B0"/>
    <w:rsid w:val="00006A40"/>
    <w:rsid w:val="00006A83"/>
    <w:rsid w:val="00007575"/>
    <w:rsid w:val="00007A0C"/>
    <w:rsid w:val="00007D53"/>
    <w:rsid w:val="00010C3D"/>
    <w:rsid w:val="00011128"/>
    <w:rsid w:val="00011B5C"/>
    <w:rsid w:val="0001222B"/>
    <w:rsid w:val="0001244F"/>
    <w:rsid w:val="0001269B"/>
    <w:rsid w:val="000126FC"/>
    <w:rsid w:val="00012E81"/>
    <w:rsid w:val="0001311F"/>
    <w:rsid w:val="000131C1"/>
    <w:rsid w:val="00013414"/>
    <w:rsid w:val="00013D64"/>
    <w:rsid w:val="000149D4"/>
    <w:rsid w:val="000158E6"/>
    <w:rsid w:val="00016018"/>
    <w:rsid w:val="000163DA"/>
    <w:rsid w:val="00016698"/>
    <w:rsid w:val="00016820"/>
    <w:rsid w:val="00016E4A"/>
    <w:rsid w:val="000179EB"/>
    <w:rsid w:val="00017B27"/>
    <w:rsid w:val="00017E9A"/>
    <w:rsid w:val="00017F3F"/>
    <w:rsid w:val="0002032B"/>
    <w:rsid w:val="00020740"/>
    <w:rsid w:val="00020D54"/>
    <w:rsid w:val="00020D8F"/>
    <w:rsid w:val="00020FA0"/>
    <w:rsid w:val="00021332"/>
    <w:rsid w:val="000219A3"/>
    <w:rsid w:val="00022079"/>
    <w:rsid w:val="000224C6"/>
    <w:rsid w:val="00022789"/>
    <w:rsid w:val="00022838"/>
    <w:rsid w:val="00022980"/>
    <w:rsid w:val="000229A5"/>
    <w:rsid w:val="0002327C"/>
    <w:rsid w:val="00023383"/>
    <w:rsid w:val="00023515"/>
    <w:rsid w:val="0002353E"/>
    <w:rsid w:val="00023597"/>
    <w:rsid w:val="000243E7"/>
    <w:rsid w:val="000249DA"/>
    <w:rsid w:val="00025FB5"/>
    <w:rsid w:val="000266F5"/>
    <w:rsid w:val="0002689D"/>
    <w:rsid w:val="00026F01"/>
    <w:rsid w:val="000270D8"/>
    <w:rsid w:val="00027274"/>
    <w:rsid w:val="00027346"/>
    <w:rsid w:val="000273F8"/>
    <w:rsid w:val="00027D32"/>
    <w:rsid w:val="00030737"/>
    <w:rsid w:val="00030B63"/>
    <w:rsid w:val="00031316"/>
    <w:rsid w:val="000320C8"/>
    <w:rsid w:val="00032659"/>
    <w:rsid w:val="0003287C"/>
    <w:rsid w:val="000329B8"/>
    <w:rsid w:val="00032B79"/>
    <w:rsid w:val="00032ED3"/>
    <w:rsid w:val="00032F37"/>
    <w:rsid w:val="0003320B"/>
    <w:rsid w:val="0003469E"/>
    <w:rsid w:val="00034CBA"/>
    <w:rsid w:val="000352BA"/>
    <w:rsid w:val="00035537"/>
    <w:rsid w:val="0003557B"/>
    <w:rsid w:val="00035CF7"/>
    <w:rsid w:val="000360EB"/>
    <w:rsid w:val="00036801"/>
    <w:rsid w:val="00036DD0"/>
    <w:rsid w:val="000379C2"/>
    <w:rsid w:val="00037B33"/>
    <w:rsid w:val="000404D4"/>
    <w:rsid w:val="0004080A"/>
    <w:rsid w:val="00040B1B"/>
    <w:rsid w:val="0004119D"/>
    <w:rsid w:val="00041582"/>
    <w:rsid w:val="00042403"/>
    <w:rsid w:val="0004282A"/>
    <w:rsid w:val="00042B96"/>
    <w:rsid w:val="00042E62"/>
    <w:rsid w:val="00043772"/>
    <w:rsid w:val="000443CC"/>
    <w:rsid w:val="000444C9"/>
    <w:rsid w:val="0004535C"/>
    <w:rsid w:val="0004536D"/>
    <w:rsid w:val="000454AD"/>
    <w:rsid w:val="00045DE5"/>
    <w:rsid w:val="00045F59"/>
    <w:rsid w:val="00046692"/>
    <w:rsid w:val="00046E1C"/>
    <w:rsid w:val="00046EFE"/>
    <w:rsid w:val="0004718E"/>
    <w:rsid w:val="0004736A"/>
    <w:rsid w:val="00047E88"/>
    <w:rsid w:val="00047FAD"/>
    <w:rsid w:val="0005017B"/>
    <w:rsid w:val="00051022"/>
    <w:rsid w:val="0005141D"/>
    <w:rsid w:val="00051DCC"/>
    <w:rsid w:val="00051EC9"/>
    <w:rsid w:val="000521C4"/>
    <w:rsid w:val="000521E7"/>
    <w:rsid w:val="0005244C"/>
    <w:rsid w:val="0005273D"/>
    <w:rsid w:val="00052C04"/>
    <w:rsid w:val="00052EEF"/>
    <w:rsid w:val="0005316D"/>
    <w:rsid w:val="00053537"/>
    <w:rsid w:val="00053C5A"/>
    <w:rsid w:val="00053CD0"/>
    <w:rsid w:val="0005402F"/>
    <w:rsid w:val="00054067"/>
    <w:rsid w:val="0005448A"/>
    <w:rsid w:val="000549F5"/>
    <w:rsid w:val="00054AE7"/>
    <w:rsid w:val="00054E2F"/>
    <w:rsid w:val="00055051"/>
    <w:rsid w:val="000552C0"/>
    <w:rsid w:val="0005550E"/>
    <w:rsid w:val="00055937"/>
    <w:rsid w:val="00055F9A"/>
    <w:rsid w:val="00056277"/>
    <w:rsid w:val="000564DC"/>
    <w:rsid w:val="000565DB"/>
    <w:rsid w:val="00056826"/>
    <w:rsid w:val="00056F57"/>
    <w:rsid w:val="00057C41"/>
    <w:rsid w:val="000603C2"/>
    <w:rsid w:val="00060B2C"/>
    <w:rsid w:val="00061674"/>
    <w:rsid w:val="000616B7"/>
    <w:rsid w:val="00061B14"/>
    <w:rsid w:val="00062191"/>
    <w:rsid w:val="0006220D"/>
    <w:rsid w:val="00062B8F"/>
    <w:rsid w:val="00062D97"/>
    <w:rsid w:val="000634E9"/>
    <w:rsid w:val="000636D1"/>
    <w:rsid w:val="0006414F"/>
    <w:rsid w:val="0006433B"/>
    <w:rsid w:val="0006467C"/>
    <w:rsid w:val="00064BCA"/>
    <w:rsid w:val="00065FC6"/>
    <w:rsid w:val="00066668"/>
    <w:rsid w:val="00067875"/>
    <w:rsid w:val="00067CB4"/>
    <w:rsid w:val="00070103"/>
    <w:rsid w:val="000705E5"/>
    <w:rsid w:val="0007060C"/>
    <w:rsid w:val="00070676"/>
    <w:rsid w:val="00070DB5"/>
    <w:rsid w:val="00071373"/>
    <w:rsid w:val="00071375"/>
    <w:rsid w:val="00071A5A"/>
    <w:rsid w:val="00071CEF"/>
    <w:rsid w:val="00071E15"/>
    <w:rsid w:val="00072696"/>
    <w:rsid w:val="00072A11"/>
    <w:rsid w:val="00072D4C"/>
    <w:rsid w:val="00072E53"/>
    <w:rsid w:val="00072FE5"/>
    <w:rsid w:val="0007353A"/>
    <w:rsid w:val="0007401D"/>
    <w:rsid w:val="000741E8"/>
    <w:rsid w:val="00074A85"/>
    <w:rsid w:val="00074ECB"/>
    <w:rsid w:val="00075367"/>
    <w:rsid w:val="000761A1"/>
    <w:rsid w:val="000771C2"/>
    <w:rsid w:val="00077FF5"/>
    <w:rsid w:val="000802BD"/>
    <w:rsid w:val="0008052B"/>
    <w:rsid w:val="00080AF0"/>
    <w:rsid w:val="00081313"/>
    <w:rsid w:val="0008143E"/>
    <w:rsid w:val="000823F6"/>
    <w:rsid w:val="00082429"/>
    <w:rsid w:val="00082C9F"/>
    <w:rsid w:val="00082EC7"/>
    <w:rsid w:val="00083037"/>
    <w:rsid w:val="000831D7"/>
    <w:rsid w:val="000835E5"/>
    <w:rsid w:val="00083F96"/>
    <w:rsid w:val="000842AD"/>
    <w:rsid w:val="00084671"/>
    <w:rsid w:val="00084999"/>
    <w:rsid w:val="00084C2A"/>
    <w:rsid w:val="0008509A"/>
    <w:rsid w:val="000850ED"/>
    <w:rsid w:val="0008515A"/>
    <w:rsid w:val="000855F3"/>
    <w:rsid w:val="00085A21"/>
    <w:rsid w:val="00085CBC"/>
    <w:rsid w:val="00086238"/>
    <w:rsid w:val="00086D30"/>
    <w:rsid w:val="00087042"/>
    <w:rsid w:val="00087669"/>
    <w:rsid w:val="00087904"/>
    <w:rsid w:val="00090713"/>
    <w:rsid w:val="00090888"/>
    <w:rsid w:val="000910F8"/>
    <w:rsid w:val="000915C3"/>
    <w:rsid w:val="000919D8"/>
    <w:rsid w:val="00091B92"/>
    <w:rsid w:val="00092271"/>
    <w:rsid w:val="0009275E"/>
    <w:rsid w:val="00093423"/>
    <w:rsid w:val="000934F6"/>
    <w:rsid w:val="000936F4"/>
    <w:rsid w:val="0009459A"/>
    <w:rsid w:val="00094ABD"/>
    <w:rsid w:val="000951A3"/>
    <w:rsid w:val="00095522"/>
    <w:rsid w:val="00095750"/>
    <w:rsid w:val="000959C5"/>
    <w:rsid w:val="000960D5"/>
    <w:rsid w:val="000961F1"/>
    <w:rsid w:val="00096E34"/>
    <w:rsid w:val="000976D2"/>
    <w:rsid w:val="000979CA"/>
    <w:rsid w:val="00097F5D"/>
    <w:rsid w:val="000A02F0"/>
    <w:rsid w:val="000A119A"/>
    <w:rsid w:val="000A17C6"/>
    <w:rsid w:val="000A32AD"/>
    <w:rsid w:val="000A33E7"/>
    <w:rsid w:val="000A3410"/>
    <w:rsid w:val="000A389D"/>
    <w:rsid w:val="000A3E3A"/>
    <w:rsid w:val="000A4140"/>
    <w:rsid w:val="000A41CF"/>
    <w:rsid w:val="000A46C4"/>
    <w:rsid w:val="000A50E5"/>
    <w:rsid w:val="000A55E0"/>
    <w:rsid w:val="000A5F62"/>
    <w:rsid w:val="000A68A3"/>
    <w:rsid w:val="000A7A1D"/>
    <w:rsid w:val="000B0770"/>
    <w:rsid w:val="000B10D0"/>
    <w:rsid w:val="000B162B"/>
    <w:rsid w:val="000B1672"/>
    <w:rsid w:val="000B19F3"/>
    <w:rsid w:val="000B1AA0"/>
    <w:rsid w:val="000B27DC"/>
    <w:rsid w:val="000B3904"/>
    <w:rsid w:val="000B3D3A"/>
    <w:rsid w:val="000B3DFC"/>
    <w:rsid w:val="000B3F4A"/>
    <w:rsid w:val="000B409F"/>
    <w:rsid w:val="000B4803"/>
    <w:rsid w:val="000B4B95"/>
    <w:rsid w:val="000B5651"/>
    <w:rsid w:val="000B56A6"/>
    <w:rsid w:val="000B5E39"/>
    <w:rsid w:val="000B60E7"/>
    <w:rsid w:val="000B69BD"/>
    <w:rsid w:val="000B6A7A"/>
    <w:rsid w:val="000B6E2E"/>
    <w:rsid w:val="000B6F22"/>
    <w:rsid w:val="000B72AC"/>
    <w:rsid w:val="000B78DA"/>
    <w:rsid w:val="000B79BE"/>
    <w:rsid w:val="000B7A3C"/>
    <w:rsid w:val="000B7BDB"/>
    <w:rsid w:val="000B7F86"/>
    <w:rsid w:val="000C0488"/>
    <w:rsid w:val="000C0BCC"/>
    <w:rsid w:val="000C0C3D"/>
    <w:rsid w:val="000C0DC6"/>
    <w:rsid w:val="000C130C"/>
    <w:rsid w:val="000C1582"/>
    <w:rsid w:val="000C1BD9"/>
    <w:rsid w:val="000C2180"/>
    <w:rsid w:val="000C21DE"/>
    <w:rsid w:val="000C275D"/>
    <w:rsid w:val="000C2A45"/>
    <w:rsid w:val="000C2FD7"/>
    <w:rsid w:val="000C30EC"/>
    <w:rsid w:val="000C3314"/>
    <w:rsid w:val="000C3897"/>
    <w:rsid w:val="000C3B06"/>
    <w:rsid w:val="000C3CDF"/>
    <w:rsid w:val="000C4453"/>
    <w:rsid w:val="000C47CE"/>
    <w:rsid w:val="000C5582"/>
    <w:rsid w:val="000C5B3B"/>
    <w:rsid w:val="000C6791"/>
    <w:rsid w:val="000C69F1"/>
    <w:rsid w:val="000C6B1F"/>
    <w:rsid w:val="000C6EA6"/>
    <w:rsid w:val="000C70E6"/>
    <w:rsid w:val="000D0282"/>
    <w:rsid w:val="000D06B3"/>
    <w:rsid w:val="000D0780"/>
    <w:rsid w:val="000D115B"/>
    <w:rsid w:val="000D1270"/>
    <w:rsid w:val="000D12E3"/>
    <w:rsid w:val="000D17E7"/>
    <w:rsid w:val="000D1F73"/>
    <w:rsid w:val="000D280F"/>
    <w:rsid w:val="000D29F8"/>
    <w:rsid w:val="000D2D9C"/>
    <w:rsid w:val="000D3797"/>
    <w:rsid w:val="000D4145"/>
    <w:rsid w:val="000D45CD"/>
    <w:rsid w:val="000D4BB8"/>
    <w:rsid w:val="000D4CF9"/>
    <w:rsid w:val="000D50D9"/>
    <w:rsid w:val="000D52AF"/>
    <w:rsid w:val="000D5995"/>
    <w:rsid w:val="000D5B2F"/>
    <w:rsid w:val="000D5E19"/>
    <w:rsid w:val="000D5F97"/>
    <w:rsid w:val="000D6011"/>
    <w:rsid w:val="000D6099"/>
    <w:rsid w:val="000D69BE"/>
    <w:rsid w:val="000D74D0"/>
    <w:rsid w:val="000D7DD9"/>
    <w:rsid w:val="000D7E19"/>
    <w:rsid w:val="000D7E1C"/>
    <w:rsid w:val="000E017A"/>
    <w:rsid w:val="000E1517"/>
    <w:rsid w:val="000E1593"/>
    <w:rsid w:val="000E1637"/>
    <w:rsid w:val="000E1663"/>
    <w:rsid w:val="000E1E02"/>
    <w:rsid w:val="000E1E1E"/>
    <w:rsid w:val="000E1E67"/>
    <w:rsid w:val="000E1FED"/>
    <w:rsid w:val="000E3589"/>
    <w:rsid w:val="000E3634"/>
    <w:rsid w:val="000E372A"/>
    <w:rsid w:val="000E38E4"/>
    <w:rsid w:val="000E3B45"/>
    <w:rsid w:val="000E3BB0"/>
    <w:rsid w:val="000E3DD6"/>
    <w:rsid w:val="000E3E36"/>
    <w:rsid w:val="000E42FA"/>
    <w:rsid w:val="000E4F5C"/>
    <w:rsid w:val="000E5309"/>
    <w:rsid w:val="000E6A15"/>
    <w:rsid w:val="000E6B83"/>
    <w:rsid w:val="000E72D6"/>
    <w:rsid w:val="000E78EA"/>
    <w:rsid w:val="000F0811"/>
    <w:rsid w:val="000F0892"/>
    <w:rsid w:val="000F0B4D"/>
    <w:rsid w:val="000F12EE"/>
    <w:rsid w:val="000F19FA"/>
    <w:rsid w:val="000F1CAB"/>
    <w:rsid w:val="000F1FE9"/>
    <w:rsid w:val="000F2B80"/>
    <w:rsid w:val="000F3166"/>
    <w:rsid w:val="000F417C"/>
    <w:rsid w:val="000F451A"/>
    <w:rsid w:val="000F486C"/>
    <w:rsid w:val="000F4CCF"/>
    <w:rsid w:val="000F57B3"/>
    <w:rsid w:val="000F57FC"/>
    <w:rsid w:val="000F591F"/>
    <w:rsid w:val="000F5E6B"/>
    <w:rsid w:val="000F5F2C"/>
    <w:rsid w:val="000F5F31"/>
    <w:rsid w:val="000F6133"/>
    <w:rsid w:val="000F62E1"/>
    <w:rsid w:val="000F64B7"/>
    <w:rsid w:val="000F6947"/>
    <w:rsid w:val="000F71C4"/>
    <w:rsid w:val="000F74A3"/>
    <w:rsid w:val="00100450"/>
    <w:rsid w:val="0010076B"/>
    <w:rsid w:val="00100BCB"/>
    <w:rsid w:val="00100FE1"/>
    <w:rsid w:val="00101D53"/>
    <w:rsid w:val="001043A3"/>
    <w:rsid w:val="00104719"/>
    <w:rsid w:val="001047CF"/>
    <w:rsid w:val="00104BE9"/>
    <w:rsid w:val="001053D3"/>
    <w:rsid w:val="001053F5"/>
    <w:rsid w:val="00105484"/>
    <w:rsid w:val="00105E83"/>
    <w:rsid w:val="00105E85"/>
    <w:rsid w:val="00106147"/>
    <w:rsid w:val="00106FC1"/>
    <w:rsid w:val="001071B0"/>
    <w:rsid w:val="0010737F"/>
    <w:rsid w:val="001105FC"/>
    <w:rsid w:val="00111683"/>
    <w:rsid w:val="001118F7"/>
    <w:rsid w:val="00111B11"/>
    <w:rsid w:val="00111E9F"/>
    <w:rsid w:val="00111F1A"/>
    <w:rsid w:val="00111F37"/>
    <w:rsid w:val="00111F45"/>
    <w:rsid w:val="0011330F"/>
    <w:rsid w:val="00113F10"/>
    <w:rsid w:val="0011509D"/>
    <w:rsid w:val="0011525D"/>
    <w:rsid w:val="00115BCF"/>
    <w:rsid w:val="00115D64"/>
    <w:rsid w:val="001160B1"/>
    <w:rsid w:val="001165FF"/>
    <w:rsid w:val="0011680A"/>
    <w:rsid w:val="00117916"/>
    <w:rsid w:val="00117BF8"/>
    <w:rsid w:val="00117CB0"/>
    <w:rsid w:val="00117F15"/>
    <w:rsid w:val="00120936"/>
    <w:rsid w:val="00120DFD"/>
    <w:rsid w:val="00120E25"/>
    <w:rsid w:val="001227E4"/>
    <w:rsid w:val="00122BAD"/>
    <w:rsid w:val="00122E59"/>
    <w:rsid w:val="00122FBF"/>
    <w:rsid w:val="00123057"/>
    <w:rsid w:val="001238AF"/>
    <w:rsid w:val="00123A32"/>
    <w:rsid w:val="00123A3B"/>
    <w:rsid w:val="00123B32"/>
    <w:rsid w:val="0012599F"/>
    <w:rsid w:val="00125AB5"/>
    <w:rsid w:val="00125C04"/>
    <w:rsid w:val="00126560"/>
    <w:rsid w:val="00126708"/>
    <w:rsid w:val="00126892"/>
    <w:rsid w:val="0012700E"/>
    <w:rsid w:val="001271CB"/>
    <w:rsid w:val="00127858"/>
    <w:rsid w:val="00127EB2"/>
    <w:rsid w:val="00127FAD"/>
    <w:rsid w:val="001301D9"/>
    <w:rsid w:val="001305EF"/>
    <w:rsid w:val="00130B9E"/>
    <w:rsid w:val="00131038"/>
    <w:rsid w:val="001311F8"/>
    <w:rsid w:val="001318FC"/>
    <w:rsid w:val="001320BB"/>
    <w:rsid w:val="00132259"/>
    <w:rsid w:val="0013247E"/>
    <w:rsid w:val="001324EE"/>
    <w:rsid w:val="001324F0"/>
    <w:rsid w:val="00132D27"/>
    <w:rsid w:val="00133380"/>
    <w:rsid w:val="0013379B"/>
    <w:rsid w:val="001342FD"/>
    <w:rsid w:val="00134A7B"/>
    <w:rsid w:val="00134F7D"/>
    <w:rsid w:val="0013581D"/>
    <w:rsid w:val="001358CC"/>
    <w:rsid w:val="00135C56"/>
    <w:rsid w:val="00135F00"/>
    <w:rsid w:val="0013626D"/>
    <w:rsid w:val="00136D2B"/>
    <w:rsid w:val="00136F0D"/>
    <w:rsid w:val="00137B5B"/>
    <w:rsid w:val="00140198"/>
    <w:rsid w:val="001402B4"/>
    <w:rsid w:val="00140368"/>
    <w:rsid w:val="00140D81"/>
    <w:rsid w:val="00140F40"/>
    <w:rsid w:val="00141E40"/>
    <w:rsid w:val="001423E3"/>
    <w:rsid w:val="00142C38"/>
    <w:rsid w:val="00143061"/>
    <w:rsid w:val="00143222"/>
    <w:rsid w:val="00143A20"/>
    <w:rsid w:val="00143A6E"/>
    <w:rsid w:val="00144398"/>
    <w:rsid w:val="00144BC9"/>
    <w:rsid w:val="00144CAF"/>
    <w:rsid w:val="00144D03"/>
    <w:rsid w:val="001450BC"/>
    <w:rsid w:val="00145455"/>
    <w:rsid w:val="0014579A"/>
    <w:rsid w:val="001458EC"/>
    <w:rsid w:val="00145B85"/>
    <w:rsid w:val="00145CFC"/>
    <w:rsid w:val="00145D29"/>
    <w:rsid w:val="00145E0C"/>
    <w:rsid w:val="001464EB"/>
    <w:rsid w:val="001468D9"/>
    <w:rsid w:val="00146A41"/>
    <w:rsid w:val="00146A73"/>
    <w:rsid w:val="00147529"/>
    <w:rsid w:val="001477A8"/>
    <w:rsid w:val="001477D1"/>
    <w:rsid w:val="00147A19"/>
    <w:rsid w:val="0015009B"/>
    <w:rsid w:val="00150AAB"/>
    <w:rsid w:val="00150BBB"/>
    <w:rsid w:val="00150FD9"/>
    <w:rsid w:val="001511E1"/>
    <w:rsid w:val="00151217"/>
    <w:rsid w:val="001516C8"/>
    <w:rsid w:val="00151C16"/>
    <w:rsid w:val="00152305"/>
    <w:rsid w:val="0015253F"/>
    <w:rsid w:val="0015284C"/>
    <w:rsid w:val="0015285C"/>
    <w:rsid w:val="00153106"/>
    <w:rsid w:val="00153162"/>
    <w:rsid w:val="001533CF"/>
    <w:rsid w:val="00153842"/>
    <w:rsid w:val="00154D33"/>
    <w:rsid w:val="00154EB5"/>
    <w:rsid w:val="001556E1"/>
    <w:rsid w:val="0015583E"/>
    <w:rsid w:val="00155A46"/>
    <w:rsid w:val="00155BA1"/>
    <w:rsid w:val="00156463"/>
    <w:rsid w:val="00156595"/>
    <w:rsid w:val="001568EA"/>
    <w:rsid w:val="00156B47"/>
    <w:rsid w:val="00156C8B"/>
    <w:rsid w:val="00156F05"/>
    <w:rsid w:val="00156F62"/>
    <w:rsid w:val="00156FB8"/>
    <w:rsid w:val="0015752B"/>
    <w:rsid w:val="001602EF"/>
    <w:rsid w:val="0016157C"/>
    <w:rsid w:val="00161E3D"/>
    <w:rsid w:val="0016209A"/>
    <w:rsid w:val="001626FD"/>
    <w:rsid w:val="00162781"/>
    <w:rsid w:val="00162BBE"/>
    <w:rsid w:val="00163201"/>
    <w:rsid w:val="0016341E"/>
    <w:rsid w:val="0016382D"/>
    <w:rsid w:val="00163A60"/>
    <w:rsid w:val="00163D2F"/>
    <w:rsid w:val="00163EB0"/>
    <w:rsid w:val="00164550"/>
    <w:rsid w:val="00164747"/>
    <w:rsid w:val="00165044"/>
    <w:rsid w:val="001658B6"/>
    <w:rsid w:val="00165984"/>
    <w:rsid w:val="00165AC2"/>
    <w:rsid w:val="001667FF"/>
    <w:rsid w:val="00166A4E"/>
    <w:rsid w:val="00166BE4"/>
    <w:rsid w:val="00166F84"/>
    <w:rsid w:val="0017006C"/>
    <w:rsid w:val="0017051C"/>
    <w:rsid w:val="001705EC"/>
    <w:rsid w:val="00170982"/>
    <w:rsid w:val="00170ACD"/>
    <w:rsid w:val="00170E7D"/>
    <w:rsid w:val="00171BED"/>
    <w:rsid w:val="00171C1F"/>
    <w:rsid w:val="0017263E"/>
    <w:rsid w:val="00172666"/>
    <w:rsid w:val="00172F17"/>
    <w:rsid w:val="0017333C"/>
    <w:rsid w:val="00173D88"/>
    <w:rsid w:val="00173E7B"/>
    <w:rsid w:val="00174734"/>
    <w:rsid w:val="00174FC9"/>
    <w:rsid w:val="0017529C"/>
    <w:rsid w:val="00175CEE"/>
    <w:rsid w:val="001764AA"/>
    <w:rsid w:val="00176AF7"/>
    <w:rsid w:val="00176F53"/>
    <w:rsid w:val="0017725C"/>
    <w:rsid w:val="0017797F"/>
    <w:rsid w:val="00177BBA"/>
    <w:rsid w:val="00177CCC"/>
    <w:rsid w:val="00177D11"/>
    <w:rsid w:val="00177F3F"/>
    <w:rsid w:val="00180002"/>
    <w:rsid w:val="00180DFB"/>
    <w:rsid w:val="0018110C"/>
    <w:rsid w:val="00181192"/>
    <w:rsid w:val="001812E4"/>
    <w:rsid w:val="0018150C"/>
    <w:rsid w:val="00181D2F"/>
    <w:rsid w:val="00182835"/>
    <w:rsid w:val="00182AEB"/>
    <w:rsid w:val="00182D47"/>
    <w:rsid w:val="0018417D"/>
    <w:rsid w:val="0018564B"/>
    <w:rsid w:val="00185664"/>
    <w:rsid w:val="00186118"/>
    <w:rsid w:val="0018665C"/>
    <w:rsid w:val="001866E9"/>
    <w:rsid w:val="00186956"/>
    <w:rsid w:val="001869E7"/>
    <w:rsid w:val="00186BE0"/>
    <w:rsid w:val="0018706A"/>
    <w:rsid w:val="001870C9"/>
    <w:rsid w:val="0018775F"/>
    <w:rsid w:val="00187B06"/>
    <w:rsid w:val="00187B99"/>
    <w:rsid w:val="00190BAA"/>
    <w:rsid w:val="00190DB8"/>
    <w:rsid w:val="00190F78"/>
    <w:rsid w:val="0019156B"/>
    <w:rsid w:val="00191C7B"/>
    <w:rsid w:val="001922E9"/>
    <w:rsid w:val="00192526"/>
    <w:rsid w:val="00193C2C"/>
    <w:rsid w:val="00193E7B"/>
    <w:rsid w:val="00194026"/>
    <w:rsid w:val="001943C8"/>
    <w:rsid w:val="00194F35"/>
    <w:rsid w:val="00195590"/>
    <w:rsid w:val="0019563E"/>
    <w:rsid w:val="00195666"/>
    <w:rsid w:val="001959FC"/>
    <w:rsid w:val="00195AB6"/>
    <w:rsid w:val="00195ABF"/>
    <w:rsid w:val="0019610C"/>
    <w:rsid w:val="001969BA"/>
    <w:rsid w:val="00196CB4"/>
    <w:rsid w:val="00197281"/>
    <w:rsid w:val="001972F5"/>
    <w:rsid w:val="00197AB6"/>
    <w:rsid w:val="001A0BFF"/>
    <w:rsid w:val="001A168F"/>
    <w:rsid w:val="001A1AAA"/>
    <w:rsid w:val="001A2602"/>
    <w:rsid w:val="001A2C54"/>
    <w:rsid w:val="001A4713"/>
    <w:rsid w:val="001A4741"/>
    <w:rsid w:val="001A4E32"/>
    <w:rsid w:val="001A4ED3"/>
    <w:rsid w:val="001A4FFF"/>
    <w:rsid w:val="001A5D7C"/>
    <w:rsid w:val="001A6702"/>
    <w:rsid w:val="001A6AF8"/>
    <w:rsid w:val="001A6E44"/>
    <w:rsid w:val="001A73CF"/>
    <w:rsid w:val="001A7771"/>
    <w:rsid w:val="001A7856"/>
    <w:rsid w:val="001A7B0D"/>
    <w:rsid w:val="001B0141"/>
    <w:rsid w:val="001B04B2"/>
    <w:rsid w:val="001B2121"/>
    <w:rsid w:val="001B2BA9"/>
    <w:rsid w:val="001B2FE4"/>
    <w:rsid w:val="001B32C1"/>
    <w:rsid w:val="001B33F7"/>
    <w:rsid w:val="001B3894"/>
    <w:rsid w:val="001B47C5"/>
    <w:rsid w:val="001B4853"/>
    <w:rsid w:val="001B4B55"/>
    <w:rsid w:val="001B50EF"/>
    <w:rsid w:val="001B50F5"/>
    <w:rsid w:val="001B575A"/>
    <w:rsid w:val="001B6259"/>
    <w:rsid w:val="001B66D3"/>
    <w:rsid w:val="001B6786"/>
    <w:rsid w:val="001B76B7"/>
    <w:rsid w:val="001C06A9"/>
    <w:rsid w:val="001C0E2E"/>
    <w:rsid w:val="001C139D"/>
    <w:rsid w:val="001C1B8D"/>
    <w:rsid w:val="001C1D7E"/>
    <w:rsid w:val="001C23B7"/>
    <w:rsid w:val="001C24E1"/>
    <w:rsid w:val="001C2AB5"/>
    <w:rsid w:val="001C2AFB"/>
    <w:rsid w:val="001C30B7"/>
    <w:rsid w:val="001C3365"/>
    <w:rsid w:val="001C39AC"/>
    <w:rsid w:val="001C3B8E"/>
    <w:rsid w:val="001C3C7B"/>
    <w:rsid w:val="001C3D6C"/>
    <w:rsid w:val="001C4528"/>
    <w:rsid w:val="001C478E"/>
    <w:rsid w:val="001C4800"/>
    <w:rsid w:val="001C4899"/>
    <w:rsid w:val="001C579D"/>
    <w:rsid w:val="001C59E6"/>
    <w:rsid w:val="001C5C34"/>
    <w:rsid w:val="001C5F4F"/>
    <w:rsid w:val="001C5F51"/>
    <w:rsid w:val="001C60D8"/>
    <w:rsid w:val="001C677C"/>
    <w:rsid w:val="001C6D3E"/>
    <w:rsid w:val="001C79E5"/>
    <w:rsid w:val="001C7B11"/>
    <w:rsid w:val="001C7C1E"/>
    <w:rsid w:val="001C7CD8"/>
    <w:rsid w:val="001D0170"/>
    <w:rsid w:val="001D04EA"/>
    <w:rsid w:val="001D0CBB"/>
    <w:rsid w:val="001D0E59"/>
    <w:rsid w:val="001D16B2"/>
    <w:rsid w:val="001D1740"/>
    <w:rsid w:val="001D1B98"/>
    <w:rsid w:val="001D1C88"/>
    <w:rsid w:val="001D2031"/>
    <w:rsid w:val="001D24E6"/>
    <w:rsid w:val="001D3187"/>
    <w:rsid w:val="001D347D"/>
    <w:rsid w:val="001D3943"/>
    <w:rsid w:val="001D39BD"/>
    <w:rsid w:val="001D3A64"/>
    <w:rsid w:val="001D3B78"/>
    <w:rsid w:val="001D3C0C"/>
    <w:rsid w:val="001D3F2C"/>
    <w:rsid w:val="001D5492"/>
    <w:rsid w:val="001D56F1"/>
    <w:rsid w:val="001D586E"/>
    <w:rsid w:val="001D7340"/>
    <w:rsid w:val="001D762B"/>
    <w:rsid w:val="001D7922"/>
    <w:rsid w:val="001D7FDF"/>
    <w:rsid w:val="001E022B"/>
    <w:rsid w:val="001E1629"/>
    <w:rsid w:val="001E1AD0"/>
    <w:rsid w:val="001E1B54"/>
    <w:rsid w:val="001E1BD5"/>
    <w:rsid w:val="001E1DA1"/>
    <w:rsid w:val="001E23E5"/>
    <w:rsid w:val="001E257B"/>
    <w:rsid w:val="001E3B8C"/>
    <w:rsid w:val="001E3DDA"/>
    <w:rsid w:val="001E415D"/>
    <w:rsid w:val="001E4813"/>
    <w:rsid w:val="001E5147"/>
    <w:rsid w:val="001E531C"/>
    <w:rsid w:val="001E577E"/>
    <w:rsid w:val="001E64A8"/>
    <w:rsid w:val="001E6933"/>
    <w:rsid w:val="001E6B10"/>
    <w:rsid w:val="001E759A"/>
    <w:rsid w:val="001E7940"/>
    <w:rsid w:val="001F09FD"/>
    <w:rsid w:val="001F0A00"/>
    <w:rsid w:val="001F0D71"/>
    <w:rsid w:val="001F0E1D"/>
    <w:rsid w:val="001F1D0C"/>
    <w:rsid w:val="001F2285"/>
    <w:rsid w:val="001F2971"/>
    <w:rsid w:val="001F2A86"/>
    <w:rsid w:val="001F2DE7"/>
    <w:rsid w:val="001F3098"/>
    <w:rsid w:val="001F35DD"/>
    <w:rsid w:val="001F3BEA"/>
    <w:rsid w:val="001F4442"/>
    <w:rsid w:val="001F45D7"/>
    <w:rsid w:val="001F4C59"/>
    <w:rsid w:val="001F4CE9"/>
    <w:rsid w:val="001F5477"/>
    <w:rsid w:val="001F5508"/>
    <w:rsid w:val="001F5B24"/>
    <w:rsid w:val="001F638A"/>
    <w:rsid w:val="001F6828"/>
    <w:rsid w:val="001F6AD1"/>
    <w:rsid w:val="001F6EC8"/>
    <w:rsid w:val="001F7051"/>
    <w:rsid w:val="001F7540"/>
    <w:rsid w:val="001F76CE"/>
    <w:rsid w:val="001F7992"/>
    <w:rsid w:val="00200CA0"/>
    <w:rsid w:val="00200CFF"/>
    <w:rsid w:val="00201048"/>
    <w:rsid w:val="00201073"/>
    <w:rsid w:val="002012D3"/>
    <w:rsid w:val="00202A82"/>
    <w:rsid w:val="002042B4"/>
    <w:rsid w:val="002046A5"/>
    <w:rsid w:val="002057C7"/>
    <w:rsid w:val="00205E7C"/>
    <w:rsid w:val="00205E89"/>
    <w:rsid w:val="00205F64"/>
    <w:rsid w:val="002066AB"/>
    <w:rsid w:val="00206BCF"/>
    <w:rsid w:val="00206C68"/>
    <w:rsid w:val="00206D0A"/>
    <w:rsid w:val="0020703D"/>
    <w:rsid w:val="002072E1"/>
    <w:rsid w:val="00207508"/>
    <w:rsid w:val="002075A2"/>
    <w:rsid w:val="0020768E"/>
    <w:rsid w:val="00207DCB"/>
    <w:rsid w:val="00207DDC"/>
    <w:rsid w:val="00207DFD"/>
    <w:rsid w:val="00207ECB"/>
    <w:rsid w:val="00207F87"/>
    <w:rsid w:val="00210181"/>
    <w:rsid w:val="0021040F"/>
    <w:rsid w:val="002113B0"/>
    <w:rsid w:val="002113D9"/>
    <w:rsid w:val="00211601"/>
    <w:rsid w:val="00211890"/>
    <w:rsid w:val="00211C26"/>
    <w:rsid w:val="00211F18"/>
    <w:rsid w:val="00211F49"/>
    <w:rsid w:val="00212863"/>
    <w:rsid w:val="0021294D"/>
    <w:rsid w:val="00212968"/>
    <w:rsid w:val="00212DD3"/>
    <w:rsid w:val="00212F0E"/>
    <w:rsid w:val="0021359C"/>
    <w:rsid w:val="002137FE"/>
    <w:rsid w:val="00214029"/>
    <w:rsid w:val="0021459A"/>
    <w:rsid w:val="00214828"/>
    <w:rsid w:val="00215CF7"/>
    <w:rsid w:val="002171F0"/>
    <w:rsid w:val="002172D9"/>
    <w:rsid w:val="00217375"/>
    <w:rsid w:val="00217457"/>
    <w:rsid w:val="00217AE0"/>
    <w:rsid w:val="00217FAF"/>
    <w:rsid w:val="00220635"/>
    <w:rsid w:val="002206FF"/>
    <w:rsid w:val="00220E39"/>
    <w:rsid w:val="00221504"/>
    <w:rsid w:val="0022182B"/>
    <w:rsid w:val="0022225C"/>
    <w:rsid w:val="00222420"/>
    <w:rsid w:val="00222B1E"/>
    <w:rsid w:val="00222C29"/>
    <w:rsid w:val="00222DF8"/>
    <w:rsid w:val="00223EAD"/>
    <w:rsid w:val="00224002"/>
    <w:rsid w:val="002242B9"/>
    <w:rsid w:val="002243B1"/>
    <w:rsid w:val="00224B69"/>
    <w:rsid w:val="00224B78"/>
    <w:rsid w:val="00225641"/>
    <w:rsid w:val="0022580A"/>
    <w:rsid w:val="002264F5"/>
    <w:rsid w:val="00226FF6"/>
    <w:rsid w:val="002276E3"/>
    <w:rsid w:val="00227C08"/>
    <w:rsid w:val="00227ECF"/>
    <w:rsid w:val="002305D6"/>
    <w:rsid w:val="002308C7"/>
    <w:rsid w:val="00230B4F"/>
    <w:rsid w:val="00230B57"/>
    <w:rsid w:val="0023102C"/>
    <w:rsid w:val="002310EF"/>
    <w:rsid w:val="00231192"/>
    <w:rsid w:val="002315EC"/>
    <w:rsid w:val="002325A9"/>
    <w:rsid w:val="00232629"/>
    <w:rsid w:val="00232739"/>
    <w:rsid w:val="002333B1"/>
    <w:rsid w:val="0023389E"/>
    <w:rsid w:val="00233F5C"/>
    <w:rsid w:val="00234190"/>
    <w:rsid w:val="00234A74"/>
    <w:rsid w:val="002352A2"/>
    <w:rsid w:val="00235474"/>
    <w:rsid w:val="00235B4E"/>
    <w:rsid w:val="002364B2"/>
    <w:rsid w:val="00237234"/>
    <w:rsid w:val="00237276"/>
    <w:rsid w:val="002376B1"/>
    <w:rsid w:val="0024012A"/>
    <w:rsid w:val="00240225"/>
    <w:rsid w:val="00240330"/>
    <w:rsid w:val="00240423"/>
    <w:rsid w:val="00240DA4"/>
    <w:rsid w:val="002419CF"/>
    <w:rsid w:val="00241C13"/>
    <w:rsid w:val="00241CE0"/>
    <w:rsid w:val="00241FC3"/>
    <w:rsid w:val="00242090"/>
    <w:rsid w:val="002420A4"/>
    <w:rsid w:val="0024279C"/>
    <w:rsid w:val="00242990"/>
    <w:rsid w:val="00242F63"/>
    <w:rsid w:val="00243166"/>
    <w:rsid w:val="00243287"/>
    <w:rsid w:val="002435C6"/>
    <w:rsid w:val="00243EBE"/>
    <w:rsid w:val="00243EC7"/>
    <w:rsid w:val="00244659"/>
    <w:rsid w:val="002449FE"/>
    <w:rsid w:val="00244B05"/>
    <w:rsid w:val="002450D3"/>
    <w:rsid w:val="00245356"/>
    <w:rsid w:val="002456E3"/>
    <w:rsid w:val="00245752"/>
    <w:rsid w:val="00245B15"/>
    <w:rsid w:val="00245C31"/>
    <w:rsid w:val="002466C2"/>
    <w:rsid w:val="00247655"/>
    <w:rsid w:val="0024794B"/>
    <w:rsid w:val="00247BA6"/>
    <w:rsid w:val="00250542"/>
    <w:rsid w:val="002508C0"/>
    <w:rsid w:val="00250928"/>
    <w:rsid w:val="00250D01"/>
    <w:rsid w:val="00250EAA"/>
    <w:rsid w:val="00251422"/>
    <w:rsid w:val="002515CF"/>
    <w:rsid w:val="00251A82"/>
    <w:rsid w:val="00251C13"/>
    <w:rsid w:val="00251C5C"/>
    <w:rsid w:val="0025237E"/>
    <w:rsid w:val="0025253E"/>
    <w:rsid w:val="00252B64"/>
    <w:rsid w:val="00252C7C"/>
    <w:rsid w:val="00252F7C"/>
    <w:rsid w:val="002542D2"/>
    <w:rsid w:val="00254802"/>
    <w:rsid w:val="00254EF1"/>
    <w:rsid w:val="0025558F"/>
    <w:rsid w:val="002559C3"/>
    <w:rsid w:val="002560CF"/>
    <w:rsid w:val="00256172"/>
    <w:rsid w:val="0025740B"/>
    <w:rsid w:val="0025764C"/>
    <w:rsid w:val="0025788B"/>
    <w:rsid w:val="00257B23"/>
    <w:rsid w:val="00257F16"/>
    <w:rsid w:val="002609AB"/>
    <w:rsid w:val="00260AE5"/>
    <w:rsid w:val="002610E9"/>
    <w:rsid w:val="002612F1"/>
    <w:rsid w:val="0026177A"/>
    <w:rsid w:val="00261B22"/>
    <w:rsid w:val="002625B1"/>
    <w:rsid w:val="002629A5"/>
    <w:rsid w:val="00263D3F"/>
    <w:rsid w:val="00264267"/>
    <w:rsid w:val="00264462"/>
    <w:rsid w:val="00264609"/>
    <w:rsid w:val="00264FD3"/>
    <w:rsid w:val="002655B9"/>
    <w:rsid w:val="00265768"/>
    <w:rsid w:val="00265850"/>
    <w:rsid w:val="00265C21"/>
    <w:rsid w:val="0026608A"/>
    <w:rsid w:val="00266E4A"/>
    <w:rsid w:val="00266FA9"/>
    <w:rsid w:val="00267397"/>
    <w:rsid w:val="00267AF0"/>
    <w:rsid w:val="00270342"/>
    <w:rsid w:val="00270639"/>
    <w:rsid w:val="00270E0A"/>
    <w:rsid w:val="0027160C"/>
    <w:rsid w:val="002716B4"/>
    <w:rsid w:val="0027202E"/>
    <w:rsid w:val="002721BE"/>
    <w:rsid w:val="00272239"/>
    <w:rsid w:val="00272501"/>
    <w:rsid w:val="00272BFE"/>
    <w:rsid w:val="00272F18"/>
    <w:rsid w:val="0027330D"/>
    <w:rsid w:val="00273384"/>
    <w:rsid w:val="0027380D"/>
    <w:rsid w:val="00273861"/>
    <w:rsid w:val="00274999"/>
    <w:rsid w:val="00275720"/>
    <w:rsid w:val="00275F75"/>
    <w:rsid w:val="002766D2"/>
    <w:rsid w:val="002769F8"/>
    <w:rsid w:val="00276F7A"/>
    <w:rsid w:val="0027740B"/>
    <w:rsid w:val="00277899"/>
    <w:rsid w:val="0028050C"/>
    <w:rsid w:val="002806AD"/>
    <w:rsid w:val="00280E6D"/>
    <w:rsid w:val="00280E8A"/>
    <w:rsid w:val="00280FDD"/>
    <w:rsid w:val="00281911"/>
    <w:rsid w:val="00281A1F"/>
    <w:rsid w:val="00281E07"/>
    <w:rsid w:val="0028281A"/>
    <w:rsid w:val="00283301"/>
    <w:rsid w:val="0028376A"/>
    <w:rsid w:val="00283B63"/>
    <w:rsid w:val="00284076"/>
    <w:rsid w:val="002843E4"/>
    <w:rsid w:val="00284920"/>
    <w:rsid w:val="00284C3E"/>
    <w:rsid w:val="002852B8"/>
    <w:rsid w:val="002854BD"/>
    <w:rsid w:val="0028551B"/>
    <w:rsid w:val="00285F58"/>
    <w:rsid w:val="00286607"/>
    <w:rsid w:val="002869B8"/>
    <w:rsid w:val="00286B09"/>
    <w:rsid w:val="00286BDB"/>
    <w:rsid w:val="00286D23"/>
    <w:rsid w:val="00286FF1"/>
    <w:rsid w:val="00287902"/>
    <w:rsid w:val="00287B84"/>
    <w:rsid w:val="00287D74"/>
    <w:rsid w:val="0029011C"/>
    <w:rsid w:val="002909DA"/>
    <w:rsid w:val="00290B4E"/>
    <w:rsid w:val="00290C10"/>
    <w:rsid w:val="0029126B"/>
    <w:rsid w:val="002912C3"/>
    <w:rsid w:val="002914B3"/>
    <w:rsid w:val="002914F4"/>
    <w:rsid w:val="0029153A"/>
    <w:rsid w:val="002917AA"/>
    <w:rsid w:val="002919EE"/>
    <w:rsid w:val="00291F51"/>
    <w:rsid w:val="002926D5"/>
    <w:rsid w:val="00293239"/>
    <w:rsid w:val="002938F7"/>
    <w:rsid w:val="00293B54"/>
    <w:rsid w:val="00293C14"/>
    <w:rsid w:val="00293EFE"/>
    <w:rsid w:val="0029437E"/>
    <w:rsid w:val="002943DB"/>
    <w:rsid w:val="00294BF4"/>
    <w:rsid w:val="00294C43"/>
    <w:rsid w:val="0029522A"/>
    <w:rsid w:val="00295343"/>
    <w:rsid w:val="0029552A"/>
    <w:rsid w:val="0029584C"/>
    <w:rsid w:val="00295AD7"/>
    <w:rsid w:val="00296E7B"/>
    <w:rsid w:val="00297140"/>
    <w:rsid w:val="00297961"/>
    <w:rsid w:val="00297CD2"/>
    <w:rsid w:val="002A0376"/>
    <w:rsid w:val="002A04AF"/>
    <w:rsid w:val="002A0770"/>
    <w:rsid w:val="002A08E6"/>
    <w:rsid w:val="002A133D"/>
    <w:rsid w:val="002A181A"/>
    <w:rsid w:val="002A1A06"/>
    <w:rsid w:val="002A2068"/>
    <w:rsid w:val="002A2A6D"/>
    <w:rsid w:val="002A2C2F"/>
    <w:rsid w:val="002A2D5F"/>
    <w:rsid w:val="002A2FB4"/>
    <w:rsid w:val="002A2FBA"/>
    <w:rsid w:val="002A3956"/>
    <w:rsid w:val="002A3C0A"/>
    <w:rsid w:val="002A3D9A"/>
    <w:rsid w:val="002A449A"/>
    <w:rsid w:val="002A4570"/>
    <w:rsid w:val="002A4980"/>
    <w:rsid w:val="002A4B74"/>
    <w:rsid w:val="002A4F77"/>
    <w:rsid w:val="002A55B2"/>
    <w:rsid w:val="002A56D1"/>
    <w:rsid w:val="002A57FF"/>
    <w:rsid w:val="002A632B"/>
    <w:rsid w:val="002A638E"/>
    <w:rsid w:val="002A63EC"/>
    <w:rsid w:val="002A669E"/>
    <w:rsid w:val="002A6FD5"/>
    <w:rsid w:val="002A7677"/>
    <w:rsid w:val="002A7AA5"/>
    <w:rsid w:val="002A7D0C"/>
    <w:rsid w:val="002A7FB6"/>
    <w:rsid w:val="002B00B6"/>
    <w:rsid w:val="002B01F0"/>
    <w:rsid w:val="002B0425"/>
    <w:rsid w:val="002B050A"/>
    <w:rsid w:val="002B0A5A"/>
    <w:rsid w:val="002B0D0C"/>
    <w:rsid w:val="002B10C9"/>
    <w:rsid w:val="002B1806"/>
    <w:rsid w:val="002B1FA8"/>
    <w:rsid w:val="002B2060"/>
    <w:rsid w:val="002B25BC"/>
    <w:rsid w:val="002B2791"/>
    <w:rsid w:val="002B2940"/>
    <w:rsid w:val="002B2CC6"/>
    <w:rsid w:val="002B36A6"/>
    <w:rsid w:val="002B395E"/>
    <w:rsid w:val="002B3C94"/>
    <w:rsid w:val="002B4369"/>
    <w:rsid w:val="002B46A8"/>
    <w:rsid w:val="002B4FF4"/>
    <w:rsid w:val="002B535E"/>
    <w:rsid w:val="002B58B3"/>
    <w:rsid w:val="002B628E"/>
    <w:rsid w:val="002B6358"/>
    <w:rsid w:val="002B6A08"/>
    <w:rsid w:val="002B734B"/>
    <w:rsid w:val="002B767D"/>
    <w:rsid w:val="002B78FF"/>
    <w:rsid w:val="002B79D3"/>
    <w:rsid w:val="002C0566"/>
    <w:rsid w:val="002C1CD9"/>
    <w:rsid w:val="002C1E54"/>
    <w:rsid w:val="002C21E8"/>
    <w:rsid w:val="002C2406"/>
    <w:rsid w:val="002C2EDB"/>
    <w:rsid w:val="002C2F49"/>
    <w:rsid w:val="002C308A"/>
    <w:rsid w:val="002C3892"/>
    <w:rsid w:val="002C3F1B"/>
    <w:rsid w:val="002C3F8F"/>
    <w:rsid w:val="002C404C"/>
    <w:rsid w:val="002C452A"/>
    <w:rsid w:val="002C4BC1"/>
    <w:rsid w:val="002C4D90"/>
    <w:rsid w:val="002C4E79"/>
    <w:rsid w:val="002C4F14"/>
    <w:rsid w:val="002C51FE"/>
    <w:rsid w:val="002C61F6"/>
    <w:rsid w:val="002C667C"/>
    <w:rsid w:val="002C6757"/>
    <w:rsid w:val="002C6F3D"/>
    <w:rsid w:val="002C76F5"/>
    <w:rsid w:val="002D124E"/>
    <w:rsid w:val="002D1585"/>
    <w:rsid w:val="002D1655"/>
    <w:rsid w:val="002D16CB"/>
    <w:rsid w:val="002D1D45"/>
    <w:rsid w:val="002D1F16"/>
    <w:rsid w:val="002D2C61"/>
    <w:rsid w:val="002D2FAC"/>
    <w:rsid w:val="002D3771"/>
    <w:rsid w:val="002D386E"/>
    <w:rsid w:val="002D3914"/>
    <w:rsid w:val="002D42CA"/>
    <w:rsid w:val="002D4771"/>
    <w:rsid w:val="002D4B8C"/>
    <w:rsid w:val="002D4C68"/>
    <w:rsid w:val="002D4DE8"/>
    <w:rsid w:val="002D5225"/>
    <w:rsid w:val="002D52A4"/>
    <w:rsid w:val="002D65C2"/>
    <w:rsid w:val="002D668A"/>
    <w:rsid w:val="002D6984"/>
    <w:rsid w:val="002D6B0B"/>
    <w:rsid w:val="002D6EA0"/>
    <w:rsid w:val="002D7010"/>
    <w:rsid w:val="002D76CE"/>
    <w:rsid w:val="002E0B1D"/>
    <w:rsid w:val="002E1728"/>
    <w:rsid w:val="002E1EC0"/>
    <w:rsid w:val="002E21C7"/>
    <w:rsid w:val="002E2C73"/>
    <w:rsid w:val="002E2FBD"/>
    <w:rsid w:val="002E3551"/>
    <w:rsid w:val="002E3939"/>
    <w:rsid w:val="002E3A01"/>
    <w:rsid w:val="002E4210"/>
    <w:rsid w:val="002E489D"/>
    <w:rsid w:val="002E520F"/>
    <w:rsid w:val="002E5B68"/>
    <w:rsid w:val="002E5E82"/>
    <w:rsid w:val="002E5F64"/>
    <w:rsid w:val="002E6458"/>
    <w:rsid w:val="002E661D"/>
    <w:rsid w:val="002E6B45"/>
    <w:rsid w:val="002E6CE3"/>
    <w:rsid w:val="002E716D"/>
    <w:rsid w:val="002E73BB"/>
    <w:rsid w:val="002E7BBC"/>
    <w:rsid w:val="002E7FD1"/>
    <w:rsid w:val="002F061D"/>
    <w:rsid w:val="002F09F5"/>
    <w:rsid w:val="002F1591"/>
    <w:rsid w:val="002F15CA"/>
    <w:rsid w:val="002F1832"/>
    <w:rsid w:val="002F1B63"/>
    <w:rsid w:val="002F1DC4"/>
    <w:rsid w:val="002F24DB"/>
    <w:rsid w:val="002F2BCB"/>
    <w:rsid w:val="002F2F99"/>
    <w:rsid w:val="002F3047"/>
    <w:rsid w:val="002F362C"/>
    <w:rsid w:val="002F444A"/>
    <w:rsid w:val="002F4832"/>
    <w:rsid w:val="002F4CBA"/>
    <w:rsid w:val="002F4F66"/>
    <w:rsid w:val="002F5069"/>
    <w:rsid w:val="002F5159"/>
    <w:rsid w:val="002F520E"/>
    <w:rsid w:val="002F535F"/>
    <w:rsid w:val="002F60B8"/>
    <w:rsid w:val="002F6756"/>
    <w:rsid w:val="002F6996"/>
    <w:rsid w:val="002F7499"/>
    <w:rsid w:val="002F793A"/>
    <w:rsid w:val="002F7A27"/>
    <w:rsid w:val="002F7BE7"/>
    <w:rsid w:val="002F7F02"/>
    <w:rsid w:val="003002AF"/>
    <w:rsid w:val="00300825"/>
    <w:rsid w:val="00300AAB"/>
    <w:rsid w:val="00300BEF"/>
    <w:rsid w:val="003015EE"/>
    <w:rsid w:val="00301CB0"/>
    <w:rsid w:val="00302128"/>
    <w:rsid w:val="00302560"/>
    <w:rsid w:val="00302622"/>
    <w:rsid w:val="00302691"/>
    <w:rsid w:val="0030287B"/>
    <w:rsid w:val="00302A84"/>
    <w:rsid w:val="00302C85"/>
    <w:rsid w:val="00303C77"/>
    <w:rsid w:val="00303CA8"/>
    <w:rsid w:val="0030405D"/>
    <w:rsid w:val="00304E27"/>
    <w:rsid w:val="003053BC"/>
    <w:rsid w:val="00305624"/>
    <w:rsid w:val="003059C2"/>
    <w:rsid w:val="0030620E"/>
    <w:rsid w:val="003072FF"/>
    <w:rsid w:val="00307323"/>
    <w:rsid w:val="003073EE"/>
    <w:rsid w:val="00307F79"/>
    <w:rsid w:val="00310277"/>
    <w:rsid w:val="00310BDE"/>
    <w:rsid w:val="00310D31"/>
    <w:rsid w:val="003114E5"/>
    <w:rsid w:val="0031200C"/>
    <w:rsid w:val="003123F9"/>
    <w:rsid w:val="003127B0"/>
    <w:rsid w:val="00312F97"/>
    <w:rsid w:val="00312FE3"/>
    <w:rsid w:val="00313196"/>
    <w:rsid w:val="00313541"/>
    <w:rsid w:val="0031360E"/>
    <w:rsid w:val="003137E6"/>
    <w:rsid w:val="00313864"/>
    <w:rsid w:val="003144C0"/>
    <w:rsid w:val="00314997"/>
    <w:rsid w:val="00314B61"/>
    <w:rsid w:val="00315B46"/>
    <w:rsid w:val="003161D6"/>
    <w:rsid w:val="00316214"/>
    <w:rsid w:val="00316323"/>
    <w:rsid w:val="0031640A"/>
    <w:rsid w:val="003166EF"/>
    <w:rsid w:val="00317147"/>
    <w:rsid w:val="00317164"/>
    <w:rsid w:val="0031776E"/>
    <w:rsid w:val="003177A8"/>
    <w:rsid w:val="00317836"/>
    <w:rsid w:val="003178D1"/>
    <w:rsid w:val="00320682"/>
    <w:rsid w:val="00320FDD"/>
    <w:rsid w:val="00321960"/>
    <w:rsid w:val="00321AD0"/>
    <w:rsid w:val="00321C96"/>
    <w:rsid w:val="00321F89"/>
    <w:rsid w:val="0032213D"/>
    <w:rsid w:val="003226B5"/>
    <w:rsid w:val="00322992"/>
    <w:rsid w:val="00322C0D"/>
    <w:rsid w:val="00322C11"/>
    <w:rsid w:val="00322C71"/>
    <w:rsid w:val="00322E67"/>
    <w:rsid w:val="00322F8A"/>
    <w:rsid w:val="0032317A"/>
    <w:rsid w:val="00323482"/>
    <w:rsid w:val="00324881"/>
    <w:rsid w:val="003250E0"/>
    <w:rsid w:val="003252B2"/>
    <w:rsid w:val="0032541B"/>
    <w:rsid w:val="00325B98"/>
    <w:rsid w:val="003261F5"/>
    <w:rsid w:val="00327066"/>
    <w:rsid w:val="003272B5"/>
    <w:rsid w:val="0032743E"/>
    <w:rsid w:val="0032758B"/>
    <w:rsid w:val="003279E7"/>
    <w:rsid w:val="00327C44"/>
    <w:rsid w:val="00327F70"/>
    <w:rsid w:val="00330103"/>
    <w:rsid w:val="003305B6"/>
    <w:rsid w:val="00330683"/>
    <w:rsid w:val="003314EC"/>
    <w:rsid w:val="00331645"/>
    <w:rsid w:val="003319B6"/>
    <w:rsid w:val="0033205B"/>
    <w:rsid w:val="0033330F"/>
    <w:rsid w:val="00333AF6"/>
    <w:rsid w:val="00333E60"/>
    <w:rsid w:val="0033430B"/>
    <w:rsid w:val="00334386"/>
    <w:rsid w:val="003349E4"/>
    <w:rsid w:val="00334E51"/>
    <w:rsid w:val="0033524E"/>
    <w:rsid w:val="00335464"/>
    <w:rsid w:val="00336451"/>
    <w:rsid w:val="003365FF"/>
    <w:rsid w:val="00336858"/>
    <w:rsid w:val="00336F69"/>
    <w:rsid w:val="00337283"/>
    <w:rsid w:val="00340FFB"/>
    <w:rsid w:val="00341102"/>
    <w:rsid w:val="00341E29"/>
    <w:rsid w:val="00342702"/>
    <w:rsid w:val="00342B3C"/>
    <w:rsid w:val="00342BE7"/>
    <w:rsid w:val="0034314E"/>
    <w:rsid w:val="0034323B"/>
    <w:rsid w:val="003436DE"/>
    <w:rsid w:val="00343B22"/>
    <w:rsid w:val="00344186"/>
    <w:rsid w:val="0034419D"/>
    <w:rsid w:val="003442CB"/>
    <w:rsid w:val="00345C41"/>
    <w:rsid w:val="00345CA8"/>
    <w:rsid w:val="00346101"/>
    <w:rsid w:val="003462B0"/>
    <w:rsid w:val="003470BF"/>
    <w:rsid w:val="003473D8"/>
    <w:rsid w:val="00347BB6"/>
    <w:rsid w:val="00350CB6"/>
    <w:rsid w:val="003510DA"/>
    <w:rsid w:val="0035166D"/>
    <w:rsid w:val="00351C5B"/>
    <w:rsid w:val="003520AF"/>
    <w:rsid w:val="003525DC"/>
    <w:rsid w:val="00352A7E"/>
    <w:rsid w:val="00352B50"/>
    <w:rsid w:val="00352C42"/>
    <w:rsid w:val="00352D71"/>
    <w:rsid w:val="0035382A"/>
    <w:rsid w:val="0035390F"/>
    <w:rsid w:val="0035417A"/>
    <w:rsid w:val="003541E0"/>
    <w:rsid w:val="003542BA"/>
    <w:rsid w:val="003544E4"/>
    <w:rsid w:val="003546B9"/>
    <w:rsid w:val="00354888"/>
    <w:rsid w:val="0035495C"/>
    <w:rsid w:val="0035501F"/>
    <w:rsid w:val="00355A97"/>
    <w:rsid w:val="00356C4D"/>
    <w:rsid w:val="00357028"/>
    <w:rsid w:val="00357056"/>
    <w:rsid w:val="003570D2"/>
    <w:rsid w:val="0035740F"/>
    <w:rsid w:val="00357728"/>
    <w:rsid w:val="00357912"/>
    <w:rsid w:val="00357AC4"/>
    <w:rsid w:val="00357D73"/>
    <w:rsid w:val="00357E6B"/>
    <w:rsid w:val="0036006D"/>
    <w:rsid w:val="00360CC6"/>
    <w:rsid w:val="003613D6"/>
    <w:rsid w:val="003616F9"/>
    <w:rsid w:val="00361D0F"/>
    <w:rsid w:val="00361D42"/>
    <w:rsid w:val="00361DC7"/>
    <w:rsid w:val="00361FFE"/>
    <w:rsid w:val="00363ED2"/>
    <w:rsid w:val="00363F32"/>
    <w:rsid w:val="00364800"/>
    <w:rsid w:val="00364809"/>
    <w:rsid w:val="00365054"/>
    <w:rsid w:val="0036546A"/>
    <w:rsid w:val="00365D0A"/>
    <w:rsid w:val="00366AD1"/>
    <w:rsid w:val="00366BC0"/>
    <w:rsid w:val="00367772"/>
    <w:rsid w:val="003708F0"/>
    <w:rsid w:val="00370A1F"/>
    <w:rsid w:val="0037127E"/>
    <w:rsid w:val="0037206C"/>
    <w:rsid w:val="00372682"/>
    <w:rsid w:val="00372C30"/>
    <w:rsid w:val="00372C9E"/>
    <w:rsid w:val="00372EA2"/>
    <w:rsid w:val="003738C7"/>
    <w:rsid w:val="00373FEF"/>
    <w:rsid w:val="003742AA"/>
    <w:rsid w:val="003742B1"/>
    <w:rsid w:val="0037432E"/>
    <w:rsid w:val="003744C4"/>
    <w:rsid w:val="00374701"/>
    <w:rsid w:val="00374991"/>
    <w:rsid w:val="003753A6"/>
    <w:rsid w:val="00375C2F"/>
    <w:rsid w:val="003769CB"/>
    <w:rsid w:val="00376C43"/>
    <w:rsid w:val="00376C72"/>
    <w:rsid w:val="00377044"/>
    <w:rsid w:val="0037708D"/>
    <w:rsid w:val="00377CAD"/>
    <w:rsid w:val="003803BB"/>
    <w:rsid w:val="00380782"/>
    <w:rsid w:val="00380B1F"/>
    <w:rsid w:val="0038176F"/>
    <w:rsid w:val="00381DAF"/>
    <w:rsid w:val="0038203F"/>
    <w:rsid w:val="0038212E"/>
    <w:rsid w:val="003827C4"/>
    <w:rsid w:val="003828A0"/>
    <w:rsid w:val="00382C75"/>
    <w:rsid w:val="00383EAA"/>
    <w:rsid w:val="0038415E"/>
    <w:rsid w:val="00384633"/>
    <w:rsid w:val="003847D6"/>
    <w:rsid w:val="00384EA1"/>
    <w:rsid w:val="00384F0B"/>
    <w:rsid w:val="00384F54"/>
    <w:rsid w:val="00385088"/>
    <w:rsid w:val="003852FD"/>
    <w:rsid w:val="003869D5"/>
    <w:rsid w:val="00386FF1"/>
    <w:rsid w:val="003879E6"/>
    <w:rsid w:val="00387E0A"/>
    <w:rsid w:val="003910EF"/>
    <w:rsid w:val="00391167"/>
    <w:rsid w:val="00391311"/>
    <w:rsid w:val="00391880"/>
    <w:rsid w:val="003921A8"/>
    <w:rsid w:val="00392365"/>
    <w:rsid w:val="0039252C"/>
    <w:rsid w:val="003934A3"/>
    <w:rsid w:val="0039367E"/>
    <w:rsid w:val="003938C2"/>
    <w:rsid w:val="00393AC7"/>
    <w:rsid w:val="00394885"/>
    <w:rsid w:val="00394A88"/>
    <w:rsid w:val="0039552C"/>
    <w:rsid w:val="003955E8"/>
    <w:rsid w:val="00395A8C"/>
    <w:rsid w:val="00395C7E"/>
    <w:rsid w:val="00396147"/>
    <w:rsid w:val="003967A9"/>
    <w:rsid w:val="0039689A"/>
    <w:rsid w:val="00396BAB"/>
    <w:rsid w:val="00396D5C"/>
    <w:rsid w:val="00397248"/>
    <w:rsid w:val="00397269"/>
    <w:rsid w:val="003978FF"/>
    <w:rsid w:val="00397A07"/>
    <w:rsid w:val="00397C65"/>
    <w:rsid w:val="003A034D"/>
    <w:rsid w:val="003A06FC"/>
    <w:rsid w:val="003A09D2"/>
    <w:rsid w:val="003A0C34"/>
    <w:rsid w:val="003A15BB"/>
    <w:rsid w:val="003A1906"/>
    <w:rsid w:val="003A1F19"/>
    <w:rsid w:val="003A2135"/>
    <w:rsid w:val="003A2292"/>
    <w:rsid w:val="003A23FE"/>
    <w:rsid w:val="003A24F8"/>
    <w:rsid w:val="003A26BC"/>
    <w:rsid w:val="003A2886"/>
    <w:rsid w:val="003A2B34"/>
    <w:rsid w:val="003A2BEA"/>
    <w:rsid w:val="003A2F4D"/>
    <w:rsid w:val="003A340E"/>
    <w:rsid w:val="003A3E13"/>
    <w:rsid w:val="003A3E35"/>
    <w:rsid w:val="003A3E4E"/>
    <w:rsid w:val="003A42D3"/>
    <w:rsid w:val="003A45EE"/>
    <w:rsid w:val="003A4981"/>
    <w:rsid w:val="003A4EE6"/>
    <w:rsid w:val="003A4F99"/>
    <w:rsid w:val="003A597B"/>
    <w:rsid w:val="003A5A66"/>
    <w:rsid w:val="003A5CA3"/>
    <w:rsid w:val="003A5CE8"/>
    <w:rsid w:val="003A5E6A"/>
    <w:rsid w:val="003A724C"/>
    <w:rsid w:val="003A73AD"/>
    <w:rsid w:val="003A742D"/>
    <w:rsid w:val="003B04C0"/>
    <w:rsid w:val="003B0D67"/>
    <w:rsid w:val="003B11F5"/>
    <w:rsid w:val="003B173D"/>
    <w:rsid w:val="003B1824"/>
    <w:rsid w:val="003B1D0C"/>
    <w:rsid w:val="003B2A8A"/>
    <w:rsid w:val="003B2B28"/>
    <w:rsid w:val="003B2D48"/>
    <w:rsid w:val="003B3338"/>
    <w:rsid w:val="003B34DD"/>
    <w:rsid w:val="003B388A"/>
    <w:rsid w:val="003B3A8E"/>
    <w:rsid w:val="003B5422"/>
    <w:rsid w:val="003B5BB0"/>
    <w:rsid w:val="003B5BF1"/>
    <w:rsid w:val="003B618D"/>
    <w:rsid w:val="003B6905"/>
    <w:rsid w:val="003B6A63"/>
    <w:rsid w:val="003B7532"/>
    <w:rsid w:val="003C017E"/>
    <w:rsid w:val="003C049D"/>
    <w:rsid w:val="003C0A64"/>
    <w:rsid w:val="003C0D05"/>
    <w:rsid w:val="003C0E25"/>
    <w:rsid w:val="003C175F"/>
    <w:rsid w:val="003C1FB7"/>
    <w:rsid w:val="003C20D9"/>
    <w:rsid w:val="003C2319"/>
    <w:rsid w:val="003C24E3"/>
    <w:rsid w:val="003C26EB"/>
    <w:rsid w:val="003C2A0C"/>
    <w:rsid w:val="003C3C37"/>
    <w:rsid w:val="003C3D67"/>
    <w:rsid w:val="003C3E6C"/>
    <w:rsid w:val="003C3FE5"/>
    <w:rsid w:val="003C4466"/>
    <w:rsid w:val="003C4A4E"/>
    <w:rsid w:val="003C60C5"/>
    <w:rsid w:val="003C6194"/>
    <w:rsid w:val="003C68A0"/>
    <w:rsid w:val="003C69CD"/>
    <w:rsid w:val="003C6FC4"/>
    <w:rsid w:val="003C777B"/>
    <w:rsid w:val="003C7BD9"/>
    <w:rsid w:val="003D0437"/>
    <w:rsid w:val="003D09B9"/>
    <w:rsid w:val="003D0CAD"/>
    <w:rsid w:val="003D0F31"/>
    <w:rsid w:val="003D14DD"/>
    <w:rsid w:val="003D1AF7"/>
    <w:rsid w:val="003D1CF1"/>
    <w:rsid w:val="003D2456"/>
    <w:rsid w:val="003D25BC"/>
    <w:rsid w:val="003D26C6"/>
    <w:rsid w:val="003D3144"/>
    <w:rsid w:val="003D36E7"/>
    <w:rsid w:val="003D3EA4"/>
    <w:rsid w:val="003D429B"/>
    <w:rsid w:val="003D4B98"/>
    <w:rsid w:val="003D50AF"/>
    <w:rsid w:val="003D57DB"/>
    <w:rsid w:val="003D617E"/>
    <w:rsid w:val="003D66C3"/>
    <w:rsid w:val="003D70E8"/>
    <w:rsid w:val="003E0556"/>
    <w:rsid w:val="003E07C0"/>
    <w:rsid w:val="003E16FD"/>
    <w:rsid w:val="003E1971"/>
    <w:rsid w:val="003E1AA2"/>
    <w:rsid w:val="003E1BD9"/>
    <w:rsid w:val="003E1D3F"/>
    <w:rsid w:val="003E2369"/>
    <w:rsid w:val="003E29D1"/>
    <w:rsid w:val="003E2B3A"/>
    <w:rsid w:val="003E326D"/>
    <w:rsid w:val="003E3636"/>
    <w:rsid w:val="003E372B"/>
    <w:rsid w:val="003E38BA"/>
    <w:rsid w:val="003E3A46"/>
    <w:rsid w:val="003E471B"/>
    <w:rsid w:val="003E48BA"/>
    <w:rsid w:val="003E501C"/>
    <w:rsid w:val="003E5286"/>
    <w:rsid w:val="003E577F"/>
    <w:rsid w:val="003E5960"/>
    <w:rsid w:val="003E5C76"/>
    <w:rsid w:val="003E604D"/>
    <w:rsid w:val="003E664C"/>
    <w:rsid w:val="003E714C"/>
    <w:rsid w:val="003E74B7"/>
    <w:rsid w:val="003E7789"/>
    <w:rsid w:val="003F03E7"/>
    <w:rsid w:val="003F0587"/>
    <w:rsid w:val="003F0B29"/>
    <w:rsid w:val="003F1276"/>
    <w:rsid w:val="003F19BE"/>
    <w:rsid w:val="003F22D3"/>
    <w:rsid w:val="003F2521"/>
    <w:rsid w:val="003F2922"/>
    <w:rsid w:val="003F41C1"/>
    <w:rsid w:val="003F43F4"/>
    <w:rsid w:val="003F4A91"/>
    <w:rsid w:val="003F51D0"/>
    <w:rsid w:val="003F55E9"/>
    <w:rsid w:val="003F6310"/>
    <w:rsid w:val="003F6FA1"/>
    <w:rsid w:val="003F71FC"/>
    <w:rsid w:val="003F76BB"/>
    <w:rsid w:val="003F77A6"/>
    <w:rsid w:val="0040012D"/>
    <w:rsid w:val="00400EAC"/>
    <w:rsid w:val="00400ECF"/>
    <w:rsid w:val="004010F1"/>
    <w:rsid w:val="0040162E"/>
    <w:rsid w:val="0040191D"/>
    <w:rsid w:val="00401954"/>
    <w:rsid w:val="004028B7"/>
    <w:rsid w:val="00403092"/>
    <w:rsid w:val="00403984"/>
    <w:rsid w:val="00404204"/>
    <w:rsid w:val="00404309"/>
    <w:rsid w:val="00404400"/>
    <w:rsid w:val="004046C6"/>
    <w:rsid w:val="004049B8"/>
    <w:rsid w:val="00404BFB"/>
    <w:rsid w:val="00404DB8"/>
    <w:rsid w:val="004051E2"/>
    <w:rsid w:val="004056B2"/>
    <w:rsid w:val="00406046"/>
    <w:rsid w:val="00406296"/>
    <w:rsid w:val="004067C7"/>
    <w:rsid w:val="00406897"/>
    <w:rsid w:val="00406D80"/>
    <w:rsid w:val="00406EBC"/>
    <w:rsid w:val="00406F8E"/>
    <w:rsid w:val="0040738B"/>
    <w:rsid w:val="004073CE"/>
    <w:rsid w:val="00407973"/>
    <w:rsid w:val="0041003C"/>
    <w:rsid w:val="00411175"/>
    <w:rsid w:val="0041134F"/>
    <w:rsid w:val="00411C08"/>
    <w:rsid w:val="00411DEB"/>
    <w:rsid w:val="00412137"/>
    <w:rsid w:val="00412200"/>
    <w:rsid w:val="0041266A"/>
    <w:rsid w:val="00412C07"/>
    <w:rsid w:val="00412E14"/>
    <w:rsid w:val="00413C2C"/>
    <w:rsid w:val="00414290"/>
    <w:rsid w:val="004142E2"/>
    <w:rsid w:val="00414432"/>
    <w:rsid w:val="00414586"/>
    <w:rsid w:val="00414861"/>
    <w:rsid w:val="00414BAF"/>
    <w:rsid w:val="00415BD0"/>
    <w:rsid w:val="00415D06"/>
    <w:rsid w:val="00415D7F"/>
    <w:rsid w:val="0041637C"/>
    <w:rsid w:val="00416A0C"/>
    <w:rsid w:val="00416FB4"/>
    <w:rsid w:val="00417110"/>
    <w:rsid w:val="00417291"/>
    <w:rsid w:val="004172E1"/>
    <w:rsid w:val="004172F7"/>
    <w:rsid w:val="0042026F"/>
    <w:rsid w:val="0042098A"/>
    <w:rsid w:val="004209DF"/>
    <w:rsid w:val="0042106D"/>
    <w:rsid w:val="00421243"/>
    <w:rsid w:val="0042157A"/>
    <w:rsid w:val="00422585"/>
    <w:rsid w:val="00422DEA"/>
    <w:rsid w:val="00422FB4"/>
    <w:rsid w:val="004231C9"/>
    <w:rsid w:val="00423370"/>
    <w:rsid w:val="004238A1"/>
    <w:rsid w:val="00423D33"/>
    <w:rsid w:val="00424BDF"/>
    <w:rsid w:val="00424EC8"/>
    <w:rsid w:val="00425671"/>
    <w:rsid w:val="004258D1"/>
    <w:rsid w:val="00425C52"/>
    <w:rsid w:val="00425C71"/>
    <w:rsid w:val="00425E07"/>
    <w:rsid w:val="00426568"/>
    <w:rsid w:val="0042718D"/>
    <w:rsid w:val="00427636"/>
    <w:rsid w:val="00427E99"/>
    <w:rsid w:val="00427EED"/>
    <w:rsid w:val="00427EF9"/>
    <w:rsid w:val="00427F03"/>
    <w:rsid w:val="00430D35"/>
    <w:rsid w:val="00430E99"/>
    <w:rsid w:val="00430FE3"/>
    <w:rsid w:val="0043106D"/>
    <w:rsid w:val="00432474"/>
    <w:rsid w:val="004328D1"/>
    <w:rsid w:val="00432F76"/>
    <w:rsid w:val="00433711"/>
    <w:rsid w:val="00433A25"/>
    <w:rsid w:val="00433B69"/>
    <w:rsid w:val="00433B89"/>
    <w:rsid w:val="004345A8"/>
    <w:rsid w:val="00434708"/>
    <w:rsid w:val="004347DF"/>
    <w:rsid w:val="00434A1C"/>
    <w:rsid w:val="00434C14"/>
    <w:rsid w:val="00436331"/>
    <w:rsid w:val="00436E3D"/>
    <w:rsid w:val="00437124"/>
    <w:rsid w:val="0043730A"/>
    <w:rsid w:val="004377B4"/>
    <w:rsid w:val="0044042C"/>
    <w:rsid w:val="0044073F"/>
    <w:rsid w:val="00441C8E"/>
    <w:rsid w:val="00441C9D"/>
    <w:rsid w:val="00441D70"/>
    <w:rsid w:val="00441FA9"/>
    <w:rsid w:val="004424B9"/>
    <w:rsid w:val="00442C92"/>
    <w:rsid w:val="00442DEF"/>
    <w:rsid w:val="0044340A"/>
    <w:rsid w:val="00443999"/>
    <w:rsid w:val="00443B8D"/>
    <w:rsid w:val="00443EC0"/>
    <w:rsid w:val="00444661"/>
    <w:rsid w:val="004446AF"/>
    <w:rsid w:val="00444B61"/>
    <w:rsid w:val="00445013"/>
    <w:rsid w:val="00445097"/>
    <w:rsid w:val="0044532C"/>
    <w:rsid w:val="004454ED"/>
    <w:rsid w:val="00445E3B"/>
    <w:rsid w:val="004466D2"/>
    <w:rsid w:val="004467D4"/>
    <w:rsid w:val="00446951"/>
    <w:rsid w:val="0044790B"/>
    <w:rsid w:val="00447C15"/>
    <w:rsid w:val="00450187"/>
    <w:rsid w:val="00450923"/>
    <w:rsid w:val="00450939"/>
    <w:rsid w:val="004514CF"/>
    <w:rsid w:val="0045165E"/>
    <w:rsid w:val="00452AA3"/>
    <w:rsid w:val="00452B14"/>
    <w:rsid w:val="00452DF7"/>
    <w:rsid w:val="00453135"/>
    <w:rsid w:val="0045331C"/>
    <w:rsid w:val="00453877"/>
    <w:rsid w:val="00453B00"/>
    <w:rsid w:val="00454B6E"/>
    <w:rsid w:val="00454F12"/>
    <w:rsid w:val="00455302"/>
    <w:rsid w:val="0045540C"/>
    <w:rsid w:val="00456189"/>
    <w:rsid w:val="00456442"/>
    <w:rsid w:val="00456E4C"/>
    <w:rsid w:val="004572CE"/>
    <w:rsid w:val="00457372"/>
    <w:rsid w:val="0045794D"/>
    <w:rsid w:val="00457E9D"/>
    <w:rsid w:val="004610D8"/>
    <w:rsid w:val="004610ED"/>
    <w:rsid w:val="00461ACE"/>
    <w:rsid w:val="00461B2C"/>
    <w:rsid w:val="00461BC5"/>
    <w:rsid w:val="00461DFC"/>
    <w:rsid w:val="00461E19"/>
    <w:rsid w:val="004627B3"/>
    <w:rsid w:val="00462933"/>
    <w:rsid w:val="0046358F"/>
    <w:rsid w:val="0046359F"/>
    <w:rsid w:val="0046374B"/>
    <w:rsid w:val="004637B9"/>
    <w:rsid w:val="00463C79"/>
    <w:rsid w:val="00463DB0"/>
    <w:rsid w:val="00464259"/>
    <w:rsid w:val="00464490"/>
    <w:rsid w:val="00465B4D"/>
    <w:rsid w:val="004666CF"/>
    <w:rsid w:val="00466729"/>
    <w:rsid w:val="00466B76"/>
    <w:rsid w:val="0046735A"/>
    <w:rsid w:val="00467AF3"/>
    <w:rsid w:val="00467B05"/>
    <w:rsid w:val="004708B2"/>
    <w:rsid w:val="004708B7"/>
    <w:rsid w:val="00470AAA"/>
    <w:rsid w:val="0047149A"/>
    <w:rsid w:val="004714E5"/>
    <w:rsid w:val="00471908"/>
    <w:rsid w:val="00471A07"/>
    <w:rsid w:val="0047206E"/>
    <w:rsid w:val="00472DA1"/>
    <w:rsid w:val="00472E3E"/>
    <w:rsid w:val="00473E80"/>
    <w:rsid w:val="00474252"/>
    <w:rsid w:val="0047471D"/>
    <w:rsid w:val="00474A72"/>
    <w:rsid w:val="004750C0"/>
    <w:rsid w:val="0047518A"/>
    <w:rsid w:val="0047610E"/>
    <w:rsid w:val="00476293"/>
    <w:rsid w:val="0047635A"/>
    <w:rsid w:val="004763D2"/>
    <w:rsid w:val="00476433"/>
    <w:rsid w:val="00477180"/>
    <w:rsid w:val="004801EC"/>
    <w:rsid w:val="004802E2"/>
    <w:rsid w:val="0048069E"/>
    <w:rsid w:val="00480DAB"/>
    <w:rsid w:val="00481848"/>
    <w:rsid w:val="00482158"/>
    <w:rsid w:val="00482671"/>
    <w:rsid w:val="00482733"/>
    <w:rsid w:val="0048296B"/>
    <w:rsid w:val="00483DA8"/>
    <w:rsid w:val="004843B5"/>
    <w:rsid w:val="0048446B"/>
    <w:rsid w:val="0048512F"/>
    <w:rsid w:val="00485959"/>
    <w:rsid w:val="00485AC2"/>
    <w:rsid w:val="004860EC"/>
    <w:rsid w:val="00486E90"/>
    <w:rsid w:val="00486F60"/>
    <w:rsid w:val="00487B35"/>
    <w:rsid w:val="00487F53"/>
    <w:rsid w:val="00490553"/>
    <w:rsid w:val="00490748"/>
    <w:rsid w:val="00490A70"/>
    <w:rsid w:val="00490B5D"/>
    <w:rsid w:val="00490C3C"/>
    <w:rsid w:val="00490DCB"/>
    <w:rsid w:val="004910A0"/>
    <w:rsid w:val="00491494"/>
    <w:rsid w:val="0049176D"/>
    <w:rsid w:val="00491960"/>
    <w:rsid w:val="00492335"/>
    <w:rsid w:val="00492B56"/>
    <w:rsid w:val="00492EF1"/>
    <w:rsid w:val="0049311C"/>
    <w:rsid w:val="00493F31"/>
    <w:rsid w:val="00494282"/>
    <w:rsid w:val="0049480B"/>
    <w:rsid w:val="0049481F"/>
    <w:rsid w:val="00496743"/>
    <w:rsid w:val="004969EA"/>
    <w:rsid w:val="00497200"/>
    <w:rsid w:val="0049758B"/>
    <w:rsid w:val="00497A61"/>
    <w:rsid w:val="00497E37"/>
    <w:rsid w:val="004A018C"/>
    <w:rsid w:val="004A0930"/>
    <w:rsid w:val="004A0CAA"/>
    <w:rsid w:val="004A0CEE"/>
    <w:rsid w:val="004A0E6B"/>
    <w:rsid w:val="004A182F"/>
    <w:rsid w:val="004A1B32"/>
    <w:rsid w:val="004A1F0E"/>
    <w:rsid w:val="004A2360"/>
    <w:rsid w:val="004A2F76"/>
    <w:rsid w:val="004A3854"/>
    <w:rsid w:val="004A48CB"/>
    <w:rsid w:val="004A4B65"/>
    <w:rsid w:val="004A4D45"/>
    <w:rsid w:val="004A4DA0"/>
    <w:rsid w:val="004A5903"/>
    <w:rsid w:val="004A627B"/>
    <w:rsid w:val="004A6440"/>
    <w:rsid w:val="004A6699"/>
    <w:rsid w:val="004A6866"/>
    <w:rsid w:val="004A7438"/>
    <w:rsid w:val="004A74F2"/>
    <w:rsid w:val="004A77DB"/>
    <w:rsid w:val="004A7814"/>
    <w:rsid w:val="004B0225"/>
    <w:rsid w:val="004B02FC"/>
    <w:rsid w:val="004B06BB"/>
    <w:rsid w:val="004B0DA3"/>
    <w:rsid w:val="004B0F4B"/>
    <w:rsid w:val="004B1130"/>
    <w:rsid w:val="004B13D9"/>
    <w:rsid w:val="004B287C"/>
    <w:rsid w:val="004B2A1D"/>
    <w:rsid w:val="004B2EEA"/>
    <w:rsid w:val="004B3838"/>
    <w:rsid w:val="004B3FCA"/>
    <w:rsid w:val="004B432F"/>
    <w:rsid w:val="004B4386"/>
    <w:rsid w:val="004B4424"/>
    <w:rsid w:val="004B4716"/>
    <w:rsid w:val="004B486B"/>
    <w:rsid w:val="004B4C97"/>
    <w:rsid w:val="004B4D97"/>
    <w:rsid w:val="004B4DDD"/>
    <w:rsid w:val="004B4FE9"/>
    <w:rsid w:val="004B5F93"/>
    <w:rsid w:val="004B6040"/>
    <w:rsid w:val="004B67EA"/>
    <w:rsid w:val="004B6A7A"/>
    <w:rsid w:val="004B6F69"/>
    <w:rsid w:val="004B7261"/>
    <w:rsid w:val="004B7287"/>
    <w:rsid w:val="004B729E"/>
    <w:rsid w:val="004B7341"/>
    <w:rsid w:val="004B7D3F"/>
    <w:rsid w:val="004B7F0C"/>
    <w:rsid w:val="004C0720"/>
    <w:rsid w:val="004C0947"/>
    <w:rsid w:val="004C0FB2"/>
    <w:rsid w:val="004C1698"/>
    <w:rsid w:val="004C1BFD"/>
    <w:rsid w:val="004C20EA"/>
    <w:rsid w:val="004C211F"/>
    <w:rsid w:val="004C246A"/>
    <w:rsid w:val="004C2724"/>
    <w:rsid w:val="004C28C8"/>
    <w:rsid w:val="004C2D07"/>
    <w:rsid w:val="004C3ABD"/>
    <w:rsid w:val="004C3ECD"/>
    <w:rsid w:val="004C3F23"/>
    <w:rsid w:val="004C3F80"/>
    <w:rsid w:val="004C434F"/>
    <w:rsid w:val="004C4777"/>
    <w:rsid w:val="004C4CB5"/>
    <w:rsid w:val="004C4DFA"/>
    <w:rsid w:val="004C50B7"/>
    <w:rsid w:val="004C5336"/>
    <w:rsid w:val="004C58CF"/>
    <w:rsid w:val="004C683D"/>
    <w:rsid w:val="004C72FE"/>
    <w:rsid w:val="004C783C"/>
    <w:rsid w:val="004C78A7"/>
    <w:rsid w:val="004D0065"/>
    <w:rsid w:val="004D06AC"/>
    <w:rsid w:val="004D0D33"/>
    <w:rsid w:val="004D0EDF"/>
    <w:rsid w:val="004D1711"/>
    <w:rsid w:val="004D1916"/>
    <w:rsid w:val="004D1C38"/>
    <w:rsid w:val="004D21C9"/>
    <w:rsid w:val="004D2679"/>
    <w:rsid w:val="004D2BCD"/>
    <w:rsid w:val="004D2CDC"/>
    <w:rsid w:val="004D3338"/>
    <w:rsid w:val="004D36AF"/>
    <w:rsid w:val="004D39A7"/>
    <w:rsid w:val="004D3CBB"/>
    <w:rsid w:val="004D3D54"/>
    <w:rsid w:val="004D4BD9"/>
    <w:rsid w:val="004D4E89"/>
    <w:rsid w:val="004D519A"/>
    <w:rsid w:val="004D5671"/>
    <w:rsid w:val="004D5AB7"/>
    <w:rsid w:val="004D5C5A"/>
    <w:rsid w:val="004D5E3E"/>
    <w:rsid w:val="004D61DF"/>
    <w:rsid w:val="004D62EE"/>
    <w:rsid w:val="004D71B1"/>
    <w:rsid w:val="004D7231"/>
    <w:rsid w:val="004D738A"/>
    <w:rsid w:val="004D7D15"/>
    <w:rsid w:val="004E0397"/>
    <w:rsid w:val="004E06EA"/>
    <w:rsid w:val="004E0953"/>
    <w:rsid w:val="004E0EA5"/>
    <w:rsid w:val="004E13E5"/>
    <w:rsid w:val="004E162F"/>
    <w:rsid w:val="004E16B2"/>
    <w:rsid w:val="004E180E"/>
    <w:rsid w:val="004E1CA9"/>
    <w:rsid w:val="004E209F"/>
    <w:rsid w:val="004E262F"/>
    <w:rsid w:val="004E2A5A"/>
    <w:rsid w:val="004E2C35"/>
    <w:rsid w:val="004E30AF"/>
    <w:rsid w:val="004E30C4"/>
    <w:rsid w:val="004E3684"/>
    <w:rsid w:val="004E3A91"/>
    <w:rsid w:val="004E3DE5"/>
    <w:rsid w:val="004E3DE8"/>
    <w:rsid w:val="004E3F0A"/>
    <w:rsid w:val="004E3FE1"/>
    <w:rsid w:val="004E402A"/>
    <w:rsid w:val="004E410C"/>
    <w:rsid w:val="004E45DD"/>
    <w:rsid w:val="004E4600"/>
    <w:rsid w:val="004E469B"/>
    <w:rsid w:val="004E4A41"/>
    <w:rsid w:val="004E4B63"/>
    <w:rsid w:val="004E511F"/>
    <w:rsid w:val="004E561E"/>
    <w:rsid w:val="004E5EBE"/>
    <w:rsid w:val="004E6459"/>
    <w:rsid w:val="004E6CAE"/>
    <w:rsid w:val="004E6D28"/>
    <w:rsid w:val="004E6DCE"/>
    <w:rsid w:val="004E75B8"/>
    <w:rsid w:val="004E7671"/>
    <w:rsid w:val="004E7845"/>
    <w:rsid w:val="004F0E5A"/>
    <w:rsid w:val="004F12B1"/>
    <w:rsid w:val="004F150E"/>
    <w:rsid w:val="004F1782"/>
    <w:rsid w:val="004F18C3"/>
    <w:rsid w:val="004F1938"/>
    <w:rsid w:val="004F1AD9"/>
    <w:rsid w:val="004F3018"/>
    <w:rsid w:val="004F31F0"/>
    <w:rsid w:val="004F327D"/>
    <w:rsid w:val="004F39E9"/>
    <w:rsid w:val="004F3CFC"/>
    <w:rsid w:val="004F51C3"/>
    <w:rsid w:val="004F593C"/>
    <w:rsid w:val="004F5FFC"/>
    <w:rsid w:val="004F681D"/>
    <w:rsid w:val="004F68F3"/>
    <w:rsid w:val="004F69D1"/>
    <w:rsid w:val="004F6C59"/>
    <w:rsid w:val="004F6F28"/>
    <w:rsid w:val="004F713C"/>
    <w:rsid w:val="00500888"/>
    <w:rsid w:val="005009B6"/>
    <w:rsid w:val="00501374"/>
    <w:rsid w:val="00501CB1"/>
    <w:rsid w:val="00501DD3"/>
    <w:rsid w:val="00502CA3"/>
    <w:rsid w:val="00502DB0"/>
    <w:rsid w:val="0050315C"/>
    <w:rsid w:val="00503915"/>
    <w:rsid w:val="00504055"/>
    <w:rsid w:val="0050435E"/>
    <w:rsid w:val="005043A0"/>
    <w:rsid w:val="00504763"/>
    <w:rsid w:val="005047A4"/>
    <w:rsid w:val="00504AB5"/>
    <w:rsid w:val="00504DEB"/>
    <w:rsid w:val="00505004"/>
    <w:rsid w:val="00507499"/>
    <w:rsid w:val="00507582"/>
    <w:rsid w:val="00507E62"/>
    <w:rsid w:val="00507E74"/>
    <w:rsid w:val="005104E7"/>
    <w:rsid w:val="00510999"/>
    <w:rsid w:val="00510C14"/>
    <w:rsid w:val="0051109B"/>
    <w:rsid w:val="00511943"/>
    <w:rsid w:val="00511F9C"/>
    <w:rsid w:val="0051224B"/>
    <w:rsid w:val="005123E6"/>
    <w:rsid w:val="00512477"/>
    <w:rsid w:val="0051271E"/>
    <w:rsid w:val="00512886"/>
    <w:rsid w:val="00512B89"/>
    <w:rsid w:val="00512D91"/>
    <w:rsid w:val="005136AF"/>
    <w:rsid w:val="00513BF6"/>
    <w:rsid w:val="00513E70"/>
    <w:rsid w:val="00513EC8"/>
    <w:rsid w:val="0051425D"/>
    <w:rsid w:val="0051464E"/>
    <w:rsid w:val="00514876"/>
    <w:rsid w:val="00514CA3"/>
    <w:rsid w:val="005157D5"/>
    <w:rsid w:val="005163F4"/>
    <w:rsid w:val="00516505"/>
    <w:rsid w:val="00516637"/>
    <w:rsid w:val="00516734"/>
    <w:rsid w:val="00517438"/>
    <w:rsid w:val="00517502"/>
    <w:rsid w:val="00517840"/>
    <w:rsid w:val="005206A5"/>
    <w:rsid w:val="00520D5D"/>
    <w:rsid w:val="0052162F"/>
    <w:rsid w:val="0052195B"/>
    <w:rsid w:val="00521EF0"/>
    <w:rsid w:val="00522118"/>
    <w:rsid w:val="00522382"/>
    <w:rsid w:val="0052295F"/>
    <w:rsid w:val="00522A26"/>
    <w:rsid w:val="00522F29"/>
    <w:rsid w:val="00523931"/>
    <w:rsid w:val="00524122"/>
    <w:rsid w:val="0052450C"/>
    <w:rsid w:val="00524554"/>
    <w:rsid w:val="005256C1"/>
    <w:rsid w:val="005269EA"/>
    <w:rsid w:val="00526A89"/>
    <w:rsid w:val="00527BF8"/>
    <w:rsid w:val="005302D9"/>
    <w:rsid w:val="005307EB"/>
    <w:rsid w:val="0053093B"/>
    <w:rsid w:val="005309D4"/>
    <w:rsid w:val="00530F5F"/>
    <w:rsid w:val="0053192B"/>
    <w:rsid w:val="00532FE7"/>
    <w:rsid w:val="0053318C"/>
    <w:rsid w:val="00533ACB"/>
    <w:rsid w:val="00533CD1"/>
    <w:rsid w:val="00533DB5"/>
    <w:rsid w:val="00533ED3"/>
    <w:rsid w:val="00534CB7"/>
    <w:rsid w:val="00534EE3"/>
    <w:rsid w:val="0053582F"/>
    <w:rsid w:val="0053593A"/>
    <w:rsid w:val="00535B4D"/>
    <w:rsid w:val="005366F0"/>
    <w:rsid w:val="00536790"/>
    <w:rsid w:val="00537288"/>
    <w:rsid w:val="00537D07"/>
    <w:rsid w:val="00540963"/>
    <w:rsid w:val="00540F4A"/>
    <w:rsid w:val="00541644"/>
    <w:rsid w:val="0054169A"/>
    <w:rsid w:val="00541E64"/>
    <w:rsid w:val="005421F2"/>
    <w:rsid w:val="0054223A"/>
    <w:rsid w:val="005423BA"/>
    <w:rsid w:val="00542BE5"/>
    <w:rsid w:val="005434C5"/>
    <w:rsid w:val="00543A93"/>
    <w:rsid w:val="00545034"/>
    <w:rsid w:val="005455C0"/>
    <w:rsid w:val="00545811"/>
    <w:rsid w:val="0054599C"/>
    <w:rsid w:val="00545B55"/>
    <w:rsid w:val="00545B63"/>
    <w:rsid w:val="005464E5"/>
    <w:rsid w:val="005464EB"/>
    <w:rsid w:val="00546A0D"/>
    <w:rsid w:val="00546A14"/>
    <w:rsid w:val="00546A5A"/>
    <w:rsid w:val="00546BB8"/>
    <w:rsid w:val="00546F09"/>
    <w:rsid w:val="005470A8"/>
    <w:rsid w:val="00547662"/>
    <w:rsid w:val="00550416"/>
    <w:rsid w:val="00550D32"/>
    <w:rsid w:val="005515F2"/>
    <w:rsid w:val="0055192B"/>
    <w:rsid w:val="00551FF4"/>
    <w:rsid w:val="00552246"/>
    <w:rsid w:val="00552F73"/>
    <w:rsid w:val="00554142"/>
    <w:rsid w:val="005544C0"/>
    <w:rsid w:val="0055460C"/>
    <w:rsid w:val="0055494E"/>
    <w:rsid w:val="00554F25"/>
    <w:rsid w:val="00555530"/>
    <w:rsid w:val="0055567E"/>
    <w:rsid w:val="00555DCD"/>
    <w:rsid w:val="0055607E"/>
    <w:rsid w:val="0055615A"/>
    <w:rsid w:val="00556200"/>
    <w:rsid w:val="00556513"/>
    <w:rsid w:val="005601A4"/>
    <w:rsid w:val="005603B8"/>
    <w:rsid w:val="00560CEF"/>
    <w:rsid w:val="00561A28"/>
    <w:rsid w:val="005628CC"/>
    <w:rsid w:val="00562E88"/>
    <w:rsid w:val="00562FB3"/>
    <w:rsid w:val="005631F5"/>
    <w:rsid w:val="0056469F"/>
    <w:rsid w:val="00564837"/>
    <w:rsid w:val="00565FC9"/>
    <w:rsid w:val="00566034"/>
    <w:rsid w:val="005661FF"/>
    <w:rsid w:val="005665E3"/>
    <w:rsid w:val="00570494"/>
    <w:rsid w:val="00570994"/>
    <w:rsid w:val="00571488"/>
    <w:rsid w:val="005719F0"/>
    <w:rsid w:val="00571A6F"/>
    <w:rsid w:val="00571AC9"/>
    <w:rsid w:val="0057216F"/>
    <w:rsid w:val="005729B2"/>
    <w:rsid w:val="00573388"/>
    <w:rsid w:val="00573A66"/>
    <w:rsid w:val="00573ED2"/>
    <w:rsid w:val="00574093"/>
    <w:rsid w:val="00575160"/>
    <w:rsid w:val="005751E1"/>
    <w:rsid w:val="00575569"/>
    <w:rsid w:val="00576268"/>
    <w:rsid w:val="005768EC"/>
    <w:rsid w:val="00577439"/>
    <w:rsid w:val="0057777E"/>
    <w:rsid w:val="005777C9"/>
    <w:rsid w:val="005779DF"/>
    <w:rsid w:val="005807AC"/>
    <w:rsid w:val="005813B4"/>
    <w:rsid w:val="00581416"/>
    <w:rsid w:val="005814E8"/>
    <w:rsid w:val="00581595"/>
    <w:rsid w:val="00581D1B"/>
    <w:rsid w:val="0058234A"/>
    <w:rsid w:val="00582FC4"/>
    <w:rsid w:val="00583B66"/>
    <w:rsid w:val="00583C44"/>
    <w:rsid w:val="00583FCE"/>
    <w:rsid w:val="005842A4"/>
    <w:rsid w:val="0058468F"/>
    <w:rsid w:val="00584905"/>
    <w:rsid w:val="00584D60"/>
    <w:rsid w:val="005858A9"/>
    <w:rsid w:val="00586099"/>
    <w:rsid w:val="005860A5"/>
    <w:rsid w:val="005862D9"/>
    <w:rsid w:val="00586524"/>
    <w:rsid w:val="005865EF"/>
    <w:rsid w:val="005867E9"/>
    <w:rsid w:val="00586D7C"/>
    <w:rsid w:val="00586F2D"/>
    <w:rsid w:val="005873C3"/>
    <w:rsid w:val="005877E4"/>
    <w:rsid w:val="005902FE"/>
    <w:rsid w:val="00590C73"/>
    <w:rsid w:val="00590DDF"/>
    <w:rsid w:val="00590DF8"/>
    <w:rsid w:val="00591360"/>
    <w:rsid w:val="00591AC8"/>
    <w:rsid w:val="005927F5"/>
    <w:rsid w:val="00592A1F"/>
    <w:rsid w:val="00593300"/>
    <w:rsid w:val="00593670"/>
    <w:rsid w:val="0059369B"/>
    <w:rsid w:val="0059399C"/>
    <w:rsid w:val="00593AE6"/>
    <w:rsid w:val="00593C33"/>
    <w:rsid w:val="00594B9F"/>
    <w:rsid w:val="0059528F"/>
    <w:rsid w:val="005952A9"/>
    <w:rsid w:val="00595BB5"/>
    <w:rsid w:val="00595CA5"/>
    <w:rsid w:val="00596517"/>
    <w:rsid w:val="00596BA3"/>
    <w:rsid w:val="0059769B"/>
    <w:rsid w:val="00597760"/>
    <w:rsid w:val="005A0E60"/>
    <w:rsid w:val="005A106F"/>
    <w:rsid w:val="005A14DC"/>
    <w:rsid w:val="005A157C"/>
    <w:rsid w:val="005A225B"/>
    <w:rsid w:val="005A2820"/>
    <w:rsid w:val="005A28D4"/>
    <w:rsid w:val="005A2A5D"/>
    <w:rsid w:val="005A2B3D"/>
    <w:rsid w:val="005A3608"/>
    <w:rsid w:val="005A3831"/>
    <w:rsid w:val="005A3ACE"/>
    <w:rsid w:val="005A3C12"/>
    <w:rsid w:val="005A3F15"/>
    <w:rsid w:val="005A4BEF"/>
    <w:rsid w:val="005A4E37"/>
    <w:rsid w:val="005A4EC7"/>
    <w:rsid w:val="005A55BF"/>
    <w:rsid w:val="005A6544"/>
    <w:rsid w:val="005A673E"/>
    <w:rsid w:val="005A68C3"/>
    <w:rsid w:val="005A725D"/>
    <w:rsid w:val="005B0042"/>
    <w:rsid w:val="005B2028"/>
    <w:rsid w:val="005B20E8"/>
    <w:rsid w:val="005B2268"/>
    <w:rsid w:val="005B2C23"/>
    <w:rsid w:val="005B32C3"/>
    <w:rsid w:val="005B36C1"/>
    <w:rsid w:val="005B3A37"/>
    <w:rsid w:val="005B3D9F"/>
    <w:rsid w:val="005B49AE"/>
    <w:rsid w:val="005B51BD"/>
    <w:rsid w:val="005B54D9"/>
    <w:rsid w:val="005B5E59"/>
    <w:rsid w:val="005B6056"/>
    <w:rsid w:val="005B6182"/>
    <w:rsid w:val="005B6294"/>
    <w:rsid w:val="005B6938"/>
    <w:rsid w:val="005B6D6B"/>
    <w:rsid w:val="005B6F3F"/>
    <w:rsid w:val="005B721D"/>
    <w:rsid w:val="005B7293"/>
    <w:rsid w:val="005B780B"/>
    <w:rsid w:val="005B7E57"/>
    <w:rsid w:val="005C0339"/>
    <w:rsid w:val="005C04AE"/>
    <w:rsid w:val="005C0638"/>
    <w:rsid w:val="005C0D33"/>
    <w:rsid w:val="005C1379"/>
    <w:rsid w:val="005C160C"/>
    <w:rsid w:val="005C17F9"/>
    <w:rsid w:val="005C1A78"/>
    <w:rsid w:val="005C1BC1"/>
    <w:rsid w:val="005C1D4C"/>
    <w:rsid w:val="005C2B7A"/>
    <w:rsid w:val="005C2E22"/>
    <w:rsid w:val="005C2FAA"/>
    <w:rsid w:val="005C387D"/>
    <w:rsid w:val="005C3A19"/>
    <w:rsid w:val="005C3C64"/>
    <w:rsid w:val="005C3E79"/>
    <w:rsid w:val="005C4741"/>
    <w:rsid w:val="005C52E7"/>
    <w:rsid w:val="005C5529"/>
    <w:rsid w:val="005C614B"/>
    <w:rsid w:val="005C6CCE"/>
    <w:rsid w:val="005C79E4"/>
    <w:rsid w:val="005D14C3"/>
    <w:rsid w:val="005D151E"/>
    <w:rsid w:val="005D172C"/>
    <w:rsid w:val="005D1971"/>
    <w:rsid w:val="005D1A84"/>
    <w:rsid w:val="005D1B9C"/>
    <w:rsid w:val="005D2385"/>
    <w:rsid w:val="005D2AA6"/>
    <w:rsid w:val="005D2EA0"/>
    <w:rsid w:val="005D308F"/>
    <w:rsid w:val="005D3360"/>
    <w:rsid w:val="005D3557"/>
    <w:rsid w:val="005D3BB0"/>
    <w:rsid w:val="005D3EE9"/>
    <w:rsid w:val="005D46CF"/>
    <w:rsid w:val="005D473C"/>
    <w:rsid w:val="005D5057"/>
    <w:rsid w:val="005D5180"/>
    <w:rsid w:val="005D5556"/>
    <w:rsid w:val="005D589A"/>
    <w:rsid w:val="005D5BCF"/>
    <w:rsid w:val="005D6A89"/>
    <w:rsid w:val="005D74A2"/>
    <w:rsid w:val="005D7D3B"/>
    <w:rsid w:val="005D7D52"/>
    <w:rsid w:val="005E01BB"/>
    <w:rsid w:val="005E0876"/>
    <w:rsid w:val="005E14FB"/>
    <w:rsid w:val="005E199A"/>
    <w:rsid w:val="005E1A93"/>
    <w:rsid w:val="005E2107"/>
    <w:rsid w:val="005E2B6D"/>
    <w:rsid w:val="005E2C2B"/>
    <w:rsid w:val="005E2C64"/>
    <w:rsid w:val="005E3081"/>
    <w:rsid w:val="005E3D65"/>
    <w:rsid w:val="005E4474"/>
    <w:rsid w:val="005E448A"/>
    <w:rsid w:val="005E459D"/>
    <w:rsid w:val="005E4735"/>
    <w:rsid w:val="005E4E66"/>
    <w:rsid w:val="005E4E89"/>
    <w:rsid w:val="005E5337"/>
    <w:rsid w:val="005E5471"/>
    <w:rsid w:val="005E5633"/>
    <w:rsid w:val="005E5882"/>
    <w:rsid w:val="005E64B8"/>
    <w:rsid w:val="005E667D"/>
    <w:rsid w:val="005E6DDE"/>
    <w:rsid w:val="005E6FDF"/>
    <w:rsid w:val="005E71CC"/>
    <w:rsid w:val="005E7262"/>
    <w:rsid w:val="005E728A"/>
    <w:rsid w:val="005E72C9"/>
    <w:rsid w:val="005E7CB3"/>
    <w:rsid w:val="005E7F65"/>
    <w:rsid w:val="005F08A0"/>
    <w:rsid w:val="005F0936"/>
    <w:rsid w:val="005F0A4A"/>
    <w:rsid w:val="005F1494"/>
    <w:rsid w:val="005F1FFD"/>
    <w:rsid w:val="005F20BC"/>
    <w:rsid w:val="005F2AA6"/>
    <w:rsid w:val="005F2D33"/>
    <w:rsid w:val="005F2D58"/>
    <w:rsid w:val="005F31E5"/>
    <w:rsid w:val="005F438D"/>
    <w:rsid w:val="005F4669"/>
    <w:rsid w:val="005F4DF6"/>
    <w:rsid w:val="005F57EE"/>
    <w:rsid w:val="005F626C"/>
    <w:rsid w:val="005F7105"/>
    <w:rsid w:val="005F76E9"/>
    <w:rsid w:val="005F78E9"/>
    <w:rsid w:val="005F7CCD"/>
    <w:rsid w:val="0060005F"/>
    <w:rsid w:val="006002E7"/>
    <w:rsid w:val="006006AE"/>
    <w:rsid w:val="006009C3"/>
    <w:rsid w:val="00600A45"/>
    <w:rsid w:val="00600E93"/>
    <w:rsid w:val="00601757"/>
    <w:rsid w:val="00601D6A"/>
    <w:rsid w:val="00602EA9"/>
    <w:rsid w:val="006031E7"/>
    <w:rsid w:val="00603889"/>
    <w:rsid w:val="00603BAD"/>
    <w:rsid w:val="00603BEF"/>
    <w:rsid w:val="00603F9F"/>
    <w:rsid w:val="00604659"/>
    <w:rsid w:val="00604A9B"/>
    <w:rsid w:val="00604AA7"/>
    <w:rsid w:val="0060526F"/>
    <w:rsid w:val="006053DF"/>
    <w:rsid w:val="006057BE"/>
    <w:rsid w:val="006069B5"/>
    <w:rsid w:val="00606C44"/>
    <w:rsid w:val="006072D6"/>
    <w:rsid w:val="006077F1"/>
    <w:rsid w:val="006078A4"/>
    <w:rsid w:val="00607F1C"/>
    <w:rsid w:val="00607F41"/>
    <w:rsid w:val="0061013E"/>
    <w:rsid w:val="00610AAB"/>
    <w:rsid w:val="00610CEE"/>
    <w:rsid w:val="00610DFB"/>
    <w:rsid w:val="006112DF"/>
    <w:rsid w:val="00612476"/>
    <w:rsid w:val="006125E1"/>
    <w:rsid w:val="006129D1"/>
    <w:rsid w:val="00612B8A"/>
    <w:rsid w:val="00612D9D"/>
    <w:rsid w:val="00612F1D"/>
    <w:rsid w:val="0061304F"/>
    <w:rsid w:val="00613A86"/>
    <w:rsid w:val="00613CD9"/>
    <w:rsid w:val="006145B1"/>
    <w:rsid w:val="006147BB"/>
    <w:rsid w:val="00614AC3"/>
    <w:rsid w:val="00614CB9"/>
    <w:rsid w:val="006152C7"/>
    <w:rsid w:val="00615A30"/>
    <w:rsid w:val="00616151"/>
    <w:rsid w:val="006164B1"/>
    <w:rsid w:val="006164D6"/>
    <w:rsid w:val="00616B48"/>
    <w:rsid w:val="00617598"/>
    <w:rsid w:val="00617933"/>
    <w:rsid w:val="0062034E"/>
    <w:rsid w:val="00620A2F"/>
    <w:rsid w:val="00620F6C"/>
    <w:rsid w:val="006214FF"/>
    <w:rsid w:val="00621A06"/>
    <w:rsid w:val="00621BF8"/>
    <w:rsid w:val="00621FB0"/>
    <w:rsid w:val="00622D1A"/>
    <w:rsid w:val="006232E1"/>
    <w:rsid w:val="006243DE"/>
    <w:rsid w:val="006243FB"/>
    <w:rsid w:val="00624DED"/>
    <w:rsid w:val="00624F07"/>
    <w:rsid w:val="00625A01"/>
    <w:rsid w:val="006263B9"/>
    <w:rsid w:val="0062643B"/>
    <w:rsid w:val="00626D8B"/>
    <w:rsid w:val="006275A8"/>
    <w:rsid w:val="00627D70"/>
    <w:rsid w:val="00627F3F"/>
    <w:rsid w:val="00630251"/>
    <w:rsid w:val="0063075D"/>
    <w:rsid w:val="0063192A"/>
    <w:rsid w:val="00631C1A"/>
    <w:rsid w:val="00631EDE"/>
    <w:rsid w:val="00631F1B"/>
    <w:rsid w:val="006322C1"/>
    <w:rsid w:val="006323AA"/>
    <w:rsid w:val="00632510"/>
    <w:rsid w:val="00632569"/>
    <w:rsid w:val="00632878"/>
    <w:rsid w:val="00632CF7"/>
    <w:rsid w:val="00633429"/>
    <w:rsid w:val="006338C5"/>
    <w:rsid w:val="00633B0B"/>
    <w:rsid w:val="00634068"/>
    <w:rsid w:val="006346E7"/>
    <w:rsid w:val="006346EE"/>
    <w:rsid w:val="00634C69"/>
    <w:rsid w:val="006354EF"/>
    <w:rsid w:val="00635669"/>
    <w:rsid w:val="006357CE"/>
    <w:rsid w:val="00635C98"/>
    <w:rsid w:val="00635EEE"/>
    <w:rsid w:val="00635F90"/>
    <w:rsid w:val="00636654"/>
    <w:rsid w:val="006366BA"/>
    <w:rsid w:val="00636A31"/>
    <w:rsid w:val="00636C2F"/>
    <w:rsid w:val="00636ED3"/>
    <w:rsid w:val="006379B0"/>
    <w:rsid w:val="00637B8A"/>
    <w:rsid w:val="00637CA5"/>
    <w:rsid w:val="00637D88"/>
    <w:rsid w:val="00637F45"/>
    <w:rsid w:val="00640045"/>
    <w:rsid w:val="0064043D"/>
    <w:rsid w:val="00640658"/>
    <w:rsid w:val="00640922"/>
    <w:rsid w:val="00640EE0"/>
    <w:rsid w:val="0064142C"/>
    <w:rsid w:val="006419A5"/>
    <w:rsid w:val="00641AEE"/>
    <w:rsid w:val="00641C0C"/>
    <w:rsid w:val="00642599"/>
    <w:rsid w:val="00642A7F"/>
    <w:rsid w:val="00642BE7"/>
    <w:rsid w:val="00643253"/>
    <w:rsid w:val="006447B9"/>
    <w:rsid w:val="00644949"/>
    <w:rsid w:val="006457BF"/>
    <w:rsid w:val="0064597A"/>
    <w:rsid w:val="00646A8C"/>
    <w:rsid w:val="00647704"/>
    <w:rsid w:val="0064774B"/>
    <w:rsid w:val="006478FA"/>
    <w:rsid w:val="00650A70"/>
    <w:rsid w:val="0065137F"/>
    <w:rsid w:val="0065185E"/>
    <w:rsid w:val="0065238F"/>
    <w:rsid w:val="0065239A"/>
    <w:rsid w:val="00652422"/>
    <w:rsid w:val="006525F7"/>
    <w:rsid w:val="0065268B"/>
    <w:rsid w:val="0065276F"/>
    <w:rsid w:val="0065286C"/>
    <w:rsid w:val="00652986"/>
    <w:rsid w:val="006530B9"/>
    <w:rsid w:val="0065403E"/>
    <w:rsid w:val="0065415B"/>
    <w:rsid w:val="006543F7"/>
    <w:rsid w:val="006553CD"/>
    <w:rsid w:val="00655567"/>
    <w:rsid w:val="006556AF"/>
    <w:rsid w:val="00655A3C"/>
    <w:rsid w:val="00655ED0"/>
    <w:rsid w:val="00655F48"/>
    <w:rsid w:val="00656A03"/>
    <w:rsid w:val="00656E88"/>
    <w:rsid w:val="0065721E"/>
    <w:rsid w:val="00657AED"/>
    <w:rsid w:val="00657C99"/>
    <w:rsid w:val="0066068B"/>
    <w:rsid w:val="006606FB"/>
    <w:rsid w:val="00661273"/>
    <w:rsid w:val="006613F2"/>
    <w:rsid w:val="00661DC7"/>
    <w:rsid w:val="00662027"/>
    <w:rsid w:val="0066205F"/>
    <w:rsid w:val="00662F46"/>
    <w:rsid w:val="0066357E"/>
    <w:rsid w:val="00663745"/>
    <w:rsid w:val="00663983"/>
    <w:rsid w:val="00663B90"/>
    <w:rsid w:val="00663C67"/>
    <w:rsid w:val="00663C89"/>
    <w:rsid w:val="0066424F"/>
    <w:rsid w:val="00664587"/>
    <w:rsid w:val="00664A24"/>
    <w:rsid w:val="00664D36"/>
    <w:rsid w:val="00665203"/>
    <w:rsid w:val="00665328"/>
    <w:rsid w:val="00665329"/>
    <w:rsid w:val="0066536D"/>
    <w:rsid w:val="006654B6"/>
    <w:rsid w:val="006659F5"/>
    <w:rsid w:val="00665E2F"/>
    <w:rsid w:val="00666299"/>
    <w:rsid w:val="00666605"/>
    <w:rsid w:val="00666998"/>
    <w:rsid w:val="00667A29"/>
    <w:rsid w:val="00667B10"/>
    <w:rsid w:val="00667E69"/>
    <w:rsid w:val="006704F2"/>
    <w:rsid w:val="00670DAD"/>
    <w:rsid w:val="00670E94"/>
    <w:rsid w:val="00671202"/>
    <w:rsid w:val="0067270C"/>
    <w:rsid w:val="006728A7"/>
    <w:rsid w:val="00672C47"/>
    <w:rsid w:val="00673228"/>
    <w:rsid w:val="00673994"/>
    <w:rsid w:val="00673E15"/>
    <w:rsid w:val="00674026"/>
    <w:rsid w:val="006741AE"/>
    <w:rsid w:val="00674922"/>
    <w:rsid w:val="00674A25"/>
    <w:rsid w:val="00674CD4"/>
    <w:rsid w:val="00674E72"/>
    <w:rsid w:val="0067552C"/>
    <w:rsid w:val="00675E1F"/>
    <w:rsid w:val="00675F10"/>
    <w:rsid w:val="006762D6"/>
    <w:rsid w:val="00676395"/>
    <w:rsid w:val="00676B63"/>
    <w:rsid w:val="00677345"/>
    <w:rsid w:val="00677D21"/>
    <w:rsid w:val="006803F5"/>
    <w:rsid w:val="00680545"/>
    <w:rsid w:val="00680918"/>
    <w:rsid w:val="00680EC0"/>
    <w:rsid w:val="006813E2"/>
    <w:rsid w:val="0068173F"/>
    <w:rsid w:val="00681EAB"/>
    <w:rsid w:val="0068237B"/>
    <w:rsid w:val="00682565"/>
    <w:rsid w:val="006825C5"/>
    <w:rsid w:val="00682D4E"/>
    <w:rsid w:val="00683368"/>
    <w:rsid w:val="006835B8"/>
    <w:rsid w:val="00683781"/>
    <w:rsid w:val="00683FC7"/>
    <w:rsid w:val="006840EE"/>
    <w:rsid w:val="0068448E"/>
    <w:rsid w:val="006849CA"/>
    <w:rsid w:val="00684B6B"/>
    <w:rsid w:val="006853A8"/>
    <w:rsid w:val="00685960"/>
    <w:rsid w:val="00685987"/>
    <w:rsid w:val="00685CB5"/>
    <w:rsid w:val="006866D9"/>
    <w:rsid w:val="0068690C"/>
    <w:rsid w:val="006872CE"/>
    <w:rsid w:val="00690970"/>
    <w:rsid w:val="00690D8F"/>
    <w:rsid w:val="0069174A"/>
    <w:rsid w:val="00691A3D"/>
    <w:rsid w:val="00691CF4"/>
    <w:rsid w:val="00692D38"/>
    <w:rsid w:val="00692E3B"/>
    <w:rsid w:val="00693029"/>
    <w:rsid w:val="00693086"/>
    <w:rsid w:val="0069345D"/>
    <w:rsid w:val="00693655"/>
    <w:rsid w:val="0069377E"/>
    <w:rsid w:val="0069399E"/>
    <w:rsid w:val="00693C1B"/>
    <w:rsid w:val="00693E6F"/>
    <w:rsid w:val="00694A7D"/>
    <w:rsid w:val="00694C45"/>
    <w:rsid w:val="00694FEC"/>
    <w:rsid w:val="00695049"/>
    <w:rsid w:val="006950CA"/>
    <w:rsid w:val="00695178"/>
    <w:rsid w:val="00695A0D"/>
    <w:rsid w:val="00695FDE"/>
    <w:rsid w:val="00695FEB"/>
    <w:rsid w:val="00696423"/>
    <w:rsid w:val="006965C4"/>
    <w:rsid w:val="00696D98"/>
    <w:rsid w:val="00696DFB"/>
    <w:rsid w:val="00696E7E"/>
    <w:rsid w:val="0069744D"/>
    <w:rsid w:val="00697B95"/>
    <w:rsid w:val="006A06B8"/>
    <w:rsid w:val="006A090B"/>
    <w:rsid w:val="006A0B5E"/>
    <w:rsid w:val="006A0B80"/>
    <w:rsid w:val="006A150F"/>
    <w:rsid w:val="006A24B3"/>
    <w:rsid w:val="006A2DD8"/>
    <w:rsid w:val="006A2DEC"/>
    <w:rsid w:val="006A4440"/>
    <w:rsid w:val="006A4D54"/>
    <w:rsid w:val="006A4DE4"/>
    <w:rsid w:val="006A55D4"/>
    <w:rsid w:val="006A6B6E"/>
    <w:rsid w:val="006B0883"/>
    <w:rsid w:val="006B0C26"/>
    <w:rsid w:val="006B11F7"/>
    <w:rsid w:val="006B14EF"/>
    <w:rsid w:val="006B1655"/>
    <w:rsid w:val="006B242C"/>
    <w:rsid w:val="006B2743"/>
    <w:rsid w:val="006B28E1"/>
    <w:rsid w:val="006B2909"/>
    <w:rsid w:val="006B29D0"/>
    <w:rsid w:val="006B2D53"/>
    <w:rsid w:val="006B2FC5"/>
    <w:rsid w:val="006B3911"/>
    <w:rsid w:val="006B3AE4"/>
    <w:rsid w:val="006B3AF0"/>
    <w:rsid w:val="006B3F26"/>
    <w:rsid w:val="006B4D93"/>
    <w:rsid w:val="006B5295"/>
    <w:rsid w:val="006B5772"/>
    <w:rsid w:val="006B5899"/>
    <w:rsid w:val="006B5914"/>
    <w:rsid w:val="006B6B04"/>
    <w:rsid w:val="006B6EA8"/>
    <w:rsid w:val="006B7520"/>
    <w:rsid w:val="006B7551"/>
    <w:rsid w:val="006B7E1E"/>
    <w:rsid w:val="006C080F"/>
    <w:rsid w:val="006C096A"/>
    <w:rsid w:val="006C11BB"/>
    <w:rsid w:val="006C13C2"/>
    <w:rsid w:val="006C14E5"/>
    <w:rsid w:val="006C14E9"/>
    <w:rsid w:val="006C16C2"/>
    <w:rsid w:val="006C1987"/>
    <w:rsid w:val="006C1E79"/>
    <w:rsid w:val="006C1EB6"/>
    <w:rsid w:val="006C2026"/>
    <w:rsid w:val="006C37D2"/>
    <w:rsid w:val="006C3B9B"/>
    <w:rsid w:val="006C3CF6"/>
    <w:rsid w:val="006C40DE"/>
    <w:rsid w:val="006C41A1"/>
    <w:rsid w:val="006C4330"/>
    <w:rsid w:val="006C4437"/>
    <w:rsid w:val="006C4459"/>
    <w:rsid w:val="006C4B3C"/>
    <w:rsid w:val="006C57E0"/>
    <w:rsid w:val="006C5F1C"/>
    <w:rsid w:val="006C627F"/>
    <w:rsid w:val="006C6665"/>
    <w:rsid w:val="006C72B2"/>
    <w:rsid w:val="006C7F29"/>
    <w:rsid w:val="006D0017"/>
    <w:rsid w:val="006D001A"/>
    <w:rsid w:val="006D0700"/>
    <w:rsid w:val="006D0EB1"/>
    <w:rsid w:val="006D27DB"/>
    <w:rsid w:val="006D2D38"/>
    <w:rsid w:val="006D2F29"/>
    <w:rsid w:val="006D30C6"/>
    <w:rsid w:val="006D3818"/>
    <w:rsid w:val="006D3BBD"/>
    <w:rsid w:val="006D3C94"/>
    <w:rsid w:val="006D3DD0"/>
    <w:rsid w:val="006D41C0"/>
    <w:rsid w:val="006D5448"/>
    <w:rsid w:val="006D61DD"/>
    <w:rsid w:val="006D65FA"/>
    <w:rsid w:val="006D6BF1"/>
    <w:rsid w:val="006D6DDD"/>
    <w:rsid w:val="006D6EC7"/>
    <w:rsid w:val="006D70BB"/>
    <w:rsid w:val="006D72F3"/>
    <w:rsid w:val="006D7B5E"/>
    <w:rsid w:val="006D7D22"/>
    <w:rsid w:val="006E0060"/>
    <w:rsid w:val="006E0EB2"/>
    <w:rsid w:val="006E1097"/>
    <w:rsid w:val="006E1405"/>
    <w:rsid w:val="006E18F5"/>
    <w:rsid w:val="006E2F49"/>
    <w:rsid w:val="006E323B"/>
    <w:rsid w:val="006E3770"/>
    <w:rsid w:val="006E3AC8"/>
    <w:rsid w:val="006E3AE0"/>
    <w:rsid w:val="006E41B5"/>
    <w:rsid w:val="006E44F5"/>
    <w:rsid w:val="006E4615"/>
    <w:rsid w:val="006E4823"/>
    <w:rsid w:val="006E4E20"/>
    <w:rsid w:val="006E5616"/>
    <w:rsid w:val="006E5947"/>
    <w:rsid w:val="006E5C5E"/>
    <w:rsid w:val="006E61AD"/>
    <w:rsid w:val="006E6425"/>
    <w:rsid w:val="006E66AC"/>
    <w:rsid w:val="006E69A1"/>
    <w:rsid w:val="006E7B04"/>
    <w:rsid w:val="006F026D"/>
    <w:rsid w:val="006F0303"/>
    <w:rsid w:val="006F0484"/>
    <w:rsid w:val="006F04D9"/>
    <w:rsid w:val="006F07D9"/>
    <w:rsid w:val="006F0850"/>
    <w:rsid w:val="006F0AB3"/>
    <w:rsid w:val="006F0B51"/>
    <w:rsid w:val="006F0CAE"/>
    <w:rsid w:val="006F0FEC"/>
    <w:rsid w:val="006F14D0"/>
    <w:rsid w:val="006F22B7"/>
    <w:rsid w:val="006F301D"/>
    <w:rsid w:val="006F3308"/>
    <w:rsid w:val="006F3625"/>
    <w:rsid w:val="006F38A9"/>
    <w:rsid w:val="006F395C"/>
    <w:rsid w:val="006F39D2"/>
    <w:rsid w:val="006F3B2A"/>
    <w:rsid w:val="006F3BE8"/>
    <w:rsid w:val="006F40B1"/>
    <w:rsid w:val="006F4132"/>
    <w:rsid w:val="006F43A3"/>
    <w:rsid w:val="006F43D1"/>
    <w:rsid w:val="006F46E2"/>
    <w:rsid w:val="006F46F5"/>
    <w:rsid w:val="006F495E"/>
    <w:rsid w:val="006F55C5"/>
    <w:rsid w:val="006F5710"/>
    <w:rsid w:val="006F5824"/>
    <w:rsid w:val="006F5C8A"/>
    <w:rsid w:val="006F5D86"/>
    <w:rsid w:val="006F6858"/>
    <w:rsid w:val="006F7000"/>
    <w:rsid w:val="006F7042"/>
    <w:rsid w:val="006F7323"/>
    <w:rsid w:val="006F75F1"/>
    <w:rsid w:val="006F787F"/>
    <w:rsid w:val="006F78B8"/>
    <w:rsid w:val="006F7947"/>
    <w:rsid w:val="006F7DBD"/>
    <w:rsid w:val="0070045F"/>
    <w:rsid w:val="00702000"/>
    <w:rsid w:val="0070269A"/>
    <w:rsid w:val="007026AE"/>
    <w:rsid w:val="00702CAD"/>
    <w:rsid w:val="00702FF6"/>
    <w:rsid w:val="00703196"/>
    <w:rsid w:val="00703AA4"/>
    <w:rsid w:val="00703D79"/>
    <w:rsid w:val="0070426B"/>
    <w:rsid w:val="007047C6"/>
    <w:rsid w:val="00705369"/>
    <w:rsid w:val="00705C51"/>
    <w:rsid w:val="00706903"/>
    <w:rsid w:val="007069BE"/>
    <w:rsid w:val="00707082"/>
    <w:rsid w:val="00707402"/>
    <w:rsid w:val="00707ADD"/>
    <w:rsid w:val="00707CF6"/>
    <w:rsid w:val="00707EA8"/>
    <w:rsid w:val="00707EB9"/>
    <w:rsid w:val="007102FF"/>
    <w:rsid w:val="007115B4"/>
    <w:rsid w:val="00711B04"/>
    <w:rsid w:val="00711BA9"/>
    <w:rsid w:val="00712118"/>
    <w:rsid w:val="007127EF"/>
    <w:rsid w:val="007128A7"/>
    <w:rsid w:val="00714184"/>
    <w:rsid w:val="00714194"/>
    <w:rsid w:val="007144A8"/>
    <w:rsid w:val="007145E3"/>
    <w:rsid w:val="00714F67"/>
    <w:rsid w:val="0071551E"/>
    <w:rsid w:val="0071581B"/>
    <w:rsid w:val="007168E2"/>
    <w:rsid w:val="00716E60"/>
    <w:rsid w:val="00716F9B"/>
    <w:rsid w:val="007170A0"/>
    <w:rsid w:val="00717479"/>
    <w:rsid w:val="00717498"/>
    <w:rsid w:val="00717684"/>
    <w:rsid w:val="007179DF"/>
    <w:rsid w:val="00720088"/>
    <w:rsid w:val="00720915"/>
    <w:rsid w:val="0072102D"/>
    <w:rsid w:val="007212ED"/>
    <w:rsid w:val="00721C30"/>
    <w:rsid w:val="00721EE7"/>
    <w:rsid w:val="0072210F"/>
    <w:rsid w:val="00722387"/>
    <w:rsid w:val="0072294D"/>
    <w:rsid w:val="00722B0F"/>
    <w:rsid w:val="00723F07"/>
    <w:rsid w:val="00724901"/>
    <w:rsid w:val="007253EA"/>
    <w:rsid w:val="007255FE"/>
    <w:rsid w:val="00725A44"/>
    <w:rsid w:val="00725A9D"/>
    <w:rsid w:val="007262F7"/>
    <w:rsid w:val="007264B7"/>
    <w:rsid w:val="00726C24"/>
    <w:rsid w:val="00726F0C"/>
    <w:rsid w:val="00727B10"/>
    <w:rsid w:val="00727EB2"/>
    <w:rsid w:val="007300E6"/>
    <w:rsid w:val="007307A0"/>
    <w:rsid w:val="00730CB5"/>
    <w:rsid w:val="00730D6C"/>
    <w:rsid w:val="00730F12"/>
    <w:rsid w:val="00731558"/>
    <w:rsid w:val="00731E38"/>
    <w:rsid w:val="00732093"/>
    <w:rsid w:val="00732177"/>
    <w:rsid w:val="007331DD"/>
    <w:rsid w:val="00733322"/>
    <w:rsid w:val="00733D19"/>
    <w:rsid w:val="00734193"/>
    <w:rsid w:val="00734340"/>
    <w:rsid w:val="007346BB"/>
    <w:rsid w:val="00734CA5"/>
    <w:rsid w:val="0073508D"/>
    <w:rsid w:val="00735319"/>
    <w:rsid w:val="00735AB0"/>
    <w:rsid w:val="0073663C"/>
    <w:rsid w:val="007366EE"/>
    <w:rsid w:val="00736B75"/>
    <w:rsid w:val="007374D2"/>
    <w:rsid w:val="007379DD"/>
    <w:rsid w:val="00737A31"/>
    <w:rsid w:val="00737A5C"/>
    <w:rsid w:val="007404A3"/>
    <w:rsid w:val="00740562"/>
    <w:rsid w:val="007405AC"/>
    <w:rsid w:val="00740BA6"/>
    <w:rsid w:val="00740E79"/>
    <w:rsid w:val="00740FCC"/>
    <w:rsid w:val="0074147F"/>
    <w:rsid w:val="007416C2"/>
    <w:rsid w:val="00741841"/>
    <w:rsid w:val="007419AC"/>
    <w:rsid w:val="00741D36"/>
    <w:rsid w:val="00741F93"/>
    <w:rsid w:val="0074299F"/>
    <w:rsid w:val="007429A5"/>
    <w:rsid w:val="007431EF"/>
    <w:rsid w:val="007434D1"/>
    <w:rsid w:val="007434F7"/>
    <w:rsid w:val="00743874"/>
    <w:rsid w:val="00743B31"/>
    <w:rsid w:val="0074465C"/>
    <w:rsid w:val="00744853"/>
    <w:rsid w:val="00744A8C"/>
    <w:rsid w:val="00744AC6"/>
    <w:rsid w:val="00744D80"/>
    <w:rsid w:val="00744FCB"/>
    <w:rsid w:val="0074512F"/>
    <w:rsid w:val="0074529E"/>
    <w:rsid w:val="00745746"/>
    <w:rsid w:val="00745CF1"/>
    <w:rsid w:val="00745F05"/>
    <w:rsid w:val="007464FC"/>
    <w:rsid w:val="00746CDE"/>
    <w:rsid w:val="007471F5"/>
    <w:rsid w:val="0074794F"/>
    <w:rsid w:val="00747FC3"/>
    <w:rsid w:val="00750018"/>
    <w:rsid w:val="00751692"/>
    <w:rsid w:val="00751786"/>
    <w:rsid w:val="007519B2"/>
    <w:rsid w:val="00751FF7"/>
    <w:rsid w:val="00752647"/>
    <w:rsid w:val="00752822"/>
    <w:rsid w:val="00752CE8"/>
    <w:rsid w:val="00752EC8"/>
    <w:rsid w:val="00753166"/>
    <w:rsid w:val="007532D7"/>
    <w:rsid w:val="00753A17"/>
    <w:rsid w:val="00753A19"/>
    <w:rsid w:val="00753D52"/>
    <w:rsid w:val="007548F3"/>
    <w:rsid w:val="007549BC"/>
    <w:rsid w:val="00755608"/>
    <w:rsid w:val="00755622"/>
    <w:rsid w:val="00755887"/>
    <w:rsid w:val="007559A8"/>
    <w:rsid w:val="00756562"/>
    <w:rsid w:val="007568BC"/>
    <w:rsid w:val="00756ABA"/>
    <w:rsid w:val="00756EF7"/>
    <w:rsid w:val="00757185"/>
    <w:rsid w:val="007601C5"/>
    <w:rsid w:val="00760A8A"/>
    <w:rsid w:val="00760C15"/>
    <w:rsid w:val="00760F75"/>
    <w:rsid w:val="007612FE"/>
    <w:rsid w:val="0076140C"/>
    <w:rsid w:val="007616E3"/>
    <w:rsid w:val="00761BB5"/>
    <w:rsid w:val="007621BF"/>
    <w:rsid w:val="007623CC"/>
    <w:rsid w:val="00762527"/>
    <w:rsid w:val="00762ABD"/>
    <w:rsid w:val="00763090"/>
    <w:rsid w:val="00763184"/>
    <w:rsid w:val="00763740"/>
    <w:rsid w:val="007637B5"/>
    <w:rsid w:val="00763C93"/>
    <w:rsid w:val="0076430C"/>
    <w:rsid w:val="007645ED"/>
    <w:rsid w:val="007647BF"/>
    <w:rsid w:val="00764835"/>
    <w:rsid w:val="00765217"/>
    <w:rsid w:val="00765752"/>
    <w:rsid w:val="007660FE"/>
    <w:rsid w:val="00766256"/>
    <w:rsid w:val="00766506"/>
    <w:rsid w:val="00766784"/>
    <w:rsid w:val="00766976"/>
    <w:rsid w:val="00767ED8"/>
    <w:rsid w:val="0077004F"/>
    <w:rsid w:val="00770171"/>
    <w:rsid w:val="0077035D"/>
    <w:rsid w:val="0077039C"/>
    <w:rsid w:val="007709C6"/>
    <w:rsid w:val="007718B2"/>
    <w:rsid w:val="00771A57"/>
    <w:rsid w:val="00771ED0"/>
    <w:rsid w:val="00771EEC"/>
    <w:rsid w:val="00772103"/>
    <w:rsid w:val="00772213"/>
    <w:rsid w:val="00772644"/>
    <w:rsid w:val="00772EE5"/>
    <w:rsid w:val="00772EEE"/>
    <w:rsid w:val="0077319F"/>
    <w:rsid w:val="007732EB"/>
    <w:rsid w:val="0077372F"/>
    <w:rsid w:val="007738AA"/>
    <w:rsid w:val="00773E09"/>
    <w:rsid w:val="00774FCF"/>
    <w:rsid w:val="007753C2"/>
    <w:rsid w:val="007757F3"/>
    <w:rsid w:val="00775E19"/>
    <w:rsid w:val="00775F7C"/>
    <w:rsid w:val="00776622"/>
    <w:rsid w:val="007768B4"/>
    <w:rsid w:val="00776B0E"/>
    <w:rsid w:val="00776D47"/>
    <w:rsid w:val="00777947"/>
    <w:rsid w:val="00780197"/>
    <w:rsid w:val="007804D9"/>
    <w:rsid w:val="00780700"/>
    <w:rsid w:val="007808BE"/>
    <w:rsid w:val="00780D9C"/>
    <w:rsid w:val="007811C3"/>
    <w:rsid w:val="0078216A"/>
    <w:rsid w:val="00782DEE"/>
    <w:rsid w:val="00783945"/>
    <w:rsid w:val="00783B00"/>
    <w:rsid w:val="00783CD7"/>
    <w:rsid w:val="0078413D"/>
    <w:rsid w:val="0078490A"/>
    <w:rsid w:val="007849AC"/>
    <w:rsid w:val="00785804"/>
    <w:rsid w:val="00785EAF"/>
    <w:rsid w:val="00785F16"/>
    <w:rsid w:val="00786A7D"/>
    <w:rsid w:val="00786C42"/>
    <w:rsid w:val="00787261"/>
    <w:rsid w:val="007872C6"/>
    <w:rsid w:val="007873F7"/>
    <w:rsid w:val="007874D6"/>
    <w:rsid w:val="00787916"/>
    <w:rsid w:val="0079078D"/>
    <w:rsid w:val="00790C52"/>
    <w:rsid w:val="00790D6F"/>
    <w:rsid w:val="0079136F"/>
    <w:rsid w:val="00791517"/>
    <w:rsid w:val="00791B19"/>
    <w:rsid w:val="00791CE3"/>
    <w:rsid w:val="0079210C"/>
    <w:rsid w:val="00792611"/>
    <w:rsid w:val="00792A6C"/>
    <w:rsid w:val="007931CC"/>
    <w:rsid w:val="007931EC"/>
    <w:rsid w:val="007936F1"/>
    <w:rsid w:val="007939EC"/>
    <w:rsid w:val="00794A73"/>
    <w:rsid w:val="007955C9"/>
    <w:rsid w:val="007956C5"/>
    <w:rsid w:val="00795E81"/>
    <w:rsid w:val="007961AD"/>
    <w:rsid w:val="00796663"/>
    <w:rsid w:val="007969AB"/>
    <w:rsid w:val="00797EC7"/>
    <w:rsid w:val="007A0355"/>
    <w:rsid w:val="007A0C2D"/>
    <w:rsid w:val="007A0FF8"/>
    <w:rsid w:val="007A219E"/>
    <w:rsid w:val="007A24E9"/>
    <w:rsid w:val="007A2B66"/>
    <w:rsid w:val="007A2C9B"/>
    <w:rsid w:val="007A3139"/>
    <w:rsid w:val="007A3185"/>
    <w:rsid w:val="007A393D"/>
    <w:rsid w:val="007A3B7F"/>
    <w:rsid w:val="007A3DF9"/>
    <w:rsid w:val="007A41DC"/>
    <w:rsid w:val="007A44B4"/>
    <w:rsid w:val="007A4F82"/>
    <w:rsid w:val="007A5354"/>
    <w:rsid w:val="007A56A8"/>
    <w:rsid w:val="007A56F3"/>
    <w:rsid w:val="007A5CB2"/>
    <w:rsid w:val="007A5E56"/>
    <w:rsid w:val="007A5EC9"/>
    <w:rsid w:val="007A608A"/>
    <w:rsid w:val="007A659E"/>
    <w:rsid w:val="007A6B7B"/>
    <w:rsid w:val="007A73B4"/>
    <w:rsid w:val="007A7A2A"/>
    <w:rsid w:val="007A7A94"/>
    <w:rsid w:val="007A7E4D"/>
    <w:rsid w:val="007B02A7"/>
    <w:rsid w:val="007B0BCE"/>
    <w:rsid w:val="007B0CA4"/>
    <w:rsid w:val="007B12DC"/>
    <w:rsid w:val="007B16B9"/>
    <w:rsid w:val="007B178B"/>
    <w:rsid w:val="007B1AC6"/>
    <w:rsid w:val="007B1EB1"/>
    <w:rsid w:val="007B1ED1"/>
    <w:rsid w:val="007B231A"/>
    <w:rsid w:val="007B295D"/>
    <w:rsid w:val="007B2F65"/>
    <w:rsid w:val="007B3161"/>
    <w:rsid w:val="007B35E6"/>
    <w:rsid w:val="007B392D"/>
    <w:rsid w:val="007B4565"/>
    <w:rsid w:val="007B47C3"/>
    <w:rsid w:val="007B47DF"/>
    <w:rsid w:val="007B4A9A"/>
    <w:rsid w:val="007B4B1B"/>
    <w:rsid w:val="007B4B35"/>
    <w:rsid w:val="007B5A85"/>
    <w:rsid w:val="007B5CF5"/>
    <w:rsid w:val="007B5E85"/>
    <w:rsid w:val="007B6B31"/>
    <w:rsid w:val="007B6CE7"/>
    <w:rsid w:val="007B6F3B"/>
    <w:rsid w:val="007B700E"/>
    <w:rsid w:val="007B7BC0"/>
    <w:rsid w:val="007B7F6A"/>
    <w:rsid w:val="007C002B"/>
    <w:rsid w:val="007C05BB"/>
    <w:rsid w:val="007C072F"/>
    <w:rsid w:val="007C118E"/>
    <w:rsid w:val="007C13D2"/>
    <w:rsid w:val="007C1537"/>
    <w:rsid w:val="007C1620"/>
    <w:rsid w:val="007C1736"/>
    <w:rsid w:val="007C2058"/>
    <w:rsid w:val="007C206D"/>
    <w:rsid w:val="007C24A5"/>
    <w:rsid w:val="007C2C51"/>
    <w:rsid w:val="007C2DCB"/>
    <w:rsid w:val="007C3162"/>
    <w:rsid w:val="007C31DA"/>
    <w:rsid w:val="007C33FB"/>
    <w:rsid w:val="007C36E4"/>
    <w:rsid w:val="007C36EE"/>
    <w:rsid w:val="007C3795"/>
    <w:rsid w:val="007C3AD3"/>
    <w:rsid w:val="007C3BE9"/>
    <w:rsid w:val="007C3F91"/>
    <w:rsid w:val="007C41D2"/>
    <w:rsid w:val="007C57AD"/>
    <w:rsid w:val="007C5C3A"/>
    <w:rsid w:val="007C5CF4"/>
    <w:rsid w:val="007C681D"/>
    <w:rsid w:val="007C6DAB"/>
    <w:rsid w:val="007C6F99"/>
    <w:rsid w:val="007C6FC4"/>
    <w:rsid w:val="007C793A"/>
    <w:rsid w:val="007C7BD6"/>
    <w:rsid w:val="007D013D"/>
    <w:rsid w:val="007D0AAF"/>
    <w:rsid w:val="007D114E"/>
    <w:rsid w:val="007D15A0"/>
    <w:rsid w:val="007D1803"/>
    <w:rsid w:val="007D1907"/>
    <w:rsid w:val="007D1CFE"/>
    <w:rsid w:val="007D20FB"/>
    <w:rsid w:val="007D2BFF"/>
    <w:rsid w:val="007D3EC0"/>
    <w:rsid w:val="007D410F"/>
    <w:rsid w:val="007D4424"/>
    <w:rsid w:val="007D46EF"/>
    <w:rsid w:val="007D5130"/>
    <w:rsid w:val="007D5DC2"/>
    <w:rsid w:val="007D6A60"/>
    <w:rsid w:val="007D6FFF"/>
    <w:rsid w:val="007D7059"/>
    <w:rsid w:val="007E03DA"/>
    <w:rsid w:val="007E0CF4"/>
    <w:rsid w:val="007E0E1D"/>
    <w:rsid w:val="007E0F61"/>
    <w:rsid w:val="007E1911"/>
    <w:rsid w:val="007E1CAD"/>
    <w:rsid w:val="007E204E"/>
    <w:rsid w:val="007E2B07"/>
    <w:rsid w:val="007E3737"/>
    <w:rsid w:val="007E3F0F"/>
    <w:rsid w:val="007E4944"/>
    <w:rsid w:val="007E51EE"/>
    <w:rsid w:val="007E5343"/>
    <w:rsid w:val="007E55E5"/>
    <w:rsid w:val="007E5A9D"/>
    <w:rsid w:val="007E6335"/>
    <w:rsid w:val="007E6748"/>
    <w:rsid w:val="007E6D79"/>
    <w:rsid w:val="007E7162"/>
    <w:rsid w:val="007E7A79"/>
    <w:rsid w:val="007E7D73"/>
    <w:rsid w:val="007F0068"/>
    <w:rsid w:val="007F0144"/>
    <w:rsid w:val="007F0377"/>
    <w:rsid w:val="007F06DF"/>
    <w:rsid w:val="007F07D2"/>
    <w:rsid w:val="007F09EF"/>
    <w:rsid w:val="007F0F5A"/>
    <w:rsid w:val="007F18AC"/>
    <w:rsid w:val="007F1A6E"/>
    <w:rsid w:val="007F1BCB"/>
    <w:rsid w:val="007F2BEF"/>
    <w:rsid w:val="007F2DAD"/>
    <w:rsid w:val="007F2E10"/>
    <w:rsid w:val="007F32E2"/>
    <w:rsid w:val="007F34E5"/>
    <w:rsid w:val="007F3E69"/>
    <w:rsid w:val="007F4740"/>
    <w:rsid w:val="007F4857"/>
    <w:rsid w:val="007F4AD1"/>
    <w:rsid w:val="007F5058"/>
    <w:rsid w:val="007F5B83"/>
    <w:rsid w:val="007F6609"/>
    <w:rsid w:val="007F77B8"/>
    <w:rsid w:val="00800564"/>
    <w:rsid w:val="00800D86"/>
    <w:rsid w:val="00800E56"/>
    <w:rsid w:val="00800E59"/>
    <w:rsid w:val="0080116F"/>
    <w:rsid w:val="00801CD3"/>
    <w:rsid w:val="00801DA8"/>
    <w:rsid w:val="00801FD7"/>
    <w:rsid w:val="00802A3A"/>
    <w:rsid w:val="00802B56"/>
    <w:rsid w:val="00802D3F"/>
    <w:rsid w:val="0080341C"/>
    <w:rsid w:val="008036B0"/>
    <w:rsid w:val="00805BB8"/>
    <w:rsid w:val="00805F78"/>
    <w:rsid w:val="00806BD4"/>
    <w:rsid w:val="0080747E"/>
    <w:rsid w:val="008079E8"/>
    <w:rsid w:val="00807AF1"/>
    <w:rsid w:val="00807F75"/>
    <w:rsid w:val="00810AAF"/>
    <w:rsid w:val="008113A8"/>
    <w:rsid w:val="00812054"/>
    <w:rsid w:val="00812535"/>
    <w:rsid w:val="00812617"/>
    <w:rsid w:val="008134B1"/>
    <w:rsid w:val="00813942"/>
    <w:rsid w:val="00814016"/>
    <w:rsid w:val="00814B96"/>
    <w:rsid w:val="00816291"/>
    <w:rsid w:val="00816465"/>
    <w:rsid w:val="0081672F"/>
    <w:rsid w:val="008175A5"/>
    <w:rsid w:val="00817978"/>
    <w:rsid w:val="00817A6E"/>
    <w:rsid w:val="0082038A"/>
    <w:rsid w:val="0082131D"/>
    <w:rsid w:val="0082136B"/>
    <w:rsid w:val="00821675"/>
    <w:rsid w:val="00822BC9"/>
    <w:rsid w:val="008232E5"/>
    <w:rsid w:val="00823396"/>
    <w:rsid w:val="008234BA"/>
    <w:rsid w:val="0082356D"/>
    <w:rsid w:val="008235A1"/>
    <w:rsid w:val="008235C3"/>
    <w:rsid w:val="00823918"/>
    <w:rsid w:val="008242E5"/>
    <w:rsid w:val="008246C3"/>
    <w:rsid w:val="00824E09"/>
    <w:rsid w:val="00826232"/>
    <w:rsid w:val="00826388"/>
    <w:rsid w:val="008264F8"/>
    <w:rsid w:val="00826966"/>
    <w:rsid w:val="0082700C"/>
    <w:rsid w:val="00827338"/>
    <w:rsid w:val="00830124"/>
    <w:rsid w:val="00830481"/>
    <w:rsid w:val="00830F23"/>
    <w:rsid w:val="008314BC"/>
    <w:rsid w:val="00831778"/>
    <w:rsid w:val="008318A2"/>
    <w:rsid w:val="00832217"/>
    <w:rsid w:val="008328B4"/>
    <w:rsid w:val="00833465"/>
    <w:rsid w:val="0083363A"/>
    <w:rsid w:val="0083458A"/>
    <w:rsid w:val="0083462B"/>
    <w:rsid w:val="008347FA"/>
    <w:rsid w:val="00835044"/>
    <w:rsid w:val="00835342"/>
    <w:rsid w:val="008367B0"/>
    <w:rsid w:val="00836A55"/>
    <w:rsid w:val="00836B8F"/>
    <w:rsid w:val="00836EA8"/>
    <w:rsid w:val="00837224"/>
    <w:rsid w:val="00837253"/>
    <w:rsid w:val="008372A2"/>
    <w:rsid w:val="00837441"/>
    <w:rsid w:val="00837707"/>
    <w:rsid w:val="0083781C"/>
    <w:rsid w:val="00837A1E"/>
    <w:rsid w:val="00837C74"/>
    <w:rsid w:val="00837D44"/>
    <w:rsid w:val="00840272"/>
    <w:rsid w:val="00840364"/>
    <w:rsid w:val="00840A7F"/>
    <w:rsid w:val="00841067"/>
    <w:rsid w:val="008415E2"/>
    <w:rsid w:val="00841F75"/>
    <w:rsid w:val="0084229E"/>
    <w:rsid w:val="00842369"/>
    <w:rsid w:val="00842370"/>
    <w:rsid w:val="0084239D"/>
    <w:rsid w:val="00842618"/>
    <w:rsid w:val="00842B78"/>
    <w:rsid w:val="00842B99"/>
    <w:rsid w:val="008430A5"/>
    <w:rsid w:val="0084372A"/>
    <w:rsid w:val="00843810"/>
    <w:rsid w:val="00843FDA"/>
    <w:rsid w:val="00844411"/>
    <w:rsid w:val="0084450F"/>
    <w:rsid w:val="00844857"/>
    <w:rsid w:val="00844CD0"/>
    <w:rsid w:val="00845689"/>
    <w:rsid w:val="00845915"/>
    <w:rsid w:val="00845E79"/>
    <w:rsid w:val="008460A4"/>
    <w:rsid w:val="0084622C"/>
    <w:rsid w:val="00846271"/>
    <w:rsid w:val="00846517"/>
    <w:rsid w:val="00846A08"/>
    <w:rsid w:val="00847048"/>
    <w:rsid w:val="00847AE8"/>
    <w:rsid w:val="008501A8"/>
    <w:rsid w:val="008504CB"/>
    <w:rsid w:val="0085078D"/>
    <w:rsid w:val="00850C4B"/>
    <w:rsid w:val="00851013"/>
    <w:rsid w:val="0085188F"/>
    <w:rsid w:val="00851FE8"/>
    <w:rsid w:val="00852281"/>
    <w:rsid w:val="008526AB"/>
    <w:rsid w:val="00852ACD"/>
    <w:rsid w:val="00852BA4"/>
    <w:rsid w:val="00852FD9"/>
    <w:rsid w:val="00854278"/>
    <w:rsid w:val="00854A1C"/>
    <w:rsid w:val="008554DA"/>
    <w:rsid w:val="00855FFF"/>
    <w:rsid w:val="00856331"/>
    <w:rsid w:val="008563CC"/>
    <w:rsid w:val="00856CA8"/>
    <w:rsid w:val="0085713C"/>
    <w:rsid w:val="0085744C"/>
    <w:rsid w:val="00857A19"/>
    <w:rsid w:val="00857F47"/>
    <w:rsid w:val="00860AAF"/>
    <w:rsid w:val="008611BF"/>
    <w:rsid w:val="0086137A"/>
    <w:rsid w:val="008614C0"/>
    <w:rsid w:val="00861501"/>
    <w:rsid w:val="00861E2E"/>
    <w:rsid w:val="00862708"/>
    <w:rsid w:val="0086294B"/>
    <w:rsid w:val="00862B18"/>
    <w:rsid w:val="00862C14"/>
    <w:rsid w:val="00863BBE"/>
    <w:rsid w:val="00863C32"/>
    <w:rsid w:val="00863D6D"/>
    <w:rsid w:val="00863E87"/>
    <w:rsid w:val="00864559"/>
    <w:rsid w:val="008646DE"/>
    <w:rsid w:val="0086482E"/>
    <w:rsid w:val="00864DBF"/>
    <w:rsid w:val="00865577"/>
    <w:rsid w:val="00866751"/>
    <w:rsid w:val="00866927"/>
    <w:rsid w:val="00866F44"/>
    <w:rsid w:val="0086700C"/>
    <w:rsid w:val="008671D9"/>
    <w:rsid w:val="00867393"/>
    <w:rsid w:val="008677AC"/>
    <w:rsid w:val="00867A41"/>
    <w:rsid w:val="00870044"/>
    <w:rsid w:val="0087061B"/>
    <w:rsid w:val="00870815"/>
    <w:rsid w:val="00870D66"/>
    <w:rsid w:val="00870FAA"/>
    <w:rsid w:val="008710AB"/>
    <w:rsid w:val="008721CD"/>
    <w:rsid w:val="008724EB"/>
    <w:rsid w:val="008728F3"/>
    <w:rsid w:val="00872B75"/>
    <w:rsid w:val="00872F56"/>
    <w:rsid w:val="008736DC"/>
    <w:rsid w:val="00873840"/>
    <w:rsid w:val="00873E32"/>
    <w:rsid w:val="00873FF4"/>
    <w:rsid w:val="00874564"/>
    <w:rsid w:val="00876190"/>
    <w:rsid w:val="00876666"/>
    <w:rsid w:val="00876CAD"/>
    <w:rsid w:val="00877018"/>
    <w:rsid w:val="00877273"/>
    <w:rsid w:val="00877A81"/>
    <w:rsid w:val="00877E4C"/>
    <w:rsid w:val="00877F54"/>
    <w:rsid w:val="00880575"/>
    <w:rsid w:val="00880CC9"/>
    <w:rsid w:val="00880EFF"/>
    <w:rsid w:val="008816A2"/>
    <w:rsid w:val="00882B88"/>
    <w:rsid w:val="00882E5F"/>
    <w:rsid w:val="00883A77"/>
    <w:rsid w:val="00883C80"/>
    <w:rsid w:val="00883C92"/>
    <w:rsid w:val="008843A7"/>
    <w:rsid w:val="00884578"/>
    <w:rsid w:val="00884BBC"/>
    <w:rsid w:val="00885373"/>
    <w:rsid w:val="008853E6"/>
    <w:rsid w:val="00885432"/>
    <w:rsid w:val="0088625B"/>
    <w:rsid w:val="00886276"/>
    <w:rsid w:val="00886884"/>
    <w:rsid w:val="00887494"/>
    <w:rsid w:val="00887664"/>
    <w:rsid w:val="00887B81"/>
    <w:rsid w:val="00887D7B"/>
    <w:rsid w:val="0089013F"/>
    <w:rsid w:val="00890DEC"/>
    <w:rsid w:val="00890E52"/>
    <w:rsid w:val="008918A0"/>
    <w:rsid w:val="00891E10"/>
    <w:rsid w:val="00891E84"/>
    <w:rsid w:val="00892541"/>
    <w:rsid w:val="00893214"/>
    <w:rsid w:val="008938A7"/>
    <w:rsid w:val="00894837"/>
    <w:rsid w:val="00894BE7"/>
    <w:rsid w:val="00895FDA"/>
    <w:rsid w:val="0089629F"/>
    <w:rsid w:val="008965FD"/>
    <w:rsid w:val="008967D2"/>
    <w:rsid w:val="00896972"/>
    <w:rsid w:val="008976AF"/>
    <w:rsid w:val="00897ACA"/>
    <w:rsid w:val="00897B28"/>
    <w:rsid w:val="00897DAB"/>
    <w:rsid w:val="00897F10"/>
    <w:rsid w:val="008A0056"/>
    <w:rsid w:val="008A0261"/>
    <w:rsid w:val="008A0374"/>
    <w:rsid w:val="008A04DC"/>
    <w:rsid w:val="008A075D"/>
    <w:rsid w:val="008A1169"/>
    <w:rsid w:val="008A120E"/>
    <w:rsid w:val="008A13DA"/>
    <w:rsid w:val="008A1829"/>
    <w:rsid w:val="008A1AB8"/>
    <w:rsid w:val="008A1C76"/>
    <w:rsid w:val="008A1F9E"/>
    <w:rsid w:val="008A225C"/>
    <w:rsid w:val="008A2B7E"/>
    <w:rsid w:val="008A2C25"/>
    <w:rsid w:val="008A2EE5"/>
    <w:rsid w:val="008A3750"/>
    <w:rsid w:val="008A37B1"/>
    <w:rsid w:val="008A3C94"/>
    <w:rsid w:val="008A3DE5"/>
    <w:rsid w:val="008A4919"/>
    <w:rsid w:val="008A4E2B"/>
    <w:rsid w:val="008A4F82"/>
    <w:rsid w:val="008A5477"/>
    <w:rsid w:val="008A56E9"/>
    <w:rsid w:val="008A5AC9"/>
    <w:rsid w:val="008A5C86"/>
    <w:rsid w:val="008A691A"/>
    <w:rsid w:val="008A6A3C"/>
    <w:rsid w:val="008B0079"/>
    <w:rsid w:val="008B033E"/>
    <w:rsid w:val="008B0E31"/>
    <w:rsid w:val="008B0FAF"/>
    <w:rsid w:val="008B14D9"/>
    <w:rsid w:val="008B22A1"/>
    <w:rsid w:val="008B2451"/>
    <w:rsid w:val="008B2D8B"/>
    <w:rsid w:val="008B3582"/>
    <w:rsid w:val="008B38A4"/>
    <w:rsid w:val="008B3B00"/>
    <w:rsid w:val="008B46B2"/>
    <w:rsid w:val="008B4928"/>
    <w:rsid w:val="008B4AF7"/>
    <w:rsid w:val="008B5228"/>
    <w:rsid w:val="008B56EE"/>
    <w:rsid w:val="008B612C"/>
    <w:rsid w:val="008B6225"/>
    <w:rsid w:val="008B64FA"/>
    <w:rsid w:val="008B6AB3"/>
    <w:rsid w:val="008B6B97"/>
    <w:rsid w:val="008B6C9A"/>
    <w:rsid w:val="008B75F7"/>
    <w:rsid w:val="008B794B"/>
    <w:rsid w:val="008B7BF4"/>
    <w:rsid w:val="008B7D89"/>
    <w:rsid w:val="008B7E82"/>
    <w:rsid w:val="008C1001"/>
    <w:rsid w:val="008C19CF"/>
    <w:rsid w:val="008C1B3E"/>
    <w:rsid w:val="008C1C95"/>
    <w:rsid w:val="008C2295"/>
    <w:rsid w:val="008C272B"/>
    <w:rsid w:val="008C29A8"/>
    <w:rsid w:val="008C2E0B"/>
    <w:rsid w:val="008C3F71"/>
    <w:rsid w:val="008C48C6"/>
    <w:rsid w:val="008C4C18"/>
    <w:rsid w:val="008C4ED8"/>
    <w:rsid w:val="008C5463"/>
    <w:rsid w:val="008C54F9"/>
    <w:rsid w:val="008C5AC4"/>
    <w:rsid w:val="008C604E"/>
    <w:rsid w:val="008C6394"/>
    <w:rsid w:val="008C6C06"/>
    <w:rsid w:val="008C6DC3"/>
    <w:rsid w:val="008C6E8E"/>
    <w:rsid w:val="008C727A"/>
    <w:rsid w:val="008C769E"/>
    <w:rsid w:val="008C7818"/>
    <w:rsid w:val="008C7A02"/>
    <w:rsid w:val="008C7ADC"/>
    <w:rsid w:val="008C7F77"/>
    <w:rsid w:val="008D01FA"/>
    <w:rsid w:val="008D05B3"/>
    <w:rsid w:val="008D062F"/>
    <w:rsid w:val="008D12F1"/>
    <w:rsid w:val="008D1713"/>
    <w:rsid w:val="008D1777"/>
    <w:rsid w:val="008D1C96"/>
    <w:rsid w:val="008D25E6"/>
    <w:rsid w:val="008D31D7"/>
    <w:rsid w:val="008D3539"/>
    <w:rsid w:val="008D36CA"/>
    <w:rsid w:val="008D3B3B"/>
    <w:rsid w:val="008D409D"/>
    <w:rsid w:val="008D4480"/>
    <w:rsid w:val="008D4BE9"/>
    <w:rsid w:val="008D4C1D"/>
    <w:rsid w:val="008D4EBB"/>
    <w:rsid w:val="008D614B"/>
    <w:rsid w:val="008D634F"/>
    <w:rsid w:val="008D666F"/>
    <w:rsid w:val="008D68EA"/>
    <w:rsid w:val="008D6A50"/>
    <w:rsid w:val="008E04DD"/>
    <w:rsid w:val="008E0FA4"/>
    <w:rsid w:val="008E100E"/>
    <w:rsid w:val="008E19ED"/>
    <w:rsid w:val="008E1AEC"/>
    <w:rsid w:val="008E1E33"/>
    <w:rsid w:val="008E1E4F"/>
    <w:rsid w:val="008E1F84"/>
    <w:rsid w:val="008E2075"/>
    <w:rsid w:val="008E2179"/>
    <w:rsid w:val="008E225B"/>
    <w:rsid w:val="008E225D"/>
    <w:rsid w:val="008E2417"/>
    <w:rsid w:val="008E2CB5"/>
    <w:rsid w:val="008E2D83"/>
    <w:rsid w:val="008E3362"/>
    <w:rsid w:val="008E3385"/>
    <w:rsid w:val="008E37A5"/>
    <w:rsid w:val="008E3D6E"/>
    <w:rsid w:val="008E4210"/>
    <w:rsid w:val="008E44CD"/>
    <w:rsid w:val="008E4639"/>
    <w:rsid w:val="008E4965"/>
    <w:rsid w:val="008E4B6F"/>
    <w:rsid w:val="008E4F18"/>
    <w:rsid w:val="008E55EF"/>
    <w:rsid w:val="008E5749"/>
    <w:rsid w:val="008E5890"/>
    <w:rsid w:val="008E5B62"/>
    <w:rsid w:val="008E6188"/>
    <w:rsid w:val="008E7D82"/>
    <w:rsid w:val="008E7ED2"/>
    <w:rsid w:val="008F0A68"/>
    <w:rsid w:val="008F0FC7"/>
    <w:rsid w:val="008F2014"/>
    <w:rsid w:val="008F22E0"/>
    <w:rsid w:val="008F2AB7"/>
    <w:rsid w:val="008F2F63"/>
    <w:rsid w:val="008F3429"/>
    <w:rsid w:val="008F359A"/>
    <w:rsid w:val="008F3CD4"/>
    <w:rsid w:val="008F3FC3"/>
    <w:rsid w:val="008F43A4"/>
    <w:rsid w:val="008F452D"/>
    <w:rsid w:val="008F4C47"/>
    <w:rsid w:val="008F51B5"/>
    <w:rsid w:val="008F5420"/>
    <w:rsid w:val="008F5AEE"/>
    <w:rsid w:val="008F5D1C"/>
    <w:rsid w:val="008F5F2F"/>
    <w:rsid w:val="008F64A0"/>
    <w:rsid w:val="008F6519"/>
    <w:rsid w:val="008F72B8"/>
    <w:rsid w:val="008F7C66"/>
    <w:rsid w:val="008F7C80"/>
    <w:rsid w:val="008F7CF6"/>
    <w:rsid w:val="00900262"/>
    <w:rsid w:val="00900365"/>
    <w:rsid w:val="009004D4"/>
    <w:rsid w:val="009007B7"/>
    <w:rsid w:val="00901F62"/>
    <w:rsid w:val="00902272"/>
    <w:rsid w:val="009028C2"/>
    <w:rsid w:val="009031AC"/>
    <w:rsid w:val="009032C7"/>
    <w:rsid w:val="0090358A"/>
    <w:rsid w:val="0090387E"/>
    <w:rsid w:val="00903D64"/>
    <w:rsid w:val="00903E48"/>
    <w:rsid w:val="00903F66"/>
    <w:rsid w:val="009040AA"/>
    <w:rsid w:val="0090434F"/>
    <w:rsid w:val="00904388"/>
    <w:rsid w:val="009043BF"/>
    <w:rsid w:val="00904532"/>
    <w:rsid w:val="00904622"/>
    <w:rsid w:val="009046D0"/>
    <w:rsid w:val="00904B34"/>
    <w:rsid w:val="00904EE0"/>
    <w:rsid w:val="00905482"/>
    <w:rsid w:val="00905491"/>
    <w:rsid w:val="009060A7"/>
    <w:rsid w:val="0090621C"/>
    <w:rsid w:val="0090644A"/>
    <w:rsid w:val="0090676A"/>
    <w:rsid w:val="00906989"/>
    <w:rsid w:val="0090699A"/>
    <w:rsid w:val="00907F0F"/>
    <w:rsid w:val="00907F68"/>
    <w:rsid w:val="00907FB3"/>
    <w:rsid w:val="00907FEA"/>
    <w:rsid w:val="009101E3"/>
    <w:rsid w:val="00910421"/>
    <w:rsid w:val="00910C03"/>
    <w:rsid w:val="0091117E"/>
    <w:rsid w:val="009118B8"/>
    <w:rsid w:val="00911B4F"/>
    <w:rsid w:val="00911DBD"/>
    <w:rsid w:val="00911E78"/>
    <w:rsid w:val="009120FF"/>
    <w:rsid w:val="009121AB"/>
    <w:rsid w:val="00912A08"/>
    <w:rsid w:val="0091320D"/>
    <w:rsid w:val="0091344D"/>
    <w:rsid w:val="00913540"/>
    <w:rsid w:val="00913B8C"/>
    <w:rsid w:val="00914093"/>
    <w:rsid w:val="0091483B"/>
    <w:rsid w:val="00914CA2"/>
    <w:rsid w:val="00915488"/>
    <w:rsid w:val="00915C82"/>
    <w:rsid w:val="00915DF6"/>
    <w:rsid w:val="0091616F"/>
    <w:rsid w:val="0091639D"/>
    <w:rsid w:val="00916B03"/>
    <w:rsid w:val="00916D53"/>
    <w:rsid w:val="00920DC0"/>
    <w:rsid w:val="009210AE"/>
    <w:rsid w:val="00921BC1"/>
    <w:rsid w:val="00921BF2"/>
    <w:rsid w:val="00921BFC"/>
    <w:rsid w:val="00922ECC"/>
    <w:rsid w:val="009232C0"/>
    <w:rsid w:val="00923554"/>
    <w:rsid w:val="009239E2"/>
    <w:rsid w:val="0092466B"/>
    <w:rsid w:val="00924725"/>
    <w:rsid w:val="00924AD5"/>
    <w:rsid w:val="00924CD4"/>
    <w:rsid w:val="00924E2C"/>
    <w:rsid w:val="00925154"/>
    <w:rsid w:val="009251A1"/>
    <w:rsid w:val="00926726"/>
    <w:rsid w:val="009267BF"/>
    <w:rsid w:val="00926E3A"/>
    <w:rsid w:val="00926F83"/>
    <w:rsid w:val="00927B42"/>
    <w:rsid w:val="00930112"/>
    <w:rsid w:val="00930231"/>
    <w:rsid w:val="00930C25"/>
    <w:rsid w:val="00930ED4"/>
    <w:rsid w:val="00931631"/>
    <w:rsid w:val="00931A00"/>
    <w:rsid w:val="0093245B"/>
    <w:rsid w:val="00932BA0"/>
    <w:rsid w:val="009330B4"/>
    <w:rsid w:val="00933524"/>
    <w:rsid w:val="00933903"/>
    <w:rsid w:val="009342C2"/>
    <w:rsid w:val="0093457F"/>
    <w:rsid w:val="00934794"/>
    <w:rsid w:val="0093493E"/>
    <w:rsid w:val="00934D48"/>
    <w:rsid w:val="00934D5C"/>
    <w:rsid w:val="00935258"/>
    <w:rsid w:val="00935704"/>
    <w:rsid w:val="0093607D"/>
    <w:rsid w:val="009369DD"/>
    <w:rsid w:val="00936B28"/>
    <w:rsid w:val="00936E91"/>
    <w:rsid w:val="00937093"/>
    <w:rsid w:val="00937720"/>
    <w:rsid w:val="00940754"/>
    <w:rsid w:val="00941735"/>
    <w:rsid w:val="009418EE"/>
    <w:rsid w:val="00941B5B"/>
    <w:rsid w:val="00941DD4"/>
    <w:rsid w:val="00941DD8"/>
    <w:rsid w:val="009428E8"/>
    <w:rsid w:val="00942AD6"/>
    <w:rsid w:val="00943613"/>
    <w:rsid w:val="0094365A"/>
    <w:rsid w:val="00943E6B"/>
    <w:rsid w:val="00944A0B"/>
    <w:rsid w:val="00944E98"/>
    <w:rsid w:val="00945696"/>
    <w:rsid w:val="00945D61"/>
    <w:rsid w:val="00946195"/>
    <w:rsid w:val="009463B8"/>
    <w:rsid w:val="0094646C"/>
    <w:rsid w:val="00947168"/>
    <w:rsid w:val="00950A0A"/>
    <w:rsid w:val="00950A22"/>
    <w:rsid w:val="00951359"/>
    <w:rsid w:val="009513E7"/>
    <w:rsid w:val="009524FB"/>
    <w:rsid w:val="009527A8"/>
    <w:rsid w:val="009527DD"/>
    <w:rsid w:val="00952CE2"/>
    <w:rsid w:val="00953727"/>
    <w:rsid w:val="009537A7"/>
    <w:rsid w:val="00953A46"/>
    <w:rsid w:val="00954B90"/>
    <w:rsid w:val="00955426"/>
    <w:rsid w:val="00955C33"/>
    <w:rsid w:val="00956104"/>
    <w:rsid w:val="00956AB6"/>
    <w:rsid w:val="0096042A"/>
    <w:rsid w:val="00960458"/>
    <w:rsid w:val="009605AA"/>
    <w:rsid w:val="00960B64"/>
    <w:rsid w:val="00961523"/>
    <w:rsid w:val="0096194A"/>
    <w:rsid w:val="00961D9A"/>
    <w:rsid w:val="00963110"/>
    <w:rsid w:val="00963623"/>
    <w:rsid w:val="00963F9D"/>
    <w:rsid w:val="009647D1"/>
    <w:rsid w:val="009647EA"/>
    <w:rsid w:val="00964C98"/>
    <w:rsid w:val="00964F8D"/>
    <w:rsid w:val="009653E2"/>
    <w:rsid w:val="00965800"/>
    <w:rsid w:val="00965A9E"/>
    <w:rsid w:val="00965B8C"/>
    <w:rsid w:val="00965BA0"/>
    <w:rsid w:val="00966963"/>
    <w:rsid w:val="00966ADA"/>
    <w:rsid w:val="00966DA4"/>
    <w:rsid w:val="00966F75"/>
    <w:rsid w:val="00967426"/>
    <w:rsid w:val="009674AB"/>
    <w:rsid w:val="009675D5"/>
    <w:rsid w:val="00967758"/>
    <w:rsid w:val="00967B58"/>
    <w:rsid w:val="009701FF"/>
    <w:rsid w:val="009704C3"/>
    <w:rsid w:val="00970742"/>
    <w:rsid w:val="00971873"/>
    <w:rsid w:val="00971A70"/>
    <w:rsid w:val="00971AA7"/>
    <w:rsid w:val="00971BD8"/>
    <w:rsid w:val="00971F33"/>
    <w:rsid w:val="00972C71"/>
    <w:rsid w:val="00974074"/>
    <w:rsid w:val="00974247"/>
    <w:rsid w:val="00974C03"/>
    <w:rsid w:val="00974C9D"/>
    <w:rsid w:val="00975DC0"/>
    <w:rsid w:val="00976352"/>
    <w:rsid w:val="00976D93"/>
    <w:rsid w:val="00977007"/>
    <w:rsid w:val="009770FF"/>
    <w:rsid w:val="00977537"/>
    <w:rsid w:val="00977615"/>
    <w:rsid w:val="00977789"/>
    <w:rsid w:val="00977ADC"/>
    <w:rsid w:val="00977F5F"/>
    <w:rsid w:val="00980016"/>
    <w:rsid w:val="009800BE"/>
    <w:rsid w:val="00981949"/>
    <w:rsid w:val="009824BE"/>
    <w:rsid w:val="0098276A"/>
    <w:rsid w:val="00983B5D"/>
    <w:rsid w:val="00983E89"/>
    <w:rsid w:val="009841F5"/>
    <w:rsid w:val="0098448B"/>
    <w:rsid w:val="00984759"/>
    <w:rsid w:val="00984D78"/>
    <w:rsid w:val="00984E42"/>
    <w:rsid w:val="00985032"/>
    <w:rsid w:val="00985196"/>
    <w:rsid w:val="00986020"/>
    <w:rsid w:val="009861F5"/>
    <w:rsid w:val="00986346"/>
    <w:rsid w:val="00986BF0"/>
    <w:rsid w:val="00986EC3"/>
    <w:rsid w:val="009877BA"/>
    <w:rsid w:val="009877D3"/>
    <w:rsid w:val="00987B7F"/>
    <w:rsid w:val="00987FC9"/>
    <w:rsid w:val="00987FEE"/>
    <w:rsid w:val="00990750"/>
    <w:rsid w:val="00990B56"/>
    <w:rsid w:val="0099177F"/>
    <w:rsid w:val="0099183E"/>
    <w:rsid w:val="009945E4"/>
    <w:rsid w:val="00994CF2"/>
    <w:rsid w:val="009955C3"/>
    <w:rsid w:val="009955CB"/>
    <w:rsid w:val="00995BAA"/>
    <w:rsid w:val="00995E11"/>
    <w:rsid w:val="0099694E"/>
    <w:rsid w:val="00996983"/>
    <w:rsid w:val="009969E4"/>
    <w:rsid w:val="00996BAB"/>
    <w:rsid w:val="00996D51"/>
    <w:rsid w:val="0099714B"/>
    <w:rsid w:val="00997C8A"/>
    <w:rsid w:val="00997DA0"/>
    <w:rsid w:val="009A06D4"/>
    <w:rsid w:val="009A0A2B"/>
    <w:rsid w:val="009A0DCF"/>
    <w:rsid w:val="009A22BC"/>
    <w:rsid w:val="009A2435"/>
    <w:rsid w:val="009A292A"/>
    <w:rsid w:val="009A29D2"/>
    <w:rsid w:val="009A2BE3"/>
    <w:rsid w:val="009A2CDC"/>
    <w:rsid w:val="009A2E4C"/>
    <w:rsid w:val="009A3192"/>
    <w:rsid w:val="009A3864"/>
    <w:rsid w:val="009A3E98"/>
    <w:rsid w:val="009A467F"/>
    <w:rsid w:val="009A503D"/>
    <w:rsid w:val="009A5870"/>
    <w:rsid w:val="009A5A2A"/>
    <w:rsid w:val="009A63C9"/>
    <w:rsid w:val="009A6806"/>
    <w:rsid w:val="009A6A42"/>
    <w:rsid w:val="009A6B34"/>
    <w:rsid w:val="009A6E23"/>
    <w:rsid w:val="009A7064"/>
    <w:rsid w:val="009A7E0A"/>
    <w:rsid w:val="009B024A"/>
    <w:rsid w:val="009B02B7"/>
    <w:rsid w:val="009B06BB"/>
    <w:rsid w:val="009B07B6"/>
    <w:rsid w:val="009B09B3"/>
    <w:rsid w:val="009B0AC0"/>
    <w:rsid w:val="009B1E21"/>
    <w:rsid w:val="009B2015"/>
    <w:rsid w:val="009B208A"/>
    <w:rsid w:val="009B3252"/>
    <w:rsid w:val="009B344B"/>
    <w:rsid w:val="009B36A9"/>
    <w:rsid w:val="009B3C0A"/>
    <w:rsid w:val="009B3F67"/>
    <w:rsid w:val="009B49F3"/>
    <w:rsid w:val="009B4BFA"/>
    <w:rsid w:val="009B51AB"/>
    <w:rsid w:val="009B5A44"/>
    <w:rsid w:val="009B63FE"/>
    <w:rsid w:val="009B6544"/>
    <w:rsid w:val="009B714C"/>
    <w:rsid w:val="009B71FB"/>
    <w:rsid w:val="009B797D"/>
    <w:rsid w:val="009B7CD3"/>
    <w:rsid w:val="009B7DA7"/>
    <w:rsid w:val="009B7EE2"/>
    <w:rsid w:val="009C0117"/>
    <w:rsid w:val="009C0A2C"/>
    <w:rsid w:val="009C1211"/>
    <w:rsid w:val="009C176D"/>
    <w:rsid w:val="009C2077"/>
    <w:rsid w:val="009C2761"/>
    <w:rsid w:val="009C2A00"/>
    <w:rsid w:val="009C30CD"/>
    <w:rsid w:val="009C4483"/>
    <w:rsid w:val="009C4681"/>
    <w:rsid w:val="009C4D48"/>
    <w:rsid w:val="009C5611"/>
    <w:rsid w:val="009C586A"/>
    <w:rsid w:val="009C596A"/>
    <w:rsid w:val="009C5B33"/>
    <w:rsid w:val="009C5C50"/>
    <w:rsid w:val="009C5D80"/>
    <w:rsid w:val="009C5EF2"/>
    <w:rsid w:val="009C6249"/>
    <w:rsid w:val="009C6AD2"/>
    <w:rsid w:val="009C6F81"/>
    <w:rsid w:val="009C7B58"/>
    <w:rsid w:val="009C7D68"/>
    <w:rsid w:val="009C7F7B"/>
    <w:rsid w:val="009D0100"/>
    <w:rsid w:val="009D0802"/>
    <w:rsid w:val="009D1099"/>
    <w:rsid w:val="009D1218"/>
    <w:rsid w:val="009D172C"/>
    <w:rsid w:val="009D1EB7"/>
    <w:rsid w:val="009D2089"/>
    <w:rsid w:val="009D22DB"/>
    <w:rsid w:val="009D2716"/>
    <w:rsid w:val="009D2930"/>
    <w:rsid w:val="009D2935"/>
    <w:rsid w:val="009D2A92"/>
    <w:rsid w:val="009D2A9A"/>
    <w:rsid w:val="009D2B55"/>
    <w:rsid w:val="009D2BDC"/>
    <w:rsid w:val="009D35CA"/>
    <w:rsid w:val="009D36BB"/>
    <w:rsid w:val="009D3DE3"/>
    <w:rsid w:val="009D3F0B"/>
    <w:rsid w:val="009D40F5"/>
    <w:rsid w:val="009D45BF"/>
    <w:rsid w:val="009D47D5"/>
    <w:rsid w:val="009D4EE6"/>
    <w:rsid w:val="009D50A6"/>
    <w:rsid w:val="009D5193"/>
    <w:rsid w:val="009D51A2"/>
    <w:rsid w:val="009D541A"/>
    <w:rsid w:val="009D56E8"/>
    <w:rsid w:val="009D5F8F"/>
    <w:rsid w:val="009D6299"/>
    <w:rsid w:val="009D6375"/>
    <w:rsid w:val="009D680C"/>
    <w:rsid w:val="009D6880"/>
    <w:rsid w:val="009D6AAF"/>
    <w:rsid w:val="009D6D8C"/>
    <w:rsid w:val="009D7DFA"/>
    <w:rsid w:val="009D7F48"/>
    <w:rsid w:val="009E04E4"/>
    <w:rsid w:val="009E0AC2"/>
    <w:rsid w:val="009E0CC7"/>
    <w:rsid w:val="009E158D"/>
    <w:rsid w:val="009E19E5"/>
    <w:rsid w:val="009E1C4D"/>
    <w:rsid w:val="009E1F88"/>
    <w:rsid w:val="009E20CF"/>
    <w:rsid w:val="009E21B6"/>
    <w:rsid w:val="009E2396"/>
    <w:rsid w:val="009E2CF7"/>
    <w:rsid w:val="009E302A"/>
    <w:rsid w:val="009E373D"/>
    <w:rsid w:val="009E3C07"/>
    <w:rsid w:val="009E3F30"/>
    <w:rsid w:val="009E411C"/>
    <w:rsid w:val="009E4831"/>
    <w:rsid w:val="009E5419"/>
    <w:rsid w:val="009E55B1"/>
    <w:rsid w:val="009E7488"/>
    <w:rsid w:val="009F16FB"/>
    <w:rsid w:val="009F25E8"/>
    <w:rsid w:val="009F27C0"/>
    <w:rsid w:val="009F2C48"/>
    <w:rsid w:val="009F3934"/>
    <w:rsid w:val="009F3BB6"/>
    <w:rsid w:val="009F45A3"/>
    <w:rsid w:val="009F4D77"/>
    <w:rsid w:val="009F4E59"/>
    <w:rsid w:val="009F5373"/>
    <w:rsid w:val="009F53D3"/>
    <w:rsid w:val="009F57C5"/>
    <w:rsid w:val="009F5B6A"/>
    <w:rsid w:val="009F65DB"/>
    <w:rsid w:val="009F76B5"/>
    <w:rsid w:val="009F79FF"/>
    <w:rsid w:val="009F7C0B"/>
    <w:rsid w:val="009F7C75"/>
    <w:rsid w:val="00A002AC"/>
    <w:rsid w:val="00A005EB"/>
    <w:rsid w:val="00A00ED0"/>
    <w:rsid w:val="00A022DA"/>
    <w:rsid w:val="00A02D43"/>
    <w:rsid w:val="00A02F13"/>
    <w:rsid w:val="00A036A3"/>
    <w:rsid w:val="00A03ACD"/>
    <w:rsid w:val="00A043E4"/>
    <w:rsid w:val="00A04781"/>
    <w:rsid w:val="00A04889"/>
    <w:rsid w:val="00A05029"/>
    <w:rsid w:val="00A05880"/>
    <w:rsid w:val="00A066A6"/>
    <w:rsid w:val="00A06CE4"/>
    <w:rsid w:val="00A072C5"/>
    <w:rsid w:val="00A079BE"/>
    <w:rsid w:val="00A07BB8"/>
    <w:rsid w:val="00A1030C"/>
    <w:rsid w:val="00A10334"/>
    <w:rsid w:val="00A10526"/>
    <w:rsid w:val="00A11011"/>
    <w:rsid w:val="00A1138B"/>
    <w:rsid w:val="00A131CD"/>
    <w:rsid w:val="00A1355C"/>
    <w:rsid w:val="00A13687"/>
    <w:rsid w:val="00A139B8"/>
    <w:rsid w:val="00A139CD"/>
    <w:rsid w:val="00A13A65"/>
    <w:rsid w:val="00A13F21"/>
    <w:rsid w:val="00A14048"/>
    <w:rsid w:val="00A14670"/>
    <w:rsid w:val="00A1476D"/>
    <w:rsid w:val="00A147FE"/>
    <w:rsid w:val="00A14897"/>
    <w:rsid w:val="00A14D52"/>
    <w:rsid w:val="00A15221"/>
    <w:rsid w:val="00A15BB9"/>
    <w:rsid w:val="00A15CAC"/>
    <w:rsid w:val="00A163D2"/>
    <w:rsid w:val="00A1643B"/>
    <w:rsid w:val="00A164EC"/>
    <w:rsid w:val="00A16844"/>
    <w:rsid w:val="00A16CC9"/>
    <w:rsid w:val="00A17240"/>
    <w:rsid w:val="00A175DF"/>
    <w:rsid w:val="00A17733"/>
    <w:rsid w:val="00A17ACE"/>
    <w:rsid w:val="00A20438"/>
    <w:rsid w:val="00A205D1"/>
    <w:rsid w:val="00A2123D"/>
    <w:rsid w:val="00A21D1F"/>
    <w:rsid w:val="00A21DB5"/>
    <w:rsid w:val="00A22118"/>
    <w:rsid w:val="00A22BF3"/>
    <w:rsid w:val="00A22E68"/>
    <w:rsid w:val="00A235E7"/>
    <w:rsid w:val="00A23985"/>
    <w:rsid w:val="00A24353"/>
    <w:rsid w:val="00A24E6E"/>
    <w:rsid w:val="00A253EF"/>
    <w:rsid w:val="00A25BFE"/>
    <w:rsid w:val="00A25C7B"/>
    <w:rsid w:val="00A2625E"/>
    <w:rsid w:val="00A264AB"/>
    <w:rsid w:val="00A26C4D"/>
    <w:rsid w:val="00A26FE8"/>
    <w:rsid w:val="00A273FA"/>
    <w:rsid w:val="00A27C2C"/>
    <w:rsid w:val="00A27D11"/>
    <w:rsid w:val="00A30364"/>
    <w:rsid w:val="00A30953"/>
    <w:rsid w:val="00A31147"/>
    <w:rsid w:val="00A312E1"/>
    <w:rsid w:val="00A3147F"/>
    <w:rsid w:val="00A31A7A"/>
    <w:rsid w:val="00A31DB5"/>
    <w:rsid w:val="00A320B0"/>
    <w:rsid w:val="00A32448"/>
    <w:rsid w:val="00A327A1"/>
    <w:rsid w:val="00A32CDD"/>
    <w:rsid w:val="00A33710"/>
    <w:rsid w:val="00A33CBC"/>
    <w:rsid w:val="00A34027"/>
    <w:rsid w:val="00A342DE"/>
    <w:rsid w:val="00A345F6"/>
    <w:rsid w:val="00A34792"/>
    <w:rsid w:val="00A3510E"/>
    <w:rsid w:val="00A35265"/>
    <w:rsid w:val="00A352BF"/>
    <w:rsid w:val="00A353CA"/>
    <w:rsid w:val="00A35822"/>
    <w:rsid w:val="00A35B07"/>
    <w:rsid w:val="00A35CA8"/>
    <w:rsid w:val="00A35D2D"/>
    <w:rsid w:val="00A35F83"/>
    <w:rsid w:val="00A36B37"/>
    <w:rsid w:val="00A36B91"/>
    <w:rsid w:val="00A36C78"/>
    <w:rsid w:val="00A3730E"/>
    <w:rsid w:val="00A37811"/>
    <w:rsid w:val="00A378CC"/>
    <w:rsid w:val="00A37BB4"/>
    <w:rsid w:val="00A4097D"/>
    <w:rsid w:val="00A40FAF"/>
    <w:rsid w:val="00A415C5"/>
    <w:rsid w:val="00A41AF9"/>
    <w:rsid w:val="00A4215E"/>
    <w:rsid w:val="00A42761"/>
    <w:rsid w:val="00A42B26"/>
    <w:rsid w:val="00A42BD1"/>
    <w:rsid w:val="00A42D6A"/>
    <w:rsid w:val="00A42DD9"/>
    <w:rsid w:val="00A4332C"/>
    <w:rsid w:val="00A43599"/>
    <w:rsid w:val="00A43966"/>
    <w:rsid w:val="00A43ED9"/>
    <w:rsid w:val="00A43F11"/>
    <w:rsid w:val="00A4410E"/>
    <w:rsid w:val="00A44711"/>
    <w:rsid w:val="00A44BEB"/>
    <w:rsid w:val="00A44F24"/>
    <w:rsid w:val="00A4522C"/>
    <w:rsid w:val="00A45248"/>
    <w:rsid w:val="00A46328"/>
    <w:rsid w:val="00A46B0D"/>
    <w:rsid w:val="00A4723C"/>
    <w:rsid w:val="00A47794"/>
    <w:rsid w:val="00A47D8D"/>
    <w:rsid w:val="00A507DD"/>
    <w:rsid w:val="00A51229"/>
    <w:rsid w:val="00A5169E"/>
    <w:rsid w:val="00A52078"/>
    <w:rsid w:val="00A526A5"/>
    <w:rsid w:val="00A52C06"/>
    <w:rsid w:val="00A539CC"/>
    <w:rsid w:val="00A56178"/>
    <w:rsid w:val="00A5623E"/>
    <w:rsid w:val="00A56279"/>
    <w:rsid w:val="00A563AD"/>
    <w:rsid w:val="00A56833"/>
    <w:rsid w:val="00A5699D"/>
    <w:rsid w:val="00A571B6"/>
    <w:rsid w:val="00A575C5"/>
    <w:rsid w:val="00A577E7"/>
    <w:rsid w:val="00A57F4D"/>
    <w:rsid w:val="00A606B5"/>
    <w:rsid w:val="00A606C4"/>
    <w:rsid w:val="00A60948"/>
    <w:rsid w:val="00A60B53"/>
    <w:rsid w:val="00A60B8A"/>
    <w:rsid w:val="00A61096"/>
    <w:rsid w:val="00A61342"/>
    <w:rsid w:val="00A617DF"/>
    <w:rsid w:val="00A61983"/>
    <w:rsid w:val="00A624C2"/>
    <w:rsid w:val="00A62532"/>
    <w:rsid w:val="00A626AC"/>
    <w:rsid w:val="00A6337D"/>
    <w:rsid w:val="00A63E9D"/>
    <w:rsid w:val="00A64077"/>
    <w:rsid w:val="00A64E73"/>
    <w:rsid w:val="00A64FF9"/>
    <w:rsid w:val="00A651FB"/>
    <w:rsid w:val="00A654C4"/>
    <w:rsid w:val="00A656A4"/>
    <w:rsid w:val="00A65B76"/>
    <w:rsid w:val="00A65BC0"/>
    <w:rsid w:val="00A664AF"/>
    <w:rsid w:val="00A66B5A"/>
    <w:rsid w:val="00A66F45"/>
    <w:rsid w:val="00A67C84"/>
    <w:rsid w:val="00A704A7"/>
    <w:rsid w:val="00A70E16"/>
    <w:rsid w:val="00A70F89"/>
    <w:rsid w:val="00A70FCA"/>
    <w:rsid w:val="00A71594"/>
    <w:rsid w:val="00A71814"/>
    <w:rsid w:val="00A727F7"/>
    <w:rsid w:val="00A73603"/>
    <w:rsid w:val="00A73930"/>
    <w:rsid w:val="00A73D32"/>
    <w:rsid w:val="00A745EC"/>
    <w:rsid w:val="00A74AA4"/>
    <w:rsid w:val="00A7531E"/>
    <w:rsid w:val="00A75D21"/>
    <w:rsid w:val="00A761E5"/>
    <w:rsid w:val="00A76A13"/>
    <w:rsid w:val="00A77114"/>
    <w:rsid w:val="00A77616"/>
    <w:rsid w:val="00A77714"/>
    <w:rsid w:val="00A77760"/>
    <w:rsid w:val="00A8057A"/>
    <w:rsid w:val="00A8083B"/>
    <w:rsid w:val="00A80C94"/>
    <w:rsid w:val="00A811CA"/>
    <w:rsid w:val="00A8152B"/>
    <w:rsid w:val="00A8168B"/>
    <w:rsid w:val="00A81D62"/>
    <w:rsid w:val="00A81F68"/>
    <w:rsid w:val="00A82064"/>
    <w:rsid w:val="00A8253D"/>
    <w:rsid w:val="00A829E2"/>
    <w:rsid w:val="00A842BF"/>
    <w:rsid w:val="00A843BA"/>
    <w:rsid w:val="00A84747"/>
    <w:rsid w:val="00A84D6E"/>
    <w:rsid w:val="00A85B1E"/>
    <w:rsid w:val="00A85C87"/>
    <w:rsid w:val="00A865C0"/>
    <w:rsid w:val="00A86F04"/>
    <w:rsid w:val="00A876D0"/>
    <w:rsid w:val="00A905A0"/>
    <w:rsid w:val="00A90775"/>
    <w:rsid w:val="00A90839"/>
    <w:rsid w:val="00A90F7D"/>
    <w:rsid w:val="00A9284F"/>
    <w:rsid w:val="00A92BCB"/>
    <w:rsid w:val="00A92D84"/>
    <w:rsid w:val="00A93397"/>
    <w:rsid w:val="00A942A7"/>
    <w:rsid w:val="00A947C8"/>
    <w:rsid w:val="00A951D8"/>
    <w:rsid w:val="00A96037"/>
    <w:rsid w:val="00A961D9"/>
    <w:rsid w:val="00A96518"/>
    <w:rsid w:val="00A9758E"/>
    <w:rsid w:val="00A979A9"/>
    <w:rsid w:val="00A97F10"/>
    <w:rsid w:val="00AA0160"/>
    <w:rsid w:val="00AA0490"/>
    <w:rsid w:val="00AA08B8"/>
    <w:rsid w:val="00AA0905"/>
    <w:rsid w:val="00AA0C5A"/>
    <w:rsid w:val="00AA10E6"/>
    <w:rsid w:val="00AA174E"/>
    <w:rsid w:val="00AA1794"/>
    <w:rsid w:val="00AA1B73"/>
    <w:rsid w:val="00AA1D9F"/>
    <w:rsid w:val="00AA2162"/>
    <w:rsid w:val="00AA24DF"/>
    <w:rsid w:val="00AA2ED9"/>
    <w:rsid w:val="00AA3530"/>
    <w:rsid w:val="00AA3EE7"/>
    <w:rsid w:val="00AA4A29"/>
    <w:rsid w:val="00AA4AA5"/>
    <w:rsid w:val="00AA5174"/>
    <w:rsid w:val="00AA5279"/>
    <w:rsid w:val="00AA5E63"/>
    <w:rsid w:val="00AA653B"/>
    <w:rsid w:val="00AA7073"/>
    <w:rsid w:val="00AA77D9"/>
    <w:rsid w:val="00AA7E8A"/>
    <w:rsid w:val="00AB0427"/>
    <w:rsid w:val="00AB0A57"/>
    <w:rsid w:val="00AB0B04"/>
    <w:rsid w:val="00AB114E"/>
    <w:rsid w:val="00AB191F"/>
    <w:rsid w:val="00AB33C5"/>
    <w:rsid w:val="00AB3690"/>
    <w:rsid w:val="00AB3B11"/>
    <w:rsid w:val="00AB4F4B"/>
    <w:rsid w:val="00AB5A06"/>
    <w:rsid w:val="00AB5F37"/>
    <w:rsid w:val="00AB654D"/>
    <w:rsid w:val="00AB688F"/>
    <w:rsid w:val="00AB6B6D"/>
    <w:rsid w:val="00AB6F33"/>
    <w:rsid w:val="00AB6F7A"/>
    <w:rsid w:val="00AB746C"/>
    <w:rsid w:val="00AB781B"/>
    <w:rsid w:val="00AB782D"/>
    <w:rsid w:val="00AB7A4B"/>
    <w:rsid w:val="00AB7F6F"/>
    <w:rsid w:val="00AC164D"/>
    <w:rsid w:val="00AC1661"/>
    <w:rsid w:val="00AC1ABA"/>
    <w:rsid w:val="00AC1CF5"/>
    <w:rsid w:val="00AC2322"/>
    <w:rsid w:val="00AC2AB1"/>
    <w:rsid w:val="00AC2BD2"/>
    <w:rsid w:val="00AC2C47"/>
    <w:rsid w:val="00AC2E6A"/>
    <w:rsid w:val="00AC319F"/>
    <w:rsid w:val="00AC359D"/>
    <w:rsid w:val="00AC3C11"/>
    <w:rsid w:val="00AC3FB0"/>
    <w:rsid w:val="00AC40DA"/>
    <w:rsid w:val="00AC4399"/>
    <w:rsid w:val="00AC4519"/>
    <w:rsid w:val="00AC4645"/>
    <w:rsid w:val="00AC4B14"/>
    <w:rsid w:val="00AC4B57"/>
    <w:rsid w:val="00AC5565"/>
    <w:rsid w:val="00AC5934"/>
    <w:rsid w:val="00AC5B63"/>
    <w:rsid w:val="00AC717C"/>
    <w:rsid w:val="00AC718E"/>
    <w:rsid w:val="00AC72F9"/>
    <w:rsid w:val="00AC74D5"/>
    <w:rsid w:val="00AC77DB"/>
    <w:rsid w:val="00AD1610"/>
    <w:rsid w:val="00AD1A9A"/>
    <w:rsid w:val="00AD1FC9"/>
    <w:rsid w:val="00AD2003"/>
    <w:rsid w:val="00AD28B4"/>
    <w:rsid w:val="00AD2A4F"/>
    <w:rsid w:val="00AD2A81"/>
    <w:rsid w:val="00AD2BCD"/>
    <w:rsid w:val="00AD3009"/>
    <w:rsid w:val="00AD3437"/>
    <w:rsid w:val="00AD3AC2"/>
    <w:rsid w:val="00AD4326"/>
    <w:rsid w:val="00AD52E0"/>
    <w:rsid w:val="00AD5C55"/>
    <w:rsid w:val="00AD602F"/>
    <w:rsid w:val="00AD7287"/>
    <w:rsid w:val="00AD7C3D"/>
    <w:rsid w:val="00AD7EAD"/>
    <w:rsid w:val="00AE023D"/>
    <w:rsid w:val="00AE05E0"/>
    <w:rsid w:val="00AE1295"/>
    <w:rsid w:val="00AE1915"/>
    <w:rsid w:val="00AE1D7E"/>
    <w:rsid w:val="00AE1FFD"/>
    <w:rsid w:val="00AE31F7"/>
    <w:rsid w:val="00AE3371"/>
    <w:rsid w:val="00AE355F"/>
    <w:rsid w:val="00AE395C"/>
    <w:rsid w:val="00AE3BE4"/>
    <w:rsid w:val="00AE3D31"/>
    <w:rsid w:val="00AE3F51"/>
    <w:rsid w:val="00AE435D"/>
    <w:rsid w:val="00AE43D9"/>
    <w:rsid w:val="00AE49B5"/>
    <w:rsid w:val="00AE5069"/>
    <w:rsid w:val="00AE5279"/>
    <w:rsid w:val="00AE5890"/>
    <w:rsid w:val="00AE5C23"/>
    <w:rsid w:val="00AE6003"/>
    <w:rsid w:val="00AE63ED"/>
    <w:rsid w:val="00AE6DB4"/>
    <w:rsid w:val="00AE7083"/>
    <w:rsid w:val="00AE7679"/>
    <w:rsid w:val="00AE788A"/>
    <w:rsid w:val="00AE7D3F"/>
    <w:rsid w:val="00AF0B49"/>
    <w:rsid w:val="00AF1B73"/>
    <w:rsid w:val="00AF266A"/>
    <w:rsid w:val="00AF269B"/>
    <w:rsid w:val="00AF2761"/>
    <w:rsid w:val="00AF2B4A"/>
    <w:rsid w:val="00AF2DD0"/>
    <w:rsid w:val="00AF331A"/>
    <w:rsid w:val="00AF35AB"/>
    <w:rsid w:val="00AF3C1D"/>
    <w:rsid w:val="00AF41B7"/>
    <w:rsid w:val="00AF4952"/>
    <w:rsid w:val="00AF4C62"/>
    <w:rsid w:val="00AF4F17"/>
    <w:rsid w:val="00AF546C"/>
    <w:rsid w:val="00AF59BC"/>
    <w:rsid w:val="00AF5C5F"/>
    <w:rsid w:val="00AF6294"/>
    <w:rsid w:val="00AF65FA"/>
    <w:rsid w:val="00AF6F20"/>
    <w:rsid w:val="00AF7041"/>
    <w:rsid w:val="00AF7068"/>
    <w:rsid w:val="00AF75C3"/>
    <w:rsid w:val="00AF7799"/>
    <w:rsid w:val="00AF79BC"/>
    <w:rsid w:val="00AF7B64"/>
    <w:rsid w:val="00B00291"/>
    <w:rsid w:val="00B0085C"/>
    <w:rsid w:val="00B00E39"/>
    <w:rsid w:val="00B01204"/>
    <w:rsid w:val="00B01A84"/>
    <w:rsid w:val="00B02607"/>
    <w:rsid w:val="00B02684"/>
    <w:rsid w:val="00B02DC3"/>
    <w:rsid w:val="00B0309D"/>
    <w:rsid w:val="00B03603"/>
    <w:rsid w:val="00B03625"/>
    <w:rsid w:val="00B037B7"/>
    <w:rsid w:val="00B039F2"/>
    <w:rsid w:val="00B046C0"/>
    <w:rsid w:val="00B04864"/>
    <w:rsid w:val="00B048A9"/>
    <w:rsid w:val="00B04A83"/>
    <w:rsid w:val="00B04C28"/>
    <w:rsid w:val="00B04E16"/>
    <w:rsid w:val="00B05003"/>
    <w:rsid w:val="00B050FF"/>
    <w:rsid w:val="00B0545E"/>
    <w:rsid w:val="00B05477"/>
    <w:rsid w:val="00B05A05"/>
    <w:rsid w:val="00B06294"/>
    <w:rsid w:val="00B062B9"/>
    <w:rsid w:val="00B062FB"/>
    <w:rsid w:val="00B063F1"/>
    <w:rsid w:val="00B064C7"/>
    <w:rsid w:val="00B06D72"/>
    <w:rsid w:val="00B06DBC"/>
    <w:rsid w:val="00B0765B"/>
    <w:rsid w:val="00B078B4"/>
    <w:rsid w:val="00B07941"/>
    <w:rsid w:val="00B1075A"/>
    <w:rsid w:val="00B1079F"/>
    <w:rsid w:val="00B113ED"/>
    <w:rsid w:val="00B117A0"/>
    <w:rsid w:val="00B11AE9"/>
    <w:rsid w:val="00B11BB6"/>
    <w:rsid w:val="00B12490"/>
    <w:rsid w:val="00B12AC6"/>
    <w:rsid w:val="00B12B24"/>
    <w:rsid w:val="00B12C65"/>
    <w:rsid w:val="00B130D8"/>
    <w:rsid w:val="00B134FF"/>
    <w:rsid w:val="00B13A07"/>
    <w:rsid w:val="00B13E64"/>
    <w:rsid w:val="00B14601"/>
    <w:rsid w:val="00B14B2C"/>
    <w:rsid w:val="00B14CA6"/>
    <w:rsid w:val="00B14DBD"/>
    <w:rsid w:val="00B15796"/>
    <w:rsid w:val="00B15ECC"/>
    <w:rsid w:val="00B16AE7"/>
    <w:rsid w:val="00B16D40"/>
    <w:rsid w:val="00B16DD7"/>
    <w:rsid w:val="00B16FE6"/>
    <w:rsid w:val="00B171EE"/>
    <w:rsid w:val="00B177FD"/>
    <w:rsid w:val="00B17830"/>
    <w:rsid w:val="00B17A7B"/>
    <w:rsid w:val="00B17DF8"/>
    <w:rsid w:val="00B17F14"/>
    <w:rsid w:val="00B20396"/>
    <w:rsid w:val="00B203C7"/>
    <w:rsid w:val="00B2096C"/>
    <w:rsid w:val="00B20DDF"/>
    <w:rsid w:val="00B22672"/>
    <w:rsid w:val="00B22C25"/>
    <w:rsid w:val="00B230B7"/>
    <w:rsid w:val="00B23161"/>
    <w:rsid w:val="00B23287"/>
    <w:rsid w:val="00B234F7"/>
    <w:rsid w:val="00B237F9"/>
    <w:rsid w:val="00B238A4"/>
    <w:rsid w:val="00B24742"/>
    <w:rsid w:val="00B2562F"/>
    <w:rsid w:val="00B2599C"/>
    <w:rsid w:val="00B25FDB"/>
    <w:rsid w:val="00B26A40"/>
    <w:rsid w:val="00B26EE5"/>
    <w:rsid w:val="00B27497"/>
    <w:rsid w:val="00B27A98"/>
    <w:rsid w:val="00B27B88"/>
    <w:rsid w:val="00B27C8A"/>
    <w:rsid w:val="00B27FFC"/>
    <w:rsid w:val="00B301B4"/>
    <w:rsid w:val="00B30B8D"/>
    <w:rsid w:val="00B30E8C"/>
    <w:rsid w:val="00B31212"/>
    <w:rsid w:val="00B3149B"/>
    <w:rsid w:val="00B31FB8"/>
    <w:rsid w:val="00B335BF"/>
    <w:rsid w:val="00B34C3F"/>
    <w:rsid w:val="00B356A8"/>
    <w:rsid w:val="00B359C4"/>
    <w:rsid w:val="00B35DC7"/>
    <w:rsid w:val="00B36BF2"/>
    <w:rsid w:val="00B37125"/>
    <w:rsid w:val="00B3761A"/>
    <w:rsid w:val="00B4024B"/>
    <w:rsid w:val="00B4053F"/>
    <w:rsid w:val="00B409AF"/>
    <w:rsid w:val="00B40C42"/>
    <w:rsid w:val="00B40FBB"/>
    <w:rsid w:val="00B41085"/>
    <w:rsid w:val="00B42751"/>
    <w:rsid w:val="00B4283D"/>
    <w:rsid w:val="00B4298A"/>
    <w:rsid w:val="00B4343F"/>
    <w:rsid w:val="00B437E0"/>
    <w:rsid w:val="00B43A84"/>
    <w:rsid w:val="00B43D48"/>
    <w:rsid w:val="00B43F86"/>
    <w:rsid w:val="00B442B2"/>
    <w:rsid w:val="00B4458A"/>
    <w:rsid w:val="00B44AD9"/>
    <w:rsid w:val="00B45148"/>
    <w:rsid w:val="00B4540B"/>
    <w:rsid w:val="00B45CE1"/>
    <w:rsid w:val="00B46056"/>
    <w:rsid w:val="00B4609F"/>
    <w:rsid w:val="00B461AB"/>
    <w:rsid w:val="00B468C5"/>
    <w:rsid w:val="00B46AE8"/>
    <w:rsid w:val="00B46B81"/>
    <w:rsid w:val="00B475AB"/>
    <w:rsid w:val="00B4763A"/>
    <w:rsid w:val="00B47FD1"/>
    <w:rsid w:val="00B50745"/>
    <w:rsid w:val="00B50AA9"/>
    <w:rsid w:val="00B50E69"/>
    <w:rsid w:val="00B50FA3"/>
    <w:rsid w:val="00B515AB"/>
    <w:rsid w:val="00B51934"/>
    <w:rsid w:val="00B51BF3"/>
    <w:rsid w:val="00B5218B"/>
    <w:rsid w:val="00B52F6F"/>
    <w:rsid w:val="00B531F8"/>
    <w:rsid w:val="00B5321B"/>
    <w:rsid w:val="00B537F4"/>
    <w:rsid w:val="00B54ECB"/>
    <w:rsid w:val="00B558A8"/>
    <w:rsid w:val="00B563ED"/>
    <w:rsid w:val="00B56B9F"/>
    <w:rsid w:val="00B5736E"/>
    <w:rsid w:val="00B57450"/>
    <w:rsid w:val="00B57964"/>
    <w:rsid w:val="00B5797C"/>
    <w:rsid w:val="00B57A65"/>
    <w:rsid w:val="00B60375"/>
    <w:rsid w:val="00B605D3"/>
    <w:rsid w:val="00B60645"/>
    <w:rsid w:val="00B6086E"/>
    <w:rsid w:val="00B60A1A"/>
    <w:rsid w:val="00B60D5B"/>
    <w:rsid w:val="00B60F2E"/>
    <w:rsid w:val="00B6103A"/>
    <w:rsid w:val="00B610D4"/>
    <w:rsid w:val="00B61230"/>
    <w:rsid w:val="00B61517"/>
    <w:rsid w:val="00B61C0F"/>
    <w:rsid w:val="00B622C1"/>
    <w:rsid w:val="00B62A2C"/>
    <w:rsid w:val="00B62A95"/>
    <w:rsid w:val="00B62FC7"/>
    <w:rsid w:val="00B6304E"/>
    <w:rsid w:val="00B6357A"/>
    <w:rsid w:val="00B63713"/>
    <w:rsid w:val="00B63731"/>
    <w:rsid w:val="00B63BAD"/>
    <w:rsid w:val="00B64540"/>
    <w:rsid w:val="00B648AF"/>
    <w:rsid w:val="00B64B51"/>
    <w:rsid w:val="00B6530E"/>
    <w:rsid w:val="00B6604D"/>
    <w:rsid w:val="00B6727A"/>
    <w:rsid w:val="00B676E6"/>
    <w:rsid w:val="00B67CFA"/>
    <w:rsid w:val="00B67DCC"/>
    <w:rsid w:val="00B70068"/>
    <w:rsid w:val="00B705B7"/>
    <w:rsid w:val="00B706C0"/>
    <w:rsid w:val="00B70F7A"/>
    <w:rsid w:val="00B70F7E"/>
    <w:rsid w:val="00B7107E"/>
    <w:rsid w:val="00B71B86"/>
    <w:rsid w:val="00B72304"/>
    <w:rsid w:val="00B723E4"/>
    <w:rsid w:val="00B7242C"/>
    <w:rsid w:val="00B729BB"/>
    <w:rsid w:val="00B7300C"/>
    <w:rsid w:val="00B73A1F"/>
    <w:rsid w:val="00B73AEB"/>
    <w:rsid w:val="00B75388"/>
    <w:rsid w:val="00B75D86"/>
    <w:rsid w:val="00B75F8B"/>
    <w:rsid w:val="00B761AC"/>
    <w:rsid w:val="00B76262"/>
    <w:rsid w:val="00B766AC"/>
    <w:rsid w:val="00B76DDB"/>
    <w:rsid w:val="00B76E2A"/>
    <w:rsid w:val="00B76FB5"/>
    <w:rsid w:val="00B77574"/>
    <w:rsid w:val="00B7792D"/>
    <w:rsid w:val="00B77CA0"/>
    <w:rsid w:val="00B80A19"/>
    <w:rsid w:val="00B80B85"/>
    <w:rsid w:val="00B80D74"/>
    <w:rsid w:val="00B80F12"/>
    <w:rsid w:val="00B81BFF"/>
    <w:rsid w:val="00B81E6A"/>
    <w:rsid w:val="00B8232C"/>
    <w:rsid w:val="00B82938"/>
    <w:rsid w:val="00B82A7F"/>
    <w:rsid w:val="00B82DA2"/>
    <w:rsid w:val="00B82EA0"/>
    <w:rsid w:val="00B8341A"/>
    <w:rsid w:val="00B846AE"/>
    <w:rsid w:val="00B852F9"/>
    <w:rsid w:val="00B85605"/>
    <w:rsid w:val="00B857F9"/>
    <w:rsid w:val="00B85853"/>
    <w:rsid w:val="00B85A33"/>
    <w:rsid w:val="00B85A3D"/>
    <w:rsid w:val="00B85FC9"/>
    <w:rsid w:val="00B86D76"/>
    <w:rsid w:val="00B870E2"/>
    <w:rsid w:val="00B877D8"/>
    <w:rsid w:val="00B87986"/>
    <w:rsid w:val="00B87A2F"/>
    <w:rsid w:val="00B87CBE"/>
    <w:rsid w:val="00B901BE"/>
    <w:rsid w:val="00B90216"/>
    <w:rsid w:val="00B908E6"/>
    <w:rsid w:val="00B91C56"/>
    <w:rsid w:val="00B92060"/>
    <w:rsid w:val="00B92A67"/>
    <w:rsid w:val="00B92C35"/>
    <w:rsid w:val="00B92C54"/>
    <w:rsid w:val="00B94052"/>
    <w:rsid w:val="00B9448F"/>
    <w:rsid w:val="00B953FD"/>
    <w:rsid w:val="00B9561C"/>
    <w:rsid w:val="00B96805"/>
    <w:rsid w:val="00B96A3E"/>
    <w:rsid w:val="00B971EE"/>
    <w:rsid w:val="00B97484"/>
    <w:rsid w:val="00B97530"/>
    <w:rsid w:val="00B97978"/>
    <w:rsid w:val="00BA0247"/>
    <w:rsid w:val="00BA125C"/>
    <w:rsid w:val="00BA14E6"/>
    <w:rsid w:val="00BA173A"/>
    <w:rsid w:val="00BA23B6"/>
    <w:rsid w:val="00BA2926"/>
    <w:rsid w:val="00BA351D"/>
    <w:rsid w:val="00BA3DF3"/>
    <w:rsid w:val="00BA40F8"/>
    <w:rsid w:val="00BA4424"/>
    <w:rsid w:val="00BA4B1B"/>
    <w:rsid w:val="00BA55CE"/>
    <w:rsid w:val="00BA5A64"/>
    <w:rsid w:val="00BA61CD"/>
    <w:rsid w:val="00BA68D6"/>
    <w:rsid w:val="00BA72CE"/>
    <w:rsid w:val="00BA7BE3"/>
    <w:rsid w:val="00BB0F26"/>
    <w:rsid w:val="00BB15FE"/>
    <w:rsid w:val="00BB19D1"/>
    <w:rsid w:val="00BB1ACD"/>
    <w:rsid w:val="00BB1CDA"/>
    <w:rsid w:val="00BB1FBB"/>
    <w:rsid w:val="00BB2EC2"/>
    <w:rsid w:val="00BB349F"/>
    <w:rsid w:val="00BB36D0"/>
    <w:rsid w:val="00BB371A"/>
    <w:rsid w:val="00BB371D"/>
    <w:rsid w:val="00BB38B6"/>
    <w:rsid w:val="00BB3E26"/>
    <w:rsid w:val="00BB45D4"/>
    <w:rsid w:val="00BB46D4"/>
    <w:rsid w:val="00BB5B7F"/>
    <w:rsid w:val="00BB5E12"/>
    <w:rsid w:val="00BB626D"/>
    <w:rsid w:val="00BB64A5"/>
    <w:rsid w:val="00BB67E0"/>
    <w:rsid w:val="00BB69AB"/>
    <w:rsid w:val="00BB6AAA"/>
    <w:rsid w:val="00BB6C25"/>
    <w:rsid w:val="00BB6F6F"/>
    <w:rsid w:val="00BC01C5"/>
    <w:rsid w:val="00BC0A2A"/>
    <w:rsid w:val="00BC0BA2"/>
    <w:rsid w:val="00BC0C8B"/>
    <w:rsid w:val="00BC1524"/>
    <w:rsid w:val="00BC167A"/>
    <w:rsid w:val="00BC19C9"/>
    <w:rsid w:val="00BC1A69"/>
    <w:rsid w:val="00BC2396"/>
    <w:rsid w:val="00BC247B"/>
    <w:rsid w:val="00BC2496"/>
    <w:rsid w:val="00BC272F"/>
    <w:rsid w:val="00BC3032"/>
    <w:rsid w:val="00BC3778"/>
    <w:rsid w:val="00BC3F14"/>
    <w:rsid w:val="00BC5CBD"/>
    <w:rsid w:val="00BC5E6F"/>
    <w:rsid w:val="00BC60D1"/>
    <w:rsid w:val="00BC678B"/>
    <w:rsid w:val="00BC701E"/>
    <w:rsid w:val="00BC711B"/>
    <w:rsid w:val="00BC7DC6"/>
    <w:rsid w:val="00BD1367"/>
    <w:rsid w:val="00BD1B07"/>
    <w:rsid w:val="00BD1C14"/>
    <w:rsid w:val="00BD1C54"/>
    <w:rsid w:val="00BD1C81"/>
    <w:rsid w:val="00BD222A"/>
    <w:rsid w:val="00BD24AE"/>
    <w:rsid w:val="00BD2FD7"/>
    <w:rsid w:val="00BD3289"/>
    <w:rsid w:val="00BD40CF"/>
    <w:rsid w:val="00BD4592"/>
    <w:rsid w:val="00BD469C"/>
    <w:rsid w:val="00BD4A3E"/>
    <w:rsid w:val="00BD580B"/>
    <w:rsid w:val="00BD647F"/>
    <w:rsid w:val="00BD67C0"/>
    <w:rsid w:val="00BD6C7C"/>
    <w:rsid w:val="00BD74EB"/>
    <w:rsid w:val="00BD77FF"/>
    <w:rsid w:val="00BD7F3B"/>
    <w:rsid w:val="00BD7F9F"/>
    <w:rsid w:val="00BE037F"/>
    <w:rsid w:val="00BE073D"/>
    <w:rsid w:val="00BE0B38"/>
    <w:rsid w:val="00BE1A5C"/>
    <w:rsid w:val="00BE1CB5"/>
    <w:rsid w:val="00BE2665"/>
    <w:rsid w:val="00BE296E"/>
    <w:rsid w:val="00BE2A06"/>
    <w:rsid w:val="00BE2BB8"/>
    <w:rsid w:val="00BE302F"/>
    <w:rsid w:val="00BE3087"/>
    <w:rsid w:val="00BE33D2"/>
    <w:rsid w:val="00BE3530"/>
    <w:rsid w:val="00BE36AF"/>
    <w:rsid w:val="00BE3734"/>
    <w:rsid w:val="00BE3F18"/>
    <w:rsid w:val="00BE3F80"/>
    <w:rsid w:val="00BE4C82"/>
    <w:rsid w:val="00BE5ADD"/>
    <w:rsid w:val="00BE5E0C"/>
    <w:rsid w:val="00BE61F4"/>
    <w:rsid w:val="00BE728F"/>
    <w:rsid w:val="00BE7518"/>
    <w:rsid w:val="00BE7940"/>
    <w:rsid w:val="00BF0192"/>
    <w:rsid w:val="00BF0508"/>
    <w:rsid w:val="00BF1E66"/>
    <w:rsid w:val="00BF2472"/>
    <w:rsid w:val="00BF2FD7"/>
    <w:rsid w:val="00BF31DE"/>
    <w:rsid w:val="00BF347A"/>
    <w:rsid w:val="00BF356A"/>
    <w:rsid w:val="00BF3BA8"/>
    <w:rsid w:val="00BF3BE1"/>
    <w:rsid w:val="00BF40AC"/>
    <w:rsid w:val="00BF4513"/>
    <w:rsid w:val="00BF472B"/>
    <w:rsid w:val="00BF4D55"/>
    <w:rsid w:val="00BF5434"/>
    <w:rsid w:val="00BF5587"/>
    <w:rsid w:val="00BF591C"/>
    <w:rsid w:val="00BF5DD4"/>
    <w:rsid w:val="00BF6AB0"/>
    <w:rsid w:val="00BF7A65"/>
    <w:rsid w:val="00C00496"/>
    <w:rsid w:val="00C00918"/>
    <w:rsid w:val="00C00F52"/>
    <w:rsid w:val="00C0139F"/>
    <w:rsid w:val="00C01D6D"/>
    <w:rsid w:val="00C01EBD"/>
    <w:rsid w:val="00C02949"/>
    <w:rsid w:val="00C02B33"/>
    <w:rsid w:val="00C02DE0"/>
    <w:rsid w:val="00C03ADA"/>
    <w:rsid w:val="00C03F36"/>
    <w:rsid w:val="00C03F7B"/>
    <w:rsid w:val="00C04630"/>
    <w:rsid w:val="00C0489F"/>
    <w:rsid w:val="00C04C4D"/>
    <w:rsid w:val="00C04D25"/>
    <w:rsid w:val="00C04E70"/>
    <w:rsid w:val="00C05A93"/>
    <w:rsid w:val="00C05C40"/>
    <w:rsid w:val="00C05D0B"/>
    <w:rsid w:val="00C05E13"/>
    <w:rsid w:val="00C06404"/>
    <w:rsid w:val="00C0677A"/>
    <w:rsid w:val="00C0699B"/>
    <w:rsid w:val="00C06E5C"/>
    <w:rsid w:val="00C076E0"/>
    <w:rsid w:val="00C079CD"/>
    <w:rsid w:val="00C07D6A"/>
    <w:rsid w:val="00C07FDD"/>
    <w:rsid w:val="00C10786"/>
    <w:rsid w:val="00C10D95"/>
    <w:rsid w:val="00C11386"/>
    <w:rsid w:val="00C1145D"/>
    <w:rsid w:val="00C11836"/>
    <w:rsid w:val="00C119AC"/>
    <w:rsid w:val="00C11E43"/>
    <w:rsid w:val="00C13E1B"/>
    <w:rsid w:val="00C13FB0"/>
    <w:rsid w:val="00C145CD"/>
    <w:rsid w:val="00C14A5E"/>
    <w:rsid w:val="00C14A68"/>
    <w:rsid w:val="00C15668"/>
    <w:rsid w:val="00C15934"/>
    <w:rsid w:val="00C15AF7"/>
    <w:rsid w:val="00C15C41"/>
    <w:rsid w:val="00C15C94"/>
    <w:rsid w:val="00C15F74"/>
    <w:rsid w:val="00C163EE"/>
    <w:rsid w:val="00C172D1"/>
    <w:rsid w:val="00C17465"/>
    <w:rsid w:val="00C175E7"/>
    <w:rsid w:val="00C17A10"/>
    <w:rsid w:val="00C17E4C"/>
    <w:rsid w:val="00C206DD"/>
    <w:rsid w:val="00C214BB"/>
    <w:rsid w:val="00C229FE"/>
    <w:rsid w:val="00C23907"/>
    <w:rsid w:val="00C23920"/>
    <w:rsid w:val="00C2398B"/>
    <w:rsid w:val="00C23A46"/>
    <w:rsid w:val="00C24120"/>
    <w:rsid w:val="00C24272"/>
    <w:rsid w:val="00C24337"/>
    <w:rsid w:val="00C24521"/>
    <w:rsid w:val="00C24AEC"/>
    <w:rsid w:val="00C25063"/>
    <w:rsid w:val="00C26E18"/>
    <w:rsid w:val="00C26FA8"/>
    <w:rsid w:val="00C275F7"/>
    <w:rsid w:val="00C2768E"/>
    <w:rsid w:val="00C2781E"/>
    <w:rsid w:val="00C2782E"/>
    <w:rsid w:val="00C279A1"/>
    <w:rsid w:val="00C27A6D"/>
    <w:rsid w:val="00C27E9E"/>
    <w:rsid w:val="00C30D63"/>
    <w:rsid w:val="00C31326"/>
    <w:rsid w:val="00C318C5"/>
    <w:rsid w:val="00C31ACF"/>
    <w:rsid w:val="00C31BBE"/>
    <w:rsid w:val="00C31BDA"/>
    <w:rsid w:val="00C31F9C"/>
    <w:rsid w:val="00C32993"/>
    <w:rsid w:val="00C32A7E"/>
    <w:rsid w:val="00C32C46"/>
    <w:rsid w:val="00C332B2"/>
    <w:rsid w:val="00C33CE8"/>
    <w:rsid w:val="00C342EF"/>
    <w:rsid w:val="00C347EA"/>
    <w:rsid w:val="00C35147"/>
    <w:rsid w:val="00C36E5D"/>
    <w:rsid w:val="00C37398"/>
    <w:rsid w:val="00C37A06"/>
    <w:rsid w:val="00C37C54"/>
    <w:rsid w:val="00C37D82"/>
    <w:rsid w:val="00C40557"/>
    <w:rsid w:val="00C40702"/>
    <w:rsid w:val="00C4075E"/>
    <w:rsid w:val="00C40841"/>
    <w:rsid w:val="00C40B01"/>
    <w:rsid w:val="00C40BE7"/>
    <w:rsid w:val="00C4122E"/>
    <w:rsid w:val="00C416AB"/>
    <w:rsid w:val="00C41965"/>
    <w:rsid w:val="00C41D47"/>
    <w:rsid w:val="00C427BE"/>
    <w:rsid w:val="00C42D30"/>
    <w:rsid w:val="00C42E06"/>
    <w:rsid w:val="00C432F5"/>
    <w:rsid w:val="00C43423"/>
    <w:rsid w:val="00C4386C"/>
    <w:rsid w:val="00C44631"/>
    <w:rsid w:val="00C454B6"/>
    <w:rsid w:val="00C45511"/>
    <w:rsid w:val="00C45A72"/>
    <w:rsid w:val="00C45E24"/>
    <w:rsid w:val="00C4624F"/>
    <w:rsid w:val="00C465E5"/>
    <w:rsid w:val="00C468E7"/>
    <w:rsid w:val="00C46BC8"/>
    <w:rsid w:val="00C47027"/>
    <w:rsid w:val="00C4736F"/>
    <w:rsid w:val="00C473DE"/>
    <w:rsid w:val="00C4763E"/>
    <w:rsid w:val="00C4788F"/>
    <w:rsid w:val="00C47F53"/>
    <w:rsid w:val="00C50652"/>
    <w:rsid w:val="00C50F3E"/>
    <w:rsid w:val="00C51810"/>
    <w:rsid w:val="00C51A15"/>
    <w:rsid w:val="00C51AFA"/>
    <w:rsid w:val="00C52F42"/>
    <w:rsid w:val="00C53EE0"/>
    <w:rsid w:val="00C540B3"/>
    <w:rsid w:val="00C54231"/>
    <w:rsid w:val="00C545FB"/>
    <w:rsid w:val="00C547A5"/>
    <w:rsid w:val="00C54834"/>
    <w:rsid w:val="00C55E4C"/>
    <w:rsid w:val="00C56274"/>
    <w:rsid w:val="00C565F5"/>
    <w:rsid w:val="00C5667C"/>
    <w:rsid w:val="00C56A5A"/>
    <w:rsid w:val="00C572A1"/>
    <w:rsid w:val="00C5757F"/>
    <w:rsid w:val="00C5772D"/>
    <w:rsid w:val="00C57995"/>
    <w:rsid w:val="00C57A47"/>
    <w:rsid w:val="00C57D7A"/>
    <w:rsid w:val="00C60BF0"/>
    <w:rsid w:val="00C61543"/>
    <w:rsid w:val="00C61744"/>
    <w:rsid w:val="00C61DB8"/>
    <w:rsid w:val="00C624FC"/>
    <w:rsid w:val="00C62E33"/>
    <w:rsid w:val="00C62F3C"/>
    <w:rsid w:val="00C63036"/>
    <w:rsid w:val="00C633F5"/>
    <w:rsid w:val="00C6356B"/>
    <w:rsid w:val="00C63D1B"/>
    <w:rsid w:val="00C64B20"/>
    <w:rsid w:val="00C65807"/>
    <w:rsid w:val="00C65BED"/>
    <w:rsid w:val="00C66019"/>
    <w:rsid w:val="00C6659D"/>
    <w:rsid w:val="00C66751"/>
    <w:rsid w:val="00C66AFE"/>
    <w:rsid w:val="00C66B7F"/>
    <w:rsid w:val="00C66C2D"/>
    <w:rsid w:val="00C67847"/>
    <w:rsid w:val="00C67859"/>
    <w:rsid w:val="00C67937"/>
    <w:rsid w:val="00C70B4D"/>
    <w:rsid w:val="00C710CE"/>
    <w:rsid w:val="00C7180A"/>
    <w:rsid w:val="00C71918"/>
    <w:rsid w:val="00C71AAA"/>
    <w:rsid w:val="00C71D47"/>
    <w:rsid w:val="00C72492"/>
    <w:rsid w:val="00C72720"/>
    <w:rsid w:val="00C72AAC"/>
    <w:rsid w:val="00C72DB9"/>
    <w:rsid w:val="00C72DCF"/>
    <w:rsid w:val="00C7309A"/>
    <w:rsid w:val="00C73523"/>
    <w:rsid w:val="00C736B1"/>
    <w:rsid w:val="00C73922"/>
    <w:rsid w:val="00C73B21"/>
    <w:rsid w:val="00C73DB6"/>
    <w:rsid w:val="00C7441B"/>
    <w:rsid w:val="00C74563"/>
    <w:rsid w:val="00C749A1"/>
    <w:rsid w:val="00C755F1"/>
    <w:rsid w:val="00C75841"/>
    <w:rsid w:val="00C759D3"/>
    <w:rsid w:val="00C75BB6"/>
    <w:rsid w:val="00C75C1E"/>
    <w:rsid w:val="00C76F4F"/>
    <w:rsid w:val="00C7708A"/>
    <w:rsid w:val="00C77C2B"/>
    <w:rsid w:val="00C77D12"/>
    <w:rsid w:val="00C80865"/>
    <w:rsid w:val="00C808F6"/>
    <w:rsid w:val="00C80B29"/>
    <w:rsid w:val="00C80CB4"/>
    <w:rsid w:val="00C81785"/>
    <w:rsid w:val="00C819AF"/>
    <w:rsid w:val="00C81B2F"/>
    <w:rsid w:val="00C820DF"/>
    <w:rsid w:val="00C82AB5"/>
    <w:rsid w:val="00C82AF0"/>
    <w:rsid w:val="00C82C49"/>
    <w:rsid w:val="00C8350E"/>
    <w:rsid w:val="00C839B5"/>
    <w:rsid w:val="00C83A49"/>
    <w:rsid w:val="00C83B16"/>
    <w:rsid w:val="00C83D44"/>
    <w:rsid w:val="00C8417F"/>
    <w:rsid w:val="00C841CC"/>
    <w:rsid w:val="00C8497D"/>
    <w:rsid w:val="00C85050"/>
    <w:rsid w:val="00C863F9"/>
    <w:rsid w:val="00C8669C"/>
    <w:rsid w:val="00C8796A"/>
    <w:rsid w:val="00C87F0B"/>
    <w:rsid w:val="00C91F12"/>
    <w:rsid w:val="00C91F2A"/>
    <w:rsid w:val="00C92680"/>
    <w:rsid w:val="00C928E6"/>
    <w:rsid w:val="00C929B2"/>
    <w:rsid w:val="00C92C6F"/>
    <w:rsid w:val="00C92E07"/>
    <w:rsid w:val="00C93348"/>
    <w:rsid w:val="00C9376C"/>
    <w:rsid w:val="00C93A2D"/>
    <w:rsid w:val="00C93C46"/>
    <w:rsid w:val="00C93C5C"/>
    <w:rsid w:val="00C94157"/>
    <w:rsid w:val="00C94FB3"/>
    <w:rsid w:val="00C953CA"/>
    <w:rsid w:val="00C95C1E"/>
    <w:rsid w:val="00C95F6C"/>
    <w:rsid w:val="00C979B2"/>
    <w:rsid w:val="00CA002F"/>
    <w:rsid w:val="00CA0464"/>
    <w:rsid w:val="00CA0A99"/>
    <w:rsid w:val="00CA0BB3"/>
    <w:rsid w:val="00CA0D79"/>
    <w:rsid w:val="00CA0DC5"/>
    <w:rsid w:val="00CA0E1E"/>
    <w:rsid w:val="00CA1565"/>
    <w:rsid w:val="00CA1B8B"/>
    <w:rsid w:val="00CA1DC2"/>
    <w:rsid w:val="00CA286F"/>
    <w:rsid w:val="00CA2F37"/>
    <w:rsid w:val="00CA3216"/>
    <w:rsid w:val="00CA405F"/>
    <w:rsid w:val="00CA450D"/>
    <w:rsid w:val="00CA4618"/>
    <w:rsid w:val="00CA4EF7"/>
    <w:rsid w:val="00CA5774"/>
    <w:rsid w:val="00CA6712"/>
    <w:rsid w:val="00CA674E"/>
    <w:rsid w:val="00CA6D78"/>
    <w:rsid w:val="00CA7C84"/>
    <w:rsid w:val="00CB0889"/>
    <w:rsid w:val="00CB09C6"/>
    <w:rsid w:val="00CB1445"/>
    <w:rsid w:val="00CB15AB"/>
    <w:rsid w:val="00CB1FDA"/>
    <w:rsid w:val="00CB2359"/>
    <w:rsid w:val="00CB2A46"/>
    <w:rsid w:val="00CB2D21"/>
    <w:rsid w:val="00CB2F75"/>
    <w:rsid w:val="00CB324E"/>
    <w:rsid w:val="00CB3279"/>
    <w:rsid w:val="00CB3697"/>
    <w:rsid w:val="00CB4430"/>
    <w:rsid w:val="00CB4471"/>
    <w:rsid w:val="00CB4478"/>
    <w:rsid w:val="00CB4714"/>
    <w:rsid w:val="00CB4A84"/>
    <w:rsid w:val="00CB5689"/>
    <w:rsid w:val="00CB5EB1"/>
    <w:rsid w:val="00CB60E0"/>
    <w:rsid w:val="00CB697B"/>
    <w:rsid w:val="00CB6B61"/>
    <w:rsid w:val="00CB6EF6"/>
    <w:rsid w:val="00CB7F17"/>
    <w:rsid w:val="00CC1051"/>
    <w:rsid w:val="00CC127C"/>
    <w:rsid w:val="00CC12A5"/>
    <w:rsid w:val="00CC22F7"/>
    <w:rsid w:val="00CC27A2"/>
    <w:rsid w:val="00CC28E3"/>
    <w:rsid w:val="00CC337B"/>
    <w:rsid w:val="00CC43A0"/>
    <w:rsid w:val="00CC46C4"/>
    <w:rsid w:val="00CC4B81"/>
    <w:rsid w:val="00CC56CA"/>
    <w:rsid w:val="00CC65E8"/>
    <w:rsid w:val="00CC6FFD"/>
    <w:rsid w:val="00CC75F4"/>
    <w:rsid w:val="00CD0339"/>
    <w:rsid w:val="00CD0903"/>
    <w:rsid w:val="00CD0C70"/>
    <w:rsid w:val="00CD0CA4"/>
    <w:rsid w:val="00CD0E85"/>
    <w:rsid w:val="00CD1C37"/>
    <w:rsid w:val="00CD2836"/>
    <w:rsid w:val="00CD2FD8"/>
    <w:rsid w:val="00CD3111"/>
    <w:rsid w:val="00CD4237"/>
    <w:rsid w:val="00CD4BEF"/>
    <w:rsid w:val="00CD4D3C"/>
    <w:rsid w:val="00CD4ED0"/>
    <w:rsid w:val="00CD579E"/>
    <w:rsid w:val="00CD5904"/>
    <w:rsid w:val="00CD5C0E"/>
    <w:rsid w:val="00CD64E3"/>
    <w:rsid w:val="00CD6A31"/>
    <w:rsid w:val="00CD6AB4"/>
    <w:rsid w:val="00CD70B4"/>
    <w:rsid w:val="00CD7402"/>
    <w:rsid w:val="00CE01B8"/>
    <w:rsid w:val="00CE0351"/>
    <w:rsid w:val="00CE03AB"/>
    <w:rsid w:val="00CE03FD"/>
    <w:rsid w:val="00CE0BDE"/>
    <w:rsid w:val="00CE0F0C"/>
    <w:rsid w:val="00CE0F4D"/>
    <w:rsid w:val="00CE1191"/>
    <w:rsid w:val="00CE1476"/>
    <w:rsid w:val="00CE2B4A"/>
    <w:rsid w:val="00CE2D13"/>
    <w:rsid w:val="00CE3008"/>
    <w:rsid w:val="00CE312E"/>
    <w:rsid w:val="00CE35EA"/>
    <w:rsid w:val="00CE3F77"/>
    <w:rsid w:val="00CE428A"/>
    <w:rsid w:val="00CE5DB3"/>
    <w:rsid w:val="00CE6672"/>
    <w:rsid w:val="00CE6777"/>
    <w:rsid w:val="00CE6DB4"/>
    <w:rsid w:val="00CE6FFF"/>
    <w:rsid w:val="00CE7097"/>
    <w:rsid w:val="00CE7478"/>
    <w:rsid w:val="00CE761A"/>
    <w:rsid w:val="00CE7710"/>
    <w:rsid w:val="00CE791D"/>
    <w:rsid w:val="00CF07AB"/>
    <w:rsid w:val="00CF214C"/>
    <w:rsid w:val="00CF225E"/>
    <w:rsid w:val="00CF2275"/>
    <w:rsid w:val="00CF248B"/>
    <w:rsid w:val="00CF27A3"/>
    <w:rsid w:val="00CF34B3"/>
    <w:rsid w:val="00CF3578"/>
    <w:rsid w:val="00CF381F"/>
    <w:rsid w:val="00CF3D5A"/>
    <w:rsid w:val="00CF3F22"/>
    <w:rsid w:val="00CF3FDA"/>
    <w:rsid w:val="00CF4012"/>
    <w:rsid w:val="00CF4835"/>
    <w:rsid w:val="00CF485F"/>
    <w:rsid w:val="00CF4DE3"/>
    <w:rsid w:val="00CF4E05"/>
    <w:rsid w:val="00CF4E0C"/>
    <w:rsid w:val="00CF502B"/>
    <w:rsid w:val="00CF5068"/>
    <w:rsid w:val="00CF5319"/>
    <w:rsid w:val="00CF53B6"/>
    <w:rsid w:val="00CF6075"/>
    <w:rsid w:val="00CF6078"/>
    <w:rsid w:val="00CF648C"/>
    <w:rsid w:val="00CF68EF"/>
    <w:rsid w:val="00CF6D94"/>
    <w:rsid w:val="00CF7529"/>
    <w:rsid w:val="00CF7975"/>
    <w:rsid w:val="00D00B03"/>
    <w:rsid w:val="00D00E20"/>
    <w:rsid w:val="00D00FE9"/>
    <w:rsid w:val="00D00FF9"/>
    <w:rsid w:val="00D01985"/>
    <w:rsid w:val="00D019C2"/>
    <w:rsid w:val="00D01AE7"/>
    <w:rsid w:val="00D0216F"/>
    <w:rsid w:val="00D02B06"/>
    <w:rsid w:val="00D02E71"/>
    <w:rsid w:val="00D03A53"/>
    <w:rsid w:val="00D03B93"/>
    <w:rsid w:val="00D03FF5"/>
    <w:rsid w:val="00D0472F"/>
    <w:rsid w:val="00D0499B"/>
    <w:rsid w:val="00D04E67"/>
    <w:rsid w:val="00D051D3"/>
    <w:rsid w:val="00D0612C"/>
    <w:rsid w:val="00D06356"/>
    <w:rsid w:val="00D06C47"/>
    <w:rsid w:val="00D06E27"/>
    <w:rsid w:val="00D073E9"/>
    <w:rsid w:val="00D07606"/>
    <w:rsid w:val="00D07D8D"/>
    <w:rsid w:val="00D07DDB"/>
    <w:rsid w:val="00D101EA"/>
    <w:rsid w:val="00D10699"/>
    <w:rsid w:val="00D11126"/>
    <w:rsid w:val="00D11242"/>
    <w:rsid w:val="00D119B8"/>
    <w:rsid w:val="00D11A0D"/>
    <w:rsid w:val="00D12494"/>
    <w:rsid w:val="00D1253E"/>
    <w:rsid w:val="00D12D48"/>
    <w:rsid w:val="00D13580"/>
    <w:rsid w:val="00D14595"/>
    <w:rsid w:val="00D15358"/>
    <w:rsid w:val="00D154E5"/>
    <w:rsid w:val="00D15E0A"/>
    <w:rsid w:val="00D1609E"/>
    <w:rsid w:val="00D16246"/>
    <w:rsid w:val="00D16676"/>
    <w:rsid w:val="00D16A4D"/>
    <w:rsid w:val="00D16E3D"/>
    <w:rsid w:val="00D17800"/>
    <w:rsid w:val="00D17D72"/>
    <w:rsid w:val="00D20014"/>
    <w:rsid w:val="00D201E5"/>
    <w:rsid w:val="00D2193C"/>
    <w:rsid w:val="00D225DC"/>
    <w:rsid w:val="00D2272E"/>
    <w:rsid w:val="00D22816"/>
    <w:rsid w:val="00D22952"/>
    <w:rsid w:val="00D22992"/>
    <w:rsid w:val="00D22FF3"/>
    <w:rsid w:val="00D23003"/>
    <w:rsid w:val="00D2366A"/>
    <w:rsid w:val="00D23EBF"/>
    <w:rsid w:val="00D241B0"/>
    <w:rsid w:val="00D2469F"/>
    <w:rsid w:val="00D24B03"/>
    <w:rsid w:val="00D24E4D"/>
    <w:rsid w:val="00D25473"/>
    <w:rsid w:val="00D26043"/>
    <w:rsid w:val="00D2644A"/>
    <w:rsid w:val="00D2672E"/>
    <w:rsid w:val="00D269F0"/>
    <w:rsid w:val="00D26A98"/>
    <w:rsid w:val="00D26B0A"/>
    <w:rsid w:val="00D26F47"/>
    <w:rsid w:val="00D272DC"/>
    <w:rsid w:val="00D27304"/>
    <w:rsid w:val="00D2744A"/>
    <w:rsid w:val="00D27582"/>
    <w:rsid w:val="00D27BE8"/>
    <w:rsid w:val="00D27DEA"/>
    <w:rsid w:val="00D307FA"/>
    <w:rsid w:val="00D30A17"/>
    <w:rsid w:val="00D30D7A"/>
    <w:rsid w:val="00D30E0D"/>
    <w:rsid w:val="00D321A3"/>
    <w:rsid w:val="00D323C6"/>
    <w:rsid w:val="00D331F9"/>
    <w:rsid w:val="00D3355E"/>
    <w:rsid w:val="00D335CB"/>
    <w:rsid w:val="00D338CB"/>
    <w:rsid w:val="00D33CF7"/>
    <w:rsid w:val="00D33DE7"/>
    <w:rsid w:val="00D33F95"/>
    <w:rsid w:val="00D34AF1"/>
    <w:rsid w:val="00D34E1E"/>
    <w:rsid w:val="00D35A95"/>
    <w:rsid w:val="00D35E1D"/>
    <w:rsid w:val="00D361DF"/>
    <w:rsid w:val="00D36787"/>
    <w:rsid w:val="00D36A17"/>
    <w:rsid w:val="00D36A80"/>
    <w:rsid w:val="00D36BB0"/>
    <w:rsid w:val="00D37031"/>
    <w:rsid w:val="00D374C3"/>
    <w:rsid w:val="00D3772B"/>
    <w:rsid w:val="00D37E65"/>
    <w:rsid w:val="00D40FC0"/>
    <w:rsid w:val="00D412D2"/>
    <w:rsid w:val="00D413EC"/>
    <w:rsid w:val="00D41FBA"/>
    <w:rsid w:val="00D4233C"/>
    <w:rsid w:val="00D435B8"/>
    <w:rsid w:val="00D4379E"/>
    <w:rsid w:val="00D438C3"/>
    <w:rsid w:val="00D43AA9"/>
    <w:rsid w:val="00D43CE0"/>
    <w:rsid w:val="00D43FAD"/>
    <w:rsid w:val="00D44031"/>
    <w:rsid w:val="00D44070"/>
    <w:rsid w:val="00D44094"/>
    <w:rsid w:val="00D44097"/>
    <w:rsid w:val="00D44208"/>
    <w:rsid w:val="00D4448C"/>
    <w:rsid w:val="00D44813"/>
    <w:rsid w:val="00D44A5B"/>
    <w:rsid w:val="00D45272"/>
    <w:rsid w:val="00D45E5F"/>
    <w:rsid w:val="00D45FA2"/>
    <w:rsid w:val="00D46901"/>
    <w:rsid w:val="00D47429"/>
    <w:rsid w:val="00D4783E"/>
    <w:rsid w:val="00D47AB6"/>
    <w:rsid w:val="00D47BB6"/>
    <w:rsid w:val="00D47C0D"/>
    <w:rsid w:val="00D47F30"/>
    <w:rsid w:val="00D50101"/>
    <w:rsid w:val="00D506B6"/>
    <w:rsid w:val="00D50B1E"/>
    <w:rsid w:val="00D510DD"/>
    <w:rsid w:val="00D512CC"/>
    <w:rsid w:val="00D51479"/>
    <w:rsid w:val="00D51516"/>
    <w:rsid w:val="00D51708"/>
    <w:rsid w:val="00D517FE"/>
    <w:rsid w:val="00D51B74"/>
    <w:rsid w:val="00D5313A"/>
    <w:rsid w:val="00D531AE"/>
    <w:rsid w:val="00D54887"/>
    <w:rsid w:val="00D54B51"/>
    <w:rsid w:val="00D54D7D"/>
    <w:rsid w:val="00D54E09"/>
    <w:rsid w:val="00D54EB5"/>
    <w:rsid w:val="00D554DB"/>
    <w:rsid w:val="00D55703"/>
    <w:rsid w:val="00D55DC7"/>
    <w:rsid w:val="00D55EB8"/>
    <w:rsid w:val="00D57626"/>
    <w:rsid w:val="00D579FA"/>
    <w:rsid w:val="00D57CB5"/>
    <w:rsid w:val="00D6017C"/>
    <w:rsid w:val="00D6081A"/>
    <w:rsid w:val="00D60E94"/>
    <w:rsid w:val="00D6109D"/>
    <w:rsid w:val="00D6160E"/>
    <w:rsid w:val="00D61BAF"/>
    <w:rsid w:val="00D61D15"/>
    <w:rsid w:val="00D62492"/>
    <w:rsid w:val="00D627FD"/>
    <w:rsid w:val="00D62860"/>
    <w:rsid w:val="00D62976"/>
    <w:rsid w:val="00D62981"/>
    <w:rsid w:val="00D63B27"/>
    <w:rsid w:val="00D63CF2"/>
    <w:rsid w:val="00D63D66"/>
    <w:rsid w:val="00D640E1"/>
    <w:rsid w:val="00D643F4"/>
    <w:rsid w:val="00D6451F"/>
    <w:rsid w:val="00D64874"/>
    <w:rsid w:val="00D66095"/>
    <w:rsid w:val="00D66E5C"/>
    <w:rsid w:val="00D679EB"/>
    <w:rsid w:val="00D67D8B"/>
    <w:rsid w:val="00D705BC"/>
    <w:rsid w:val="00D70789"/>
    <w:rsid w:val="00D70BCE"/>
    <w:rsid w:val="00D71E2A"/>
    <w:rsid w:val="00D731CF"/>
    <w:rsid w:val="00D7331B"/>
    <w:rsid w:val="00D73B62"/>
    <w:rsid w:val="00D7418A"/>
    <w:rsid w:val="00D745BD"/>
    <w:rsid w:val="00D753CB"/>
    <w:rsid w:val="00D7614B"/>
    <w:rsid w:val="00D7664C"/>
    <w:rsid w:val="00D76838"/>
    <w:rsid w:val="00D76EFE"/>
    <w:rsid w:val="00D7711B"/>
    <w:rsid w:val="00D77796"/>
    <w:rsid w:val="00D80CC2"/>
    <w:rsid w:val="00D80F07"/>
    <w:rsid w:val="00D818D1"/>
    <w:rsid w:val="00D81F4D"/>
    <w:rsid w:val="00D8251E"/>
    <w:rsid w:val="00D827FF"/>
    <w:rsid w:val="00D82930"/>
    <w:rsid w:val="00D836F1"/>
    <w:rsid w:val="00D837F0"/>
    <w:rsid w:val="00D83B0F"/>
    <w:rsid w:val="00D846E2"/>
    <w:rsid w:val="00D84AF4"/>
    <w:rsid w:val="00D85227"/>
    <w:rsid w:val="00D85335"/>
    <w:rsid w:val="00D853E6"/>
    <w:rsid w:val="00D854E9"/>
    <w:rsid w:val="00D85720"/>
    <w:rsid w:val="00D86012"/>
    <w:rsid w:val="00D861AF"/>
    <w:rsid w:val="00D86A89"/>
    <w:rsid w:val="00D86E14"/>
    <w:rsid w:val="00D86E3B"/>
    <w:rsid w:val="00D87154"/>
    <w:rsid w:val="00D87782"/>
    <w:rsid w:val="00D87B64"/>
    <w:rsid w:val="00D90023"/>
    <w:rsid w:val="00D908C6"/>
    <w:rsid w:val="00D913F9"/>
    <w:rsid w:val="00D9169C"/>
    <w:rsid w:val="00D918A1"/>
    <w:rsid w:val="00D91CB7"/>
    <w:rsid w:val="00D91F9C"/>
    <w:rsid w:val="00D928F1"/>
    <w:rsid w:val="00D92E75"/>
    <w:rsid w:val="00D9444A"/>
    <w:rsid w:val="00D94BE7"/>
    <w:rsid w:val="00D9561B"/>
    <w:rsid w:val="00D95A0E"/>
    <w:rsid w:val="00D9615B"/>
    <w:rsid w:val="00D97EB8"/>
    <w:rsid w:val="00DA0127"/>
    <w:rsid w:val="00DA0A18"/>
    <w:rsid w:val="00DA0B94"/>
    <w:rsid w:val="00DA0C40"/>
    <w:rsid w:val="00DA11A8"/>
    <w:rsid w:val="00DA1312"/>
    <w:rsid w:val="00DA1590"/>
    <w:rsid w:val="00DA2963"/>
    <w:rsid w:val="00DA2A74"/>
    <w:rsid w:val="00DA2C2C"/>
    <w:rsid w:val="00DA2C73"/>
    <w:rsid w:val="00DA31F2"/>
    <w:rsid w:val="00DA3C3B"/>
    <w:rsid w:val="00DA40B3"/>
    <w:rsid w:val="00DA426B"/>
    <w:rsid w:val="00DA49C4"/>
    <w:rsid w:val="00DA5723"/>
    <w:rsid w:val="00DA59F2"/>
    <w:rsid w:val="00DA5C22"/>
    <w:rsid w:val="00DA5C4E"/>
    <w:rsid w:val="00DA62B5"/>
    <w:rsid w:val="00DA72A7"/>
    <w:rsid w:val="00DA73F5"/>
    <w:rsid w:val="00DA7426"/>
    <w:rsid w:val="00DA7ADD"/>
    <w:rsid w:val="00DA7B81"/>
    <w:rsid w:val="00DB00EE"/>
    <w:rsid w:val="00DB09D1"/>
    <w:rsid w:val="00DB0C76"/>
    <w:rsid w:val="00DB1230"/>
    <w:rsid w:val="00DB19C7"/>
    <w:rsid w:val="00DB2C8E"/>
    <w:rsid w:val="00DB2EAB"/>
    <w:rsid w:val="00DB34BD"/>
    <w:rsid w:val="00DB3E15"/>
    <w:rsid w:val="00DB3F70"/>
    <w:rsid w:val="00DB5583"/>
    <w:rsid w:val="00DB69E9"/>
    <w:rsid w:val="00DB7326"/>
    <w:rsid w:val="00DC00DE"/>
    <w:rsid w:val="00DC0583"/>
    <w:rsid w:val="00DC0806"/>
    <w:rsid w:val="00DC1028"/>
    <w:rsid w:val="00DC1039"/>
    <w:rsid w:val="00DC1773"/>
    <w:rsid w:val="00DC1983"/>
    <w:rsid w:val="00DC1FC7"/>
    <w:rsid w:val="00DC25DC"/>
    <w:rsid w:val="00DC2ECA"/>
    <w:rsid w:val="00DC2EE3"/>
    <w:rsid w:val="00DC30EF"/>
    <w:rsid w:val="00DC34AA"/>
    <w:rsid w:val="00DC50A7"/>
    <w:rsid w:val="00DC5294"/>
    <w:rsid w:val="00DC55DC"/>
    <w:rsid w:val="00DC5E7F"/>
    <w:rsid w:val="00DC5EB3"/>
    <w:rsid w:val="00DC6533"/>
    <w:rsid w:val="00DC68F1"/>
    <w:rsid w:val="00DC6BB6"/>
    <w:rsid w:val="00DC6C77"/>
    <w:rsid w:val="00DC6D82"/>
    <w:rsid w:val="00DC71C7"/>
    <w:rsid w:val="00DC7213"/>
    <w:rsid w:val="00DC7386"/>
    <w:rsid w:val="00DC78DC"/>
    <w:rsid w:val="00DC792D"/>
    <w:rsid w:val="00DC7945"/>
    <w:rsid w:val="00DC7F13"/>
    <w:rsid w:val="00DD0C23"/>
    <w:rsid w:val="00DD0F27"/>
    <w:rsid w:val="00DD0F9B"/>
    <w:rsid w:val="00DD1082"/>
    <w:rsid w:val="00DD10A0"/>
    <w:rsid w:val="00DD249A"/>
    <w:rsid w:val="00DD29E9"/>
    <w:rsid w:val="00DD3939"/>
    <w:rsid w:val="00DD3955"/>
    <w:rsid w:val="00DD3A41"/>
    <w:rsid w:val="00DD4203"/>
    <w:rsid w:val="00DD46B6"/>
    <w:rsid w:val="00DD4968"/>
    <w:rsid w:val="00DD497E"/>
    <w:rsid w:val="00DD4C4D"/>
    <w:rsid w:val="00DD5095"/>
    <w:rsid w:val="00DD51B2"/>
    <w:rsid w:val="00DD51C0"/>
    <w:rsid w:val="00DD58A2"/>
    <w:rsid w:val="00DD5902"/>
    <w:rsid w:val="00DD5E91"/>
    <w:rsid w:val="00DD6AA6"/>
    <w:rsid w:val="00DD79DD"/>
    <w:rsid w:val="00DE10EC"/>
    <w:rsid w:val="00DE1294"/>
    <w:rsid w:val="00DE252F"/>
    <w:rsid w:val="00DE264C"/>
    <w:rsid w:val="00DE26AB"/>
    <w:rsid w:val="00DE2850"/>
    <w:rsid w:val="00DE29B4"/>
    <w:rsid w:val="00DE3079"/>
    <w:rsid w:val="00DE3378"/>
    <w:rsid w:val="00DE344A"/>
    <w:rsid w:val="00DE354D"/>
    <w:rsid w:val="00DE361F"/>
    <w:rsid w:val="00DE3984"/>
    <w:rsid w:val="00DE3AAB"/>
    <w:rsid w:val="00DE3CAE"/>
    <w:rsid w:val="00DE5DFC"/>
    <w:rsid w:val="00DE5FB7"/>
    <w:rsid w:val="00DE6016"/>
    <w:rsid w:val="00DE6191"/>
    <w:rsid w:val="00DE62A9"/>
    <w:rsid w:val="00DE64F8"/>
    <w:rsid w:val="00DE6600"/>
    <w:rsid w:val="00DE6810"/>
    <w:rsid w:val="00DE6F0E"/>
    <w:rsid w:val="00DE6F80"/>
    <w:rsid w:val="00DE76E7"/>
    <w:rsid w:val="00DE7972"/>
    <w:rsid w:val="00DE7DF5"/>
    <w:rsid w:val="00DF0444"/>
    <w:rsid w:val="00DF09FF"/>
    <w:rsid w:val="00DF0F0F"/>
    <w:rsid w:val="00DF11E0"/>
    <w:rsid w:val="00DF1656"/>
    <w:rsid w:val="00DF17D7"/>
    <w:rsid w:val="00DF19C3"/>
    <w:rsid w:val="00DF1AA0"/>
    <w:rsid w:val="00DF2140"/>
    <w:rsid w:val="00DF2379"/>
    <w:rsid w:val="00DF29F7"/>
    <w:rsid w:val="00DF315F"/>
    <w:rsid w:val="00DF31D7"/>
    <w:rsid w:val="00DF334D"/>
    <w:rsid w:val="00DF3B9D"/>
    <w:rsid w:val="00DF4796"/>
    <w:rsid w:val="00DF486F"/>
    <w:rsid w:val="00DF49FF"/>
    <w:rsid w:val="00DF5CB9"/>
    <w:rsid w:val="00DF5F82"/>
    <w:rsid w:val="00DF7BF0"/>
    <w:rsid w:val="00E004E4"/>
    <w:rsid w:val="00E00DF1"/>
    <w:rsid w:val="00E00F38"/>
    <w:rsid w:val="00E01EC8"/>
    <w:rsid w:val="00E01F9B"/>
    <w:rsid w:val="00E02000"/>
    <w:rsid w:val="00E02B8E"/>
    <w:rsid w:val="00E02DB9"/>
    <w:rsid w:val="00E034D5"/>
    <w:rsid w:val="00E03A7D"/>
    <w:rsid w:val="00E03F5A"/>
    <w:rsid w:val="00E04698"/>
    <w:rsid w:val="00E05097"/>
    <w:rsid w:val="00E05B12"/>
    <w:rsid w:val="00E06A8D"/>
    <w:rsid w:val="00E06E46"/>
    <w:rsid w:val="00E072D7"/>
    <w:rsid w:val="00E073A9"/>
    <w:rsid w:val="00E07538"/>
    <w:rsid w:val="00E07E70"/>
    <w:rsid w:val="00E1041C"/>
    <w:rsid w:val="00E1043D"/>
    <w:rsid w:val="00E1070E"/>
    <w:rsid w:val="00E10AD7"/>
    <w:rsid w:val="00E10CE6"/>
    <w:rsid w:val="00E12A99"/>
    <w:rsid w:val="00E12EF7"/>
    <w:rsid w:val="00E131A8"/>
    <w:rsid w:val="00E132F2"/>
    <w:rsid w:val="00E14568"/>
    <w:rsid w:val="00E148B7"/>
    <w:rsid w:val="00E14B74"/>
    <w:rsid w:val="00E14CAC"/>
    <w:rsid w:val="00E14F84"/>
    <w:rsid w:val="00E1599A"/>
    <w:rsid w:val="00E159B3"/>
    <w:rsid w:val="00E15E9A"/>
    <w:rsid w:val="00E15F17"/>
    <w:rsid w:val="00E15F4A"/>
    <w:rsid w:val="00E1609B"/>
    <w:rsid w:val="00E16211"/>
    <w:rsid w:val="00E168FC"/>
    <w:rsid w:val="00E16ECD"/>
    <w:rsid w:val="00E1764C"/>
    <w:rsid w:val="00E20292"/>
    <w:rsid w:val="00E203A1"/>
    <w:rsid w:val="00E2043E"/>
    <w:rsid w:val="00E20F16"/>
    <w:rsid w:val="00E20F93"/>
    <w:rsid w:val="00E210EA"/>
    <w:rsid w:val="00E211F6"/>
    <w:rsid w:val="00E2190F"/>
    <w:rsid w:val="00E21FB7"/>
    <w:rsid w:val="00E220D2"/>
    <w:rsid w:val="00E2228F"/>
    <w:rsid w:val="00E22507"/>
    <w:rsid w:val="00E235D9"/>
    <w:rsid w:val="00E2381D"/>
    <w:rsid w:val="00E23CF6"/>
    <w:rsid w:val="00E2412D"/>
    <w:rsid w:val="00E24306"/>
    <w:rsid w:val="00E25B87"/>
    <w:rsid w:val="00E25BDD"/>
    <w:rsid w:val="00E25EF8"/>
    <w:rsid w:val="00E2668A"/>
    <w:rsid w:val="00E27295"/>
    <w:rsid w:val="00E27418"/>
    <w:rsid w:val="00E27552"/>
    <w:rsid w:val="00E27E3B"/>
    <w:rsid w:val="00E3021C"/>
    <w:rsid w:val="00E3035A"/>
    <w:rsid w:val="00E30735"/>
    <w:rsid w:val="00E30A16"/>
    <w:rsid w:val="00E30FB2"/>
    <w:rsid w:val="00E310D7"/>
    <w:rsid w:val="00E31132"/>
    <w:rsid w:val="00E313B7"/>
    <w:rsid w:val="00E31EC6"/>
    <w:rsid w:val="00E31F67"/>
    <w:rsid w:val="00E3204A"/>
    <w:rsid w:val="00E323FE"/>
    <w:rsid w:val="00E32440"/>
    <w:rsid w:val="00E32FEF"/>
    <w:rsid w:val="00E33A29"/>
    <w:rsid w:val="00E33AC7"/>
    <w:rsid w:val="00E33D03"/>
    <w:rsid w:val="00E340E9"/>
    <w:rsid w:val="00E3452C"/>
    <w:rsid w:val="00E3469E"/>
    <w:rsid w:val="00E3508B"/>
    <w:rsid w:val="00E3543D"/>
    <w:rsid w:val="00E35A5E"/>
    <w:rsid w:val="00E35E41"/>
    <w:rsid w:val="00E36111"/>
    <w:rsid w:val="00E36485"/>
    <w:rsid w:val="00E36DAE"/>
    <w:rsid w:val="00E36F4C"/>
    <w:rsid w:val="00E377B8"/>
    <w:rsid w:val="00E37C60"/>
    <w:rsid w:val="00E4028B"/>
    <w:rsid w:val="00E40345"/>
    <w:rsid w:val="00E4114A"/>
    <w:rsid w:val="00E414C8"/>
    <w:rsid w:val="00E41568"/>
    <w:rsid w:val="00E4179D"/>
    <w:rsid w:val="00E41829"/>
    <w:rsid w:val="00E41CAD"/>
    <w:rsid w:val="00E42403"/>
    <w:rsid w:val="00E42603"/>
    <w:rsid w:val="00E426F8"/>
    <w:rsid w:val="00E43AC7"/>
    <w:rsid w:val="00E4422D"/>
    <w:rsid w:val="00E44491"/>
    <w:rsid w:val="00E445CB"/>
    <w:rsid w:val="00E44604"/>
    <w:rsid w:val="00E44E24"/>
    <w:rsid w:val="00E45680"/>
    <w:rsid w:val="00E45CBE"/>
    <w:rsid w:val="00E45F6C"/>
    <w:rsid w:val="00E463A6"/>
    <w:rsid w:val="00E466F5"/>
    <w:rsid w:val="00E46BA7"/>
    <w:rsid w:val="00E479F7"/>
    <w:rsid w:val="00E47E00"/>
    <w:rsid w:val="00E47F46"/>
    <w:rsid w:val="00E47FCB"/>
    <w:rsid w:val="00E5017F"/>
    <w:rsid w:val="00E510C6"/>
    <w:rsid w:val="00E51248"/>
    <w:rsid w:val="00E5156F"/>
    <w:rsid w:val="00E51B28"/>
    <w:rsid w:val="00E51C6A"/>
    <w:rsid w:val="00E51E2C"/>
    <w:rsid w:val="00E527CB"/>
    <w:rsid w:val="00E52F85"/>
    <w:rsid w:val="00E5314F"/>
    <w:rsid w:val="00E53202"/>
    <w:rsid w:val="00E544FE"/>
    <w:rsid w:val="00E549DF"/>
    <w:rsid w:val="00E553B4"/>
    <w:rsid w:val="00E5562D"/>
    <w:rsid w:val="00E559C4"/>
    <w:rsid w:val="00E55CAB"/>
    <w:rsid w:val="00E55E51"/>
    <w:rsid w:val="00E56315"/>
    <w:rsid w:val="00E5650E"/>
    <w:rsid w:val="00E56F9F"/>
    <w:rsid w:val="00E5717D"/>
    <w:rsid w:val="00E575FE"/>
    <w:rsid w:val="00E57859"/>
    <w:rsid w:val="00E57E20"/>
    <w:rsid w:val="00E57EF7"/>
    <w:rsid w:val="00E60197"/>
    <w:rsid w:val="00E60C67"/>
    <w:rsid w:val="00E60EBC"/>
    <w:rsid w:val="00E6152E"/>
    <w:rsid w:val="00E622E9"/>
    <w:rsid w:val="00E62CCD"/>
    <w:rsid w:val="00E63668"/>
    <w:rsid w:val="00E638FC"/>
    <w:rsid w:val="00E6419F"/>
    <w:rsid w:val="00E646A2"/>
    <w:rsid w:val="00E6484A"/>
    <w:rsid w:val="00E64A14"/>
    <w:rsid w:val="00E64B72"/>
    <w:rsid w:val="00E64F11"/>
    <w:rsid w:val="00E6582C"/>
    <w:rsid w:val="00E658B6"/>
    <w:rsid w:val="00E65B3B"/>
    <w:rsid w:val="00E66742"/>
    <w:rsid w:val="00E66879"/>
    <w:rsid w:val="00E6712A"/>
    <w:rsid w:val="00E701AD"/>
    <w:rsid w:val="00E703F3"/>
    <w:rsid w:val="00E708C6"/>
    <w:rsid w:val="00E70B4F"/>
    <w:rsid w:val="00E70F15"/>
    <w:rsid w:val="00E7127D"/>
    <w:rsid w:val="00E71826"/>
    <w:rsid w:val="00E71846"/>
    <w:rsid w:val="00E71926"/>
    <w:rsid w:val="00E71B67"/>
    <w:rsid w:val="00E71E56"/>
    <w:rsid w:val="00E72143"/>
    <w:rsid w:val="00E7234B"/>
    <w:rsid w:val="00E72566"/>
    <w:rsid w:val="00E72C32"/>
    <w:rsid w:val="00E734CC"/>
    <w:rsid w:val="00E73634"/>
    <w:rsid w:val="00E736DA"/>
    <w:rsid w:val="00E7416C"/>
    <w:rsid w:val="00E748E5"/>
    <w:rsid w:val="00E74979"/>
    <w:rsid w:val="00E74CE7"/>
    <w:rsid w:val="00E74E02"/>
    <w:rsid w:val="00E74FE4"/>
    <w:rsid w:val="00E75EDD"/>
    <w:rsid w:val="00E761C4"/>
    <w:rsid w:val="00E76E65"/>
    <w:rsid w:val="00E771A7"/>
    <w:rsid w:val="00E77D76"/>
    <w:rsid w:val="00E8028B"/>
    <w:rsid w:val="00E805C1"/>
    <w:rsid w:val="00E80A7F"/>
    <w:rsid w:val="00E80EDE"/>
    <w:rsid w:val="00E81C85"/>
    <w:rsid w:val="00E827ED"/>
    <w:rsid w:val="00E828B8"/>
    <w:rsid w:val="00E828B9"/>
    <w:rsid w:val="00E82B6F"/>
    <w:rsid w:val="00E837A3"/>
    <w:rsid w:val="00E83A98"/>
    <w:rsid w:val="00E83F09"/>
    <w:rsid w:val="00E84034"/>
    <w:rsid w:val="00E84221"/>
    <w:rsid w:val="00E84279"/>
    <w:rsid w:val="00E845AA"/>
    <w:rsid w:val="00E84603"/>
    <w:rsid w:val="00E84874"/>
    <w:rsid w:val="00E84BFC"/>
    <w:rsid w:val="00E84FC6"/>
    <w:rsid w:val="00E85C87"/>
    <w:rsid w:val="00E86548"/>
    <w:rsid w:val="00E870B0"/>
    <w:rsid w:val="00E8721A"/>
    <w:rsid w:val="00E87460"/>
    <w:rsid w:val="00E879D4"/>
    <w:rsid w:val="00E87A22"/>
    <w:rsid w:val="00E9040C"/>
    <w:rsid w:val="00E90428"/>
    <w:rsid w:val="00E90D17"/>
    <w:rsid w:val="00E910BA"/>
    <w:rsid w:val="00E915FC"/>
    <w:rsid w:val="00E9326C"/>
    <w:rsid w:val="00E934E9"/>
    <w:rsid w:val="00E93720"/>
    <w:rsid w:val="00E9386A"/>
    <w:rsid w:val="00E94357"/>
    <w:rsid w:val="00E946B5"/>
    <w:rsid w:val="00E94902"/>
    <w:rsid w:val="00E94ACF"/>
    <w:rsid w:val="00E95B14"/>
    <w:rsid w:val="00E95C7A"/>
    <w:rsid w:val="00E95D55"/>
    <w:rsid w:val="00E95E68"/>
    <w:rsid w:val="00E971CE"/>
    <w:rsid w:val="00E974A6"/>
    <w:rsid w:val="00E974C2"/>
    <w:rsid w:val="00E9796A"/>
    <w:rsid w:val="00E97DE2"/>
    <w:rsid w:val="00EA0065"/>
    <w:rsid w:val="00EA0198"/>
    <w:rsid w:val="00EA08C6"/>
    <w:rsid w:val="00EA0BD8"/>
    <w:rsid w:val="00EA0C21"/>
    <w:rsid w:val="00EA130B"/>
    <w:rsid w:val="00EA156B"/>
    <w:rsid w:val="00EA1A82"/>
    <w:rsid w:val="00EA1C2C"/>
    <w:rsid w:val="00EA1CE2"/>
    <w:rsid w:val="00EA2CC1"/>
    <w:rsid w:val="00EA2CEF"/>
    <w:rsid w:val="00EA34DB"/>
    <w:rsid w:val="00EA38EF"/>
    <w:rsid w:val="00EA41F3"/>
    <w:rsid w:val="00EA4A52"/>
    <w:rsid w:val="00EA4B13"/>
    <w:rsid w:val="00EA52EC"/>
    <w:rsid w:val="00EA586A"/>
    <w:rsid w:val="00EA5E78"/>
    <w:rsid w:val="00EA6AC7"/>
    <w:rsid w:val="00EA7AF8"/>
    <w:rsid w:val="00EA7CC0"/>
    <w:rsid w:val="00EA7CE0"/>
    <w:rsid w:val="00EB066B"/>
    <w:rsid w:val="00EB088B"/>
    <w:rsid w:val="00EB0C08"/>
    <w:rsid w:val="00EB0D11"/>
    <w:rsid w:val="00EB0D58"/>
    <w:rsid w:val="00EB19ED"/>
    <w:rsid w:val="00EB1CA3"/>
    <w:rsid w:val="00EB2EDA"/>
    <w:rsid w:val="00EB3812"/>
    <w:rsid w:val="00EB3826"/>
    <w:rsid w:val="00EB44FF"/>
    <w:rsid w:val="00EB5219"/>
    <w:rsid w:val="00EB53DF"/>
    <w:rsid w:val="00EB5445"/>
    <w:rsid w:val="00EB55A9"/>
    <w:rsid w:val="00EB5AD7"/>
    <w:rsid w:val="00EB66EB"/>
    <w:rsid w:val="00EB67F0"/>
    <w:rsid w:val="00EB6FF7"/>
    <w:rsid w:val="00EB706B"/>
    <w:rsid w:val="00EB7779"/>
    <w:rsid w:val="00EB7F4F"/>
    <w:rsid w:val="00EC0053"/>
    <w:rsid w:val="00EC02E8"/>
    <w:rsid w:val="00EC03DE"/>
    <w:rsid w:val="00EC0443"/>
    <w:rsid w:val="00EC049B"/>
    <w:rsid w:val="00EC0BC5"/>
    <w:rsid w:val="00EC0EAD"/>
    <w:rsid w:val="00EC10C7"/>
    <w:rsid w:val="00EC1284"/>
    <w:rsid w:val="00EC168D"/>
    <w:rsid w:val="00EC1CA7"/>
    <w:rsid w:val="00EC1CD7"/>
    <w:rsid w:val="00EC1D4E"/>
    <w:rsid w:val="00EC1D96"/>
    <w:rsid w:val="00EC21D5"/>
    <w:rsid w:val="00EC23FF"/>
    <w:rsid w:val="00EC2889"/>
    <w:rsid w:val="00EC2901"/>
    <w:rsid w:val="00EC2FCC"/>
    <w:rsid w:val="00EC302D"/>
    <w:rsid w:val="00EC31E3"/>
    <w:rsid w:val="00EC336B"/>
    <w:rsid w:val="00EC371A"/>
    <w:rsid w:val="00EC3977"/>
    <w:rsid w:val="00EC3EAA"/>
    <w:rsid w:val="00EC4240"/>
    <w:rsid w:val="00EC42E6"/>
    <w:rsid w:val="00EC467E"/>
    <w:rsid w:val="00EC4729"/>
    <w:rsid w:val="00EC4B17"/>
    <w:rsid w:val="00EC5194"/>
    <w:rsid w:val="00EC51B8"/>
    <w:rsid w:val="00EC5959"/>
    <w:rsid w:val="00EC6443"/>
    <w:rsid w:val="00EC6C61"/>
    <w:rsid w:val="00EC76E5"/>
    <w:rsid w:val="00EC777C"/>
    <w:rsid w:val="00EC7CD2"/>
    <w:rsid w:val="00ED0FAA"/>
    <w:rsid w:val="00ED11B4"/>
    <w:rsid w:val="00ED1BD3"/>
    <w:rsid w:val="00ED1D90"/>
    <w:rsid w:val="00ED1F03"/>
    <w:rsid w:val="00ED23F4"/>
    <w:rsid w:val="00ED2408"/>
    <w:rsid w:val="00ED27F7"/>
    <w:rsid w:val="00ED289F"/>
    <w:rsid w:val="00ED2D17"/>
    <w:rsid w:val="00ED367A"/>
    <w:rsid w:val="00ED3AA0"/>
    <w:rsid w:val="00ED3B03"/>
    <w:rsid w:val="00ED55E3"/>
    <w:rsid w:val="00ED60FF"/>
    <w:rsid w:val="00ED66C0"/>
    <w:rsid w:val="00ED6F82"/>
    <w:rsid w:val="00ED73AE"/>
    <w:rsid w:val="00EE008F"/>
    <w:rsid w:val="00EE0D99"/>
    <w:rsid w:val="00EE0ECE"/>
    <w:rsid w:val="00EE1014"/>
    <w:rsid w:val="00EE15E6"/>
    <w:rsid w:val="00EE1931"/>
    <w:rsid w:val="00EE2284"/>
    <w:rsid w:val="00EE2965"/>
    <w:rsid w:val="00EE2D2C"/>
    <w:rsid w:val="00EE2F1A"/>
    <w:rsid w:val="00EE300D"/>
    <w:rsid w:val="00EE350A"/>
    <w:rsid w:val="00EE3566"/>
    <w:rsid w:val="00EE3647"/>
    <w:rsid w:val="00EE381F"/>
    <w:rsid w:val="00EE3DF8"/>
    <w:rsid w:val="00EE485A"/>
    <w:rsid w:val="00EE49DB"/>
    <w:rsid w:val="00EE4B7C"/>
    <w:rsid w:val="00EE5248"/>
    <w:rsid w:val="00EE5802"/>
    <w:rsid w:val="00EE5EBF"/>
    <w:rsid w:val="00EE5F5B"/>
    <w:rsid w:val="00EE6407"/>
    <w:rsid w:val="00EE66F0"/>
    <w:rsid w:val="00EE6825"/>
    <w:rsid w:val="00EE6F57"/>
    <w:rsid w:val="00EE715D"/>
    <w:rsid w:val="00EE71AC"/>
    <w:rsid w:val="00EE7603"/>
    <w:rsid w:val="00EF080F"/>
    <w:rsid w:val="00EF1221"/>
    <w:rsid w:val="00EF1ADB"/>
    <w:rsid w:val="00EF1B16"/>
    <w:rsid w:val="00EF26BC"/>
    <w:rsid w:val="00EF2B42"/>
    <w:rsid w:val="00EF2DB3"/>
    <w:rsid w:val="00EF348B"/>
    <w:rsid w:val="00EF43B6"/>
    <w:rsid w:val="00EF5BD5"/>
    <w:rsid w:val="00EF60C2"/>
    <w:rsid w:val="00EF6AE3"/>
    <w:rsid w:val="00EF6C31"/>
    <w:rsid w:val="00EF7051"/>
    <w:rsid w:val="00F002A3"/>
    <w:rsid w:val="00F004BD"/>
    <w:rsid w:val="00F00600"/>
    <w:rsid w:val="00F00755"/>
    <w:rsid w:val="00F00CEB"/>
    <w:rsid w:val="00F00F1B"/>
    <w:rsid w:val="00F01381"/>
    <w:rsid w:val="00F01687"/>
    <w:rsid w:val="00F021CB"/>
    <w:rsid w:val="00F0220D"/>
    <w:rsid w:val="00F02420"/>
    <w:rsid w:val="00F03AFA"/>
    <w:rsid w:val="00F03D27"/>
    <w:rsid w:val="00F04315"/>
    <w:rsid w:val="00F047E8"/>
    <w:rsid w:val="00F04C1B"/>
    <w:rsid w:val="00F04CE3"/>
    <w:rsid w:val="00F0516A"/>
    <w:rsid w:val="00F054A3"/>
    <w:rsid w:val="00F059D5"/>
    <w:rsid w:val="00F061D6"/>
    <w:rsid w:val="00F06861"/>
    <w:rsid w:val="00F06F65"/>
    <w:rsid w:val="00F072A9"/>
    <w:rsid w:val="00F0733B"/>
    <w:rsid w:val="00F07768"/>
    <w:rsid w:val="00F10A6C"/>
    <w:rsid w:val="00F10D55"/>
    <w:rsid w:val="00F1103C"/>
    <w:rsid w:val="00F112AC"/>
    <w:rsid w:val="00F11794"/>
    <w:rsid w:val="00F1223F"/>
    <w:rsid w:val="00F1235E"/>
    <w:rsid w:val="00F12FB3"/>
    <w:rsid w:val="00F13106"/>
    <w:rsid w:val="00F13506"/>
    <w:rsid w:val="00F13D23"/>
    <w:rsid w:val="00F13D69"/>
    <w:rsid w:val="00F14588"/>
    <w:rsid w:val="00F145CA"/>
    <w:rsid w:val="00F146A2"/>
    <w:rsid w:val="00F14D32"/>
    <w:rsid w:val="00F1548C"/>
    <w:rsid w:val="00F15B5D"/>
    <w:rsid w:val="00F16E90"/>
    <w:rsid w:val="00F17313"/>
    <w:rsid w:val="00F17995"/>
    <w:rsid w:val="00F17AB1"/>
    <w:rsid w:val="00F2058A"/>
    <w:rsid w:val="00F20A65"/>
    <w:rsid w:val="00F21142"/>
    <w:rsid w:val="00F2191A"/>
    <w:rsid w:val="00F21EA3"/>
    <w:rsid w:val="00F2213B"/>
    <w:rsid w:val="00F226EB"/>
    <w:rsid w:val="00F23082"/>
    <w:rsid w:val="00F239A5"/>
    <w:rsid w:val="00F24047"/>
    <w:rsid w:val="00F2413F"/>
    <w:rsid w:val="00F241A7"/>
    <w:rsid w:val="00F24A92"/>
    <w:rsid w:val="00F24EBC"/>
    <w:rsid w:val="00F254AC"/>
    <w:rsid w:val="00F25720"/>
    <w:rsid w:val="00F2665D"/>
    <w:rsid w:val="00F26735"/>
    <w:rsid w:val="00F27BCC"/>
    <w:rsid w:val="00F27D80"/>
    <w:rsid w:val="00F30175"/>
    <w:rsid w:val="00F30376"/>
    <w:rsid w:val="00F30A91"/>
    <w:rsid w:val="00F30CC6"/>
    <w:rsid w:val="00F30D02"/>
    <w:rsid w:val="00F30E0C"/>
    <w:rsid w:val="00F31844"/>
    <w:rsid w:val="00F31F24"/>
    <w:rsid w:val="00F3272C"/>
    <w:rsid w:val="00F3292D"/>
    <w:rsid w:val="00F330FF"/>
    <w:rsid w:val="00F337DF"/>
    <w:rsid w:val="00F34347"/>
    <w:rsid w:val="00F344F1"/>
    <w:rsid w:val="00F349F7"/>
    <w:rsid w:val="00F34AE2"/>
    <w:rsid w:val="00F3531D"/>
    <w:rsid w:val="00F3537F"/>
    <w:rsid w:val="00F35E19"/>
    <w:rsid w:val="00F36032"/>
    <w:rsid w:val="00F360F3"/>
    <w:rsid w:val="00F37D97"/>
    <w:rsid w:val="00F4072A"/>
    <w:rsid w:val="00F410C0"/>
    <w:rsid w:val="00F415EA"/>
    <w:rsid w:val="00F4160C"/>
    <w:rsid w:val="00F416CD"/>
    <w:rsid w:val="00F421CC"/>
    <w:rsid w:val="00F42F26"/>
    <w:rsid w:val="00F42FE4"/>
    <w:rsid w:val="00F43022"/>
    <w:rsid w:val="00F44AB8"/>
    <w:rsid w:val="00F45D35"/>
    <w:rsid w:val="00F45DCC"/>
    <w:rsid w:val="00F46EF5"/>
    <w:rsid w:val="00F47359"/>
    <w:rsid w:val="00F4755C"/>
    <w:rsid w:val="00F476AB"/>
    <w:rsid w:val="00F47B45"/>
    <w:rsid w:val="00F50A74"/>
    <w:rsid w:val="00F50AF8"/>
    <w:rsid w:val="00F51576"/>
    <w:rsid w:val="00F51C72"/>
    <w:rsid w:val="00F51C96"/>
    <w:rsid w:val="00F521DA"/>
    <w:rsid w:val="00F524AA"/>
    <w:rsid w:val="00F524BA"/>
    <w:rsid w:val="00F533D3"/>
    <w:rsid w:val="00F5391D"/>
    <w:rsid w:val="00F53EBA"/>
    <w:rsid w:val="00F5485A"/>
    <w:rsid w:val="00F54A55"/>
    <w:rsid w:val="00F558A7"/>
    <w:rsid w:val="00F559E5"/>
    <w:rsid w:val="00F56B59"/>
    <w:rsid w:val="00F56BD9"/>
    <w:rsid w:val="00F56C89"/>
    <w:rsid w:val="00F57407"/>
    <w:rsid w:val="00F575BC"/>
    <w:rsid w:val="00F5791E"/>
    <w:rsid w:val="00F57BF4"/>
    <w:rsid w:val="00F57C17"/>
    <w:rsid w:val="00F57E94"/>
    <w:rsid w:val="00F57FBA"/>
    <w:rsid w:val="00F60836"/>
    <w:rsid w:val="00F60E10"/>
    <w:rsid w:val="00F61175"/>
    <w:rsid w:val="00F613F6"/>
    <w:rsid w:val="00F6141F"/>
    <w:rsid w:val="00F6152F"/>
    <w:rsid w:val="00F615A4"/>
    <w:rsid w:val="00F62915"/>
    <w:rsid w:val="00F62B34"/>
    <w:rsid w:val="00F62E8F"/>
    <w:rsid w:val="00F62EDF"/>
    <w:rsid w:val="00F63119"/>
    <w:rsid w:val="00F632D8"/>
    <w:rsid w:val="00F63500"/>
    <w:rsid w:val="00F6387D"/>
    <w:rsid w:val="00F63C57"/>
    <w:rsid w:val="00F63FF6"/>
    <w:rsid w:val="00F648A3"/>
    <w:rsid w:val="00F64F32"/>
    <w:rsid w:val="00F64FC8"/>
    <w:rsid w:val="00F65028"/>
    <w:rsid w:val="00F6519B"/>
    <w:rsid w:val="00F65941"/>
    <w:rsid w:val="00F65A39"/>
    <w:rsid w:val="00F65A96"/>
    <w:rsid w:val="00F65B6A"/>
    <w:rsid w:val="00F65CD6"/>
    <w:rsid w:val="00F6650D"/>
    <w:rsid w:val="00F6661C"/>
    <w:rsid w:val="00F66CC0"/>
    <w:rsid w:val="00F66F5A"/>
    <w:rsid w:val="00F67056"/>
    <w:rsid w:val="00F67731"/>
    <w:rsid w:val="00F67C3E"/>
    <w:rsid w:val="00F70D5C"/>
    <w:rsid w:val="00F714C9"/>
    <w:rsid w:val="00F71768"/>
    <w:rsid w:val="00F71BE5"/>
    <w:rsid w:val="00F71CF7"/>
    <w:rsid w:val="00F71F58"/>
    <w:rsid w:val="00F72ED6"/>
    <w:rsid w:val="00F730F3"/>
    <w:rsid w:val="00F73A13"/>
    <w:rsid w:val="00F73BB5"/>
    <w:rsid w:val="00F74FC4"/>
    <w:rsid w:val="00F7535F"/>
    <w:rsid w:val="00F763E0"/>
    <w:rsid w:val="00F7719A"/>
    <w:rsid w:val="00F776FB"/>
    <w:rsid w:val="00F77C29"/>
    <w:rsid w:val="00F77C98"/>
    <w:rsid w:val="00F80048"/>
    <w:rsid w:val="00F803DB"/>
    <w:rsid w:val="00F80739"/>
    <w:rsid w:val="00F80DE0"/>
    <w:rsid w:val="00F80FF1"/>
    <w:rsid w:val="00F81458"/>
    <w:rsid w:val="00F815B4"/>
    <w:rsid w:val="00F83DB1"/>
    <w:rsid w:val="00F84D44"/>
    <w:rsid w:val="00F84D79"/>
    <w:rsid w:val="00F84E53"/>
    <w:rsid w:val="00F851BB"/>
    <w:rsid w:val="00F854E8"/>
    <w:rsid w:val="00F8551A"/>
    <w:rsid w:val="00F860E1"/>
    <w:rsid w:val="00F86381"/>
    <w:rsid w:val="00F865F4"/>
    <w:rsid w:val="00F86A9D"/>
    <w:rsid w:val="00F86CE0"/>
    <w:rsid w:val="00F872D8"/>
    <w:rsid w:val="00F874D7"/>
    <w:rsid w:val="00F87BE4"/>
    <w:rsid w:val="00F87CFD"/>
    <w:rsid w:val="00F90117"/>
    <w:rsid w:val="00F902A3"/>
    <w:rsid w:val="00F90A52"/>
    <w:rsid w:val="00F91237"/>
    <w:rsid w:val="00F913E1"/>
    <w:rsid w:val="00F91415"/>
    <w:rsid w:val="00F91604"/>
    <w:rsid w:val="00F91CA8"/>
    <w:rsid w:val="00F92565"/>
    <w:rsid w:val="00F92998"/>
    <w:rsid w:val="00F938E7"/>
    <w:rsid w:val="00F94171"/>
    <w:rsid w:val="00F9429F"/>
    <w:rsid w:val="00F949F3"/>
    <w:rsid w:val="00F94B88"/>
    <w:rsid w:val="00F94DD8"/>
    <w:rsid w:val="00F9557A"/>
    <w:rsid w:val="00F95592"/>
    <w:rsid w:val="00F95B5D"/>
    <w:rsid w:val="00F95C9A"/>
    <w:rsid w:val="00F97DBB"/>
    <w:rsid w:val="00FA0BE8"/>
    <w:rsid w:val="00FA1354"/>
    <w:rsid w:val="00FA13FA"/>
    <w:rsid w:val="00FA1723"/>
    <w:rsid w:val="00FA1C8B"/>
    <w:rsid w:val="00FA2092"/>
    <w:rsid w:val="00FA2D60"/>
    <w:rsid w:val="00FA3434"/>
    <w:rsid w:val="00FA3E21"/>
    <w:rsid w:val="00FA40E5"/>
    <w:rsid w:val="00FA43DA"/>
    <w:rsid w:val="00FA4421"/>
    <w:rsid w:val="00FA4E46"/>
    <w:rsid w:val="00FA4E86"/>
    <w:rsid w:val="00FA5856"/>
    <w:rsid w:val="00FA63FE"/>
    <w:rsid w:val="00FA75B2"/>
    <w:rsid w:val="00FA765A"/>
    <w:rsid w:val="00FA79D3"/>
    <w:rsid w:val="00FA7C31"/>
    <w:rsid w:val="00FB01F5"/>
    <w:rsid w:val="00FB03DA"/>
    <w:rsid w:val="00FB0809"/>
    <w:rsid w:val="00FB0DF1"/>
    <w:rsid w:val="00FB0ECA"/>
    <w:rsid w:val="00FB15CD"/>
    <w:rsid w:val="00FB16C1"/>
    <w:rsid w:val="00FB16ED"/>
    <w:rsid w:val="00FB1768"/>
    <w:rsid w:val="00FB1C4F"/>
    <w:rsid w:val="00FB1F3E"/>
    <w:rsid w:val="00FB20E9"/>
    <w:rsid w:val="00FB295B"/>
    <w:rsid w:val="00FB2A97"/>
    <w:rsid w:val="00FB2DA4"/>
    <w:rsid w:val="00FB385B"/>
    <w:rsid w:val="00FB38C8"/>
    <w:rsid w:val="00FB3AC2"/>
    <w:rsid w:val="00FB3CD3"/>
    <w:rsid w:val="00FB446C"/>
    <w:rsid w:val="00FB46D8"/>
    <w:rsid w:val="00FB47DC"/>
    <w:rsid w:val="00FB494A"/>
    <w:rsid w:val="00FB4DFF"/>
    <w:rsid w:val="00FB517B"/>
    <w:rsid w:val="00FB5657"/>
    <w:rsid w:val="00FB5A9B"/>
    <w:rsid w:val="00FB5F74"/>
    <w:rsid w:val="00FB65B1"/>
    <w:rsid w:val="00FB6672"/>
    <w:rsid w:val="00FB6B75"/>
    <w:rsid w:val="00FB6E30"/>
    <w:rsid w:val="00FB6F81"/>
    <w:rsid w:val="00FB71EB"/>
    <w:rsid w:val="00FB726E"/>
    <w:rsid w:val="00FB76D3"/>
    <w:rsid w:val="00FB7BF3"/>
    <w:rsid w:val="00FC129E"/>
    <w:rsid w:val="00FC16BD"/>
    <w:rsid w:val="00FC1EA6"/>
    <w:rsid w:val="00FC3C60"/>
    <w:rsid w:val="00FC485C"/>
    <w:rsid w:val="00FC4A7C"/>
    <w:rsid w:val="00FC4C7A"/>
    <w:rsid w:val="00FC4CF6"/>
    <w:rsid w:val="00FC59AF"/>
    <w:rsid w:val="00FC5F85"/>
    <w:rsid w:val="00FC6124"/>
    <w:rsid w:val="00FC678C"/>
    <w:rsid w:val="00FC680C"/>
    <w:rsid w:val="00FC69B7"/>
    <w:rsid w:val="00FC6BC3"/>
    <w:rsid w:val="00FC7D98"/>
    <w:rsid w:val="00FD02DF"/>
    <w:rsid w:val="00FD0795"/>
    <w:rsid w:val="00FD07CF"/>
    <w:rsid w:val="00FD13FF"/>
    <w:rsid w:val="00FD147A"/>
    <w:rsid w:val="00FD1718"/>
    <w:rsid w:val="00FD1ACC"/>
    <w:rsid w:val="00FD1B62"/>
    <w:rsid w:val="00FD1DFD"/>
    <w:rsid w:val="00FD1FAC"/>
    <w:rsid w:val="00FD26A3"/>
    <w:rsid w:val="00FD27C6"/>
    <w:rsid w:val="00FD2CB2"/>
    <w:rsid w:val="00FD3310"/>
    <w:rsid w:val="00FD3C1F"/>
    <w:rsid w:val="00FD3D19"/>
    <w:rsid w:val="00FD3FDD"/>
    <w:rsid w:val="00FD511C"/>
    <w:rsid w:val="00FD5965"/>
    <w:rsid w:val="00FD5C18"/>
    <w:rsid w:val="00FD5F6F"/>
    <w:rsid w:val="00FD6119"/>
    <w:rsid w:val="00FD671A"/>
    <w:rsid w:val="00FD7355"/>
    <w:rsid w:val="00FD7C57"/>
    <w:rsid w:val="00FD7F5A"/>
    <w:rsid w:val="00FE007C"/>
    <w:rsid w:val="00FE03E4"/>
    <w:rsid w:val="00FE051E"/>
    <w:rsid w:val="00FE100E"/>
    <w:rsid w:val="00FE1A6E"/>
    <w:rsid w:val="00FE3867"/>
    <w:rsid w:val="00FE43F3"/>
    <w:rsid w:val="00FE44BA"/>
    <w:rsid w:val="00FE4538"/>
    <w:rsid w:val="00FE45C0"/>
    <w:rsid w:val="00FE47A6"/>
    <w:rsid w:val="00FE55F2"/>
    <w:rsid w:val="00FE59D0"/>
    <w:rsid w:val="00FE5DB6"/>
    <w:rsid w:val="00FE5EB6"/>
    <w:rsid w:val="00FE5ED4"/>
    <w:rsid w:val="00FE66ED"/>
    <w:rsid w:val="00FE67E1"/>
    <w:rsid w:val="00FE6802"/>
    <w:rsid w:val="00FF029D"/>
    <w:rsid w:val="00FF041B"/>
    <w:rsid w:val="00FF0CDD"/>
    <w:rsid w:val="00FF1505"/>
    <w:rsid w:val="00FF26A3"/>
    <w:rsid w:val="00FF2723"/>
    <w:rsid w:val="00FF2929"/>
    <w:rsid w:val="00FF2E7F"/>
    <w:rsid w:val="00FF2F04"/>
    <w:rsid w:val="00FF3004"/>
    <w:rsid w:val="00FF33E9"/>
    <w:rsid w:val="00FF35B6"/>
    <w:rsid w:val="00FF3DEB"/>
    <w:rsid w:val="00FF3F07"/>
    <w:rsid w:val="00FF5181"/>
    <w:rsid w:val="00FF576C"/>
    <w:rsid w:val="00FF6E55"/>
    <w:rsid w:val="00FF7E1F"/>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0E58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0053"/>
    <w:pPr>
      <w:spacing w:after="200" w:line="276" w:lineRule="auto"/>
    </w:pPr>
    <w:rPr>
      <w:rFonts w:ascii="Times New Roman" w:hAnsi="Times New Roman"/>
      <w:sz w:val="24"/>
      <w:szCs w:val="22"/>
      <w:lang w:eastAsia="en-US"/>
    </w:rPr>
  </w:style>
  <w:style w:type="paragraph" w:styleId="Balk1">
    <w:name w:val="heading 1"/>
    <w:basedOn w:val="Normal"/>
    <w:next w:val="Normal"/>
    <w:link w:val="Balk1Char"/>
    <w:uiPriority w:val="9"/>
    <w:qFormat/>
    <w:rsid w:val="005C2B7A"/>
    <w:pPr>
      <w:keepNext/>
      <w:keepLines/>
      <w:spacing w:after="0" w:line="360" w:lineRule="auto"/>
      <w:jc w:val="both"/>
      <w:outlineLvl w:val="0"/>
    </w:pPr>
    <w:rPr>
      <w:rFonts w:eastAsia="Times New Roman"/>
      <w:b/>
      <w:bCs/>
      <w:szCs w:val="28"/>
      <w:lang w:val="x-none" w:eastAsia="x-none"/>
    </w:rPr>
  </w:style>
  <w:style w:type="paragraph" w:styleId="Balk2">
    <w:name w:val="heading 2"/>
    <w:basedOn w:val="Normal"/>
    <w:next w:val="Normal"/>
    <w:link w:val="Balk2Char"/>
    <w:uiPriority w:val="9"/>
    <w:unhideWhenUsed/>
    <w:qFormat/>
    <w:rsid w:val="00C45511"/>
    <w:pPr>
      <w:spacing w:after="0" w:line="360" w:lineRule="auto"/>
      <w:ind w:firstLine="567"/>
      <w:jc w:val="both"/>
      <w:outlineLvl w:val="1"/>
    </w:pPr>
    <w:rPr>
      <w:rFonts w:eastAsia="Times New Roman"/>
      <w:b/>
      <w:szCs w:val="20"/>
      <w:lang w:val="x-none" w:eastAsia="x-none"/>
    </w:rPr>
  </w:style>
  <w:style w:type="paragraph" w:styleId="Balk3">
    <w:name w:val="heading 3"/>
    <w:basedOn w:val="ListeParagraf"/>
    <w:next w:val="Normal"/>
    <w:link w:val="Balk3Char"/>
    <w:uiPriority w:val="9"/>
    <w:unhideWhenUsed/>
    <w:qFormat/>
    <w:rsid w:val="00C45511"/>
    <w:pPr>
      <w:spacing w:after="0" w:line="360" w:lineRule="auto"/>
      <w:ind w:left="0" w:firstLine="567"/>
      <w:jc w:val="both"/>
      <w:outlineLvl w:val="2"/>
    </w:pPr>
    <w:rPr>
      <w:rFonts w:eastAsia="Times New Roman"/>
      <w:b/>
      <w:szCs w:val="20"/>
      <w:lang w:val="x-none" w:eastAsia="tr-TR"/>
    </w:rPr>
  </w:style>
  <w:style w:type="paragraph" w:styleId="Balk4">
    <w:name w:val="heading 4"/>
    <w:basedOn w:val="AralkYok"/>
    <w:next w:val="Normal"/>
    <w:link w:val="Balk4Char"/>
    <w:unhideWhenUsed/>
    <w:qFormat/>
    <w:rsid w:val="00C45511"/>
    <w:pPr>
      <w:spacing w:line="360" w:lineRule="auto"/>
      <w:ind w:firstLine="567"/>
      <w:jc w:val="both"/>
      <w:outlineLvl w:val="3"/>
    </w:pPr>
    <w:rPr>
      <w:rFonts w:ascii="Times New Roman" w:eastAsia="Times New Roman" w:hAnsi="Times New Roman"/>
      <w:b/>
      <w:sz w:val="24"/>
      <w:szCs w:val="20"/>
      <w:lang w:val="x-none" w:eastAsia="tr-TR"/>
    </w:rPr>
  </w:style>
  <w:style w:type="paragraph" w:styleId="Balk5">
    <w:name w:val="heading 5"/>
    <w:basedOn w:val="ListeParagraf"/>
    <w:next w:val="Normal"/>
    <w:link w:val="Balk5Char"/>
    <w:uiPriority w:val="9"/>
    <w:unhideWhenUsed/>
    <w:qFormat/>
    <w:rsid w:val="00C45511"/>
    <w:pPr>
      <w:tabs>
        <w:tab w:val="left" w:pos="1134"/>
        <w:tab w:val="left" w:pos="1276"/>
      </w:tabs>
      <w:spacing w:after="0" w:line="360" w:lineRule="auto"/>
      <w:ind w:left="0" w:firstLine="567"/>
      <w:jc w:val="both"/>
      <w:outlineLvl w:val="4"/>
    </w:pPr>
    <w:rPr>
      <w:rFonts w:eastAsia="Times New Roman"/>
      <w:b/>
      <w:szCs w:val="20"/>
      <w:lang w:eastAsia="tr-TR"/>
    </w:rPr>
  </w:style>
  <w:style w:type="paragraph" w:styleId="Balk6">
    <w:name w:val="heading 6"/>
    <w:basedOn w:val="ListeParagraf"/>
    <w:next w:val="Normal"/>
    <w:link w:val="Balk6Char"/>
    <w:uiPriority w:val="9"/>
    <w:unhideWhenUsed/>
    <w:qFormat/>
    <w:rsid w:val="00C30D63"/>
    <w:pPr>
      <w:numPr>
        <w:ilvl w:val="2"/>
        <w:numId w:val="1"/>
      </w:numPr>
      <w:spacing w:after="0" w:line="240" w:lineRule="auto"/>
      <w:ind w:left="0" w:firstLine="709"/>
      <w:jc w:val="both"/>
      <w:outlineLvl w:val="5"/>
    </w:pPr>
    <w:rPr>
      <w:rFonts w:eastAsia="Times New Roman"/>
      <w:b/>
      <w:szCs w:val="24"/>
      <w:lang w:val="x-none" w:eastAsia="tr-TR"/>
    </w:rPr>
  </w:style>
  <w:style w:type="paragraph" w:styleId="Balk7">
    <w:name w:val="heading 7"/>
    <w:basedOn w:val="Balk3"/>
    <w:next w:val="Normal"/>
    <w:link w:val="Balk7Char"/>
    <w:uiPriority w:val="9"/>
    <w:unhideWhenUsed/>
    <w:qFormat/>
    <w:rsid w:val="00B0309D"/>
    <w:pPr>
      <w:numPr>
        <w:numId w:val="2"/>
      </w:numPr>
      <w:ind w:left="0" w:firstLine="567"/>
      <w:outlineLvl w:val="6"/>
    </w:pPr>
  </w:style>
  <w:style w:type="paragraph" w:styleId="Balk8">
    <w:name w:val="heading 8"/>
    <w:basedOn w:val="Normal"/>
    <w:next w:val="Normal"/>
    <w:link w:val="Balk8Char"/>
    <w:uiPriority w:val="9"/>
    <w:unhideWhenUsed/>
    <w:qFormat/>
    <w:rsid w:val="00B0309D"/>
    <w:pPr>
      <w:numPr>
        <w:numId w:val="5"/>
      </w:numPr>
      <w:jc w:val="center"/>
      <w:outlineLvl w:val="7"/>
    </w:pPr>
    <w:rPr>
      <w:rFonts w:eastAsia="Times New Roman"/>
      <w:b/>
      <w:szCs w:val="24"/>
      <w:lang w:val="x-none" w:eastAsia="tr-TR"/>
    </w:rPr>
  </w:style>
  <w:style w:type="paragraph" w:styleId="Balk9">
    <w:name w:val="heading 9"/>
    <w:basedOn w:val="Normal"/>
    <w:next w:val="Normal"/>
    <w:link w:val="Balk9Char"/>
    <w:uiPriority w:val="9"/>
    <w:unhideWhenUsed/>
    <w:rsid w:val="00B0309D"/>
    <w:pPr>
      <w:keepNext/>
      <w:keepLines/>
      <w:numPr>
        <w:ilvl w:val="8"/>
        <w:numId w:val="3"/>
      </w:numPr>
      <w:spacing w:before="200" w:after="0" w:line="360" w:lineRule="auto"/>
      <w:jc w:val="both"/>
      <w:outlineLvl w:val="8"/>
    </w:pPr>
    <w:rPr>
      <w:rFonts w:ascii="Cambria" w:eastAsia="Times New Roman" w:hAnsi="Cambria"/>
      <w:i/>
      <w:iCs/>
      <w:color w:val="404040"/>
      <w:sz w:val="20"/>
      <w:szCs w:val="20"/>
      <w:lang w:val="x-none"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link w:val="Balk1"/>
    <w:uiPriority w:val="9"/>
    <w:rsid w:val="005C2B7A"/>
    <w:rPr>
      <w:rFonts w:ascii="Times New Roman" w:eastAsia="Times New Roman" w:hAnsi="Times New Roman"/>
      <w:b/>
      <w:bCs/>
      <w:sz w:val="24"/>
      <w:szCs w:val="28"/>
      <w:lang w:val="x-none" w:eastAsia="x-none" w:bidi="ar-SA"/>
    </w:rPr>
  </w:style>
  <w:style w:type="character" w:customStyle="1" w:styleId="Balk2Char">
    <w:name w:val="Başlık 2 Char"/>
    <w:link w:val="Balk2"/>
    <w:uiPriority w:val="9"/>
    <w:rsid w:val="00C45511"/>
    <w:rPr>
      <w:rFonts w:ascii="Times New Roman" w:eastAsia="Times New Roman" w:hAnsi="Times New Roman"/>
      <w:b/>
      <w:sz w:val="24"/>
      <w:lang w:val="x-none" w:eastAsia="x-none"/>
    </w:rPr>
  </w:style>
  <w:style w:type="paragraph" w:styleId="ListeParagraf">
    <w:name w:val="List Paragraph"/>
    <w:basedOn w:val="Normal"/>
    <w:uiPriority w:val="34"/>
    <w:qFormat/>
    <w:rsid w:val="00F6650D"/>
    <w:pPr>
      <w:ind w:left="720"/>
      <w:contextualSpacing/>
    </w:pPr>
  </w:style>
  <w:style w:type="character" w:customStyle="1" w:styleId="Balk3Char">
    <w:name w:val="Başlık 3 Char"/>
    <w:link w:val="Balk3"/>
    <w:uiPriority w:val="9"/>
    <w:rsid w:val="00C45511"/>
    <w:rPr>
      <w:rFonts w:ascii="Times New Roman" w:eastAsia="Times New Roman" w:hAnsi="Times New Roman"/>
      <w:b/>
      <w:sz w:val="24"/>
      <w:lang w:val="x-none"/>
    </w:rPr>
  </w:style>
  <w:style w:type="paragraph" w:styleId="AralkYok">
    <w:name w:val="No Spacing"/>
    <w:aliases w:val="başlık,BAŞLIK,Başlık"/>
    <w:uiPriority w:val="1"/>
    <w:qFormat/>
    <w:rsid w:val="00C30D63"/>
    <w:rPr>
      <w:sz w:val="22"/>
      <w:szCs w:val="22"/>
      <w:lang w:eastAsia="en-US"/>
    </w:rPr>
  </w:style>
  <w:style w:type="character" w:customStyle="1" w:styleId="Balk4Char">
    <w:name w:val="Başlık 4 Char"/>
    <w:link w:val="Balk4"/>
    <w:rsid w:val="00C45511"/>
    <w:rPr>
      <w:rFonts w:ascii="Times New Roman" w:eastAsia="Times New Roman" w:hAnsi="Times New Roman"/>
      <w:b/>
      <w:sz w:val="24"/>
      <w:lang w:val="x-none"/>
    </w:rPr>
  </w:style>
  <w:style w:type="character" w:customStyle="1" w:styleId="Balk5Char">
    <w:name w:val="Başlık 5 Char"/>
    <w:link w:val="Balk5"/>
    <w:uiPriority w:val="9"/>
    <w:rsid w:val="00C45511"/>
    <w:rPr>
      <w:rFonts w:ascii="Times New Roman" w:eastAsia="Times New Roman" w:hAnsi="Times New Roman"/>
      <w:b/>
      <w:sz w:val="24"/>
    </w:rPr>
  </w:style>
  <w:style w:type="character" w:customStyle="1" w:styleId="Balk6Char">
    <w:name w:val="Başlık 6 Char"/>
    <w:link w:val="Balk6"/>
    <w:uiPriority w:val="9"/>
    <w:rsid w:val="00C30D63"/>
    <w:rPr>
      <w:rFonts w:ascii="Times New Roman" w:eastAsia="Times New Roman" w:hAnsi="Times New Roman" w:cs="Times New Roman"/>
      <w:b/>
      <w:sz w:val="24"/>
      <w:szCs w:val="24"/>
      <w:lang w:eastAsia="tr-TR"/>
    </w:rPr>
  </w:style>
  <w:style w:type="character" w:customStyle="1" w:styleId="Balk7Char">
    <w:name w:val="Başlık 7 Char"/>
    <w:link w:val="Balk7"/>
    <w:uiPriority w:val="9"/>
    <w:rsid w:val="00B0309D"/>
    <w:rPr>
      <w:rFonts w:ascii="Times New Roman" w:eastAsia="Times New Roman" w:hAnsi="Times New Roman"/>
      <w:b/>
      <w:sz w:val="24"/>
      <w:lang w:eastAsia="tr-TR"/>
    </w:rPr>
  </w:style>
  <w:style w:type="character" w:customStyle="1" w:styleId="Balk8Char">
    <w:name w:val="Başlık 8 Char"/>
    <w:link w:val="Balk8"/>
    <w:uiPriority w:val="9"/>
    <w:rsid w:val="00B0309D"/>
    <w:rPr>
      <w:rFonts w:ascii="Times New Roman" w:eastAsia="Times New Roman" w:hAnsi="Times New Roman" w:cs="Times New Roman"/>
      <w:b/>
      <w:sz w:val="24"/>
      <w:szCs w:val="24"/>
      <w:lang w:eastAsia="tr-TR"/>
    </w:rPr>
  </w:style>
  <w:style w:type="character" w:customStyle="1" w:styleId="Balk9Char">
    <w:name w:val="Başlık 9 Char"/>
    <w:link w:val="Balk9"/>
    <w:uiPriority w:val="9"/>
    <w:rsid w:val="00B0309D"/>
    <w:rPr>
      <w:rFonts w:ascii="Cambria" w:eastAsia="Times New Roman" w:hAnsi="Cambria" w:cs="Times New Roman"/>
      <w:i/>
      <w:iCs/>
      <w:color w:val="404040"/>
      <w:sz w:val="20"/>
      <w:szCs w:val="20"/>
      <w:lang w:eastAsia="tr-TR"/>
    </w:rPr>
  </w:style>
  <w:style w:type="paragraph" w:styleId="BalonMetni">
    <w:name w:val="Balloon Text"/>
    <w:basedOn w:val="Normal"/>
    <w:link w:val="BalonMetniChar"/>
    <w:uiPriority w:val="99"/>
    <w:unhideWhenUsed/>
    <w:rsid w:val="001423E3"/>
    <w:pPr>
      <w:spacing w:after="0" w:line="240" w:lineRule="auto"/>
    </w:pPr>
    <w:rPr>
      <w:rFonts w:ascii="Tahoma" w:hAnsi="Tahoma"/>
      <w:sz w:val="16"/>
      <w:szCs w:val="16"/>
      <w:lang w:val="x-none" w:eastAsia="x-none"/>
    </w:rPr>
  </w:style>
  <w:style w:type="character" w:customStyle="1" w:styleId="BalonMetniChar">
    <w:name w:val="Balon Metni Char"/>
    <w:link w:val="BalonMetni"/>
    <w:uiPriority w:val="99"/>
    <w:rsid w:val="001423E3"/>
    <w:rPr>
      <w:rFonts w:ascii="Tahoma" w:hAnsi="Tahoma" w:cs="Tahoma"/>
      <w:sz w:val="16"/>
      <w:szCs w:val="16"/>
    </w:rPr>
  </w:style>
  <w:style w:type="character" w:customStyle="1" w:styleId="hps">
    <w:name w:val="hps"/>
    <w:basedOn w:val="VarsaylanParagrafYazTipi"/>
    <w:rsid w:val="00926F83"/>
  </w:style>
  <w:style w:type="character" w:customStyle="1" w:styleId="apple-converted-space">
    <w:name w:val="apple-converted-space"/>
    <w:basedOn w:val="VarsaylanParagrafYazTipi"/>
    <w:rsid w:val="00A70E16"/>
  </w:style>
  <w:style w:type="paragraph" w:customStyle="1" w:styleId="Default">
    <w:name w:val="Default"/>
    <w:rsid w:val="00A70E16"/>
    <w:pPr>
      <w:autoSpaceDE w:val="0"/>
      <w:autoSpaceDN w:val="0"/>
      <w:adjustRightInd w:val="0"/>
    </w:pPr>
    <w:rPr>
      <w:rFonts w:ascii="Times New Roman" w:eastAsia="Times New Roman" w:hAnsi="Times New Roman"/>
      <w:color w:val="000000"/>
      <w:sz w:val="24"/>
      <w:szCs w:val="24"/>
      <w:lang w:eastAsia="en-US"/>
    </w:rPr>
  </w:style>
  <w:style w:type="character" w:styleId="Kpr">
    <w:name w:val="Hyperlink"/>
    <w:uiPriority w:val="99"/>
    <w:unhideWhenUsed/>
    <w:rsid w:val="006D41C0"/>
    <w:rPr>
      <w:color w:val="0000FF"/>
      <w:u w:val="single"/>
    </w:rPr>
  </w:style>
  <w:style w:type="paragraph" w:styleId="T4">
    <w:name w:val="toc 4"/>
    <w:basedOn w:val="Normal"/>
    <w:next w:val="Normal"/>
    <w:autoRedefine/>
    <w:uiPriority w:val="39"/>
    <w:unhideWhenUsed/>
    <w:rsid w:val="00D6081A"/>
    <w:pPr>
      <w:tabs>
        <w:tab w:val="left" w:pos="1134"/>
        <w:tab w:val="right" w:leader="dot" w:pos="8777"/>
      </w:tabs>
      <w:spacing w:before="120" w:after="120" w:line="240" w:lineRule="auto"/>
      <w:jc w:val="both"/>
    </w:pPr>
    <w:rPr>
      <w:rFonts w:eastAsia="Times New Roman"/>
      <w:noProof/>
      <w:color w:val="FF0000"/>
      <w:lang w:eastAsia="tr-TR"/>
    </w:rPr>
  </w:style>
  <w:style w:type="paragraph" w:styleId="T6">
    <w:name w:val="toc 6"/>
    <w:basedOn w:val="Normal"/>
    <w:next w:val="Normal"/>
    <w:autoRedefine/>
    <w:uiPriority w:val="39"/>
    <w:unhideWhenUsed/>
    <w:rsid w:val="006D41C0"/>
    <w:pPr>
      <w:tabs>
        <w:tab w:val="right" w:leader="dot" w:pos="8777"/>
      </w:tabs>
      <w:spacing w:after="144" w:line="240" w:lineRule="auto"/>
      <w:ind w:left="1276" w:hanging="851"/>
    </w:pPr>
    <w:rPr>
      <w:rFonts w:eastAsia="Times New Roman"/>
      <w:lang w:eastAsia="tr-TR"/>
    </w:rPr>
  </w:style>
  <w:style w:type="paragraph" w:styleId="T7">
    <w:name w:val="toc 7"/>
    <w:basedOn w:val="Normal"/>
    <w:next w:val="Normal"/>
    <w:autoRedefine/>
    <w:uiPriority w:val="39"/>
    <w:unhideWhenUsed/>
    <w:rsid w:val="006D41C0"/>
    <w:pPr>
      <w:tabs>
        <w:tab w:val="left" w:pos="1276"/>
        <w:tab w:val="right" w:leader="dot" w:pos="8777"/>
      </w:tabs>
      <w:spacing w:after="100" w:line="360" w:lineRule="auto"/>
      <w:ind w:left="1276" w:hanging="850"/>
    </w:pPr>
    <w:rPr>
      <w:rFonts w:eastAsia="Times New Roman"/>
      <w:lang w:eastAsia="tr-TR"/>
    </w:rPr>
  </w:style>
  <w:style w:type="paragraph" w:styleId="T5">
    <w:name w:val="toc 5"/>
    <w:basedOn w:val="Normal"/>
    <w:next w:val="Normal"/>
    <w:autoRedefine/>
    <w:uiPriority w:val="39"/>
    <w:unhideWhenUsed/>
    <w:rsid w:val="00954B90"/>
    <w:pPr>
      <w:tabs>
        <w:tab w:val="left" w:pos="0"/>
        <w:tab w:val="left" w:pos="1134"/>
        <w:tab w:val="right" w:leader="dot" w:pos="8777"/>
      </w:tabs>
      <w:spacing w:before="120" w:after="120" w:line="240" w:lineRule="auto"/>
      <w:jc w:val="both"/>
    </w:pPr>
    <w:rPr>
      <w:rFonts w:eastAsia="Times New Roman"/>
      <w:lang w:eastAsia="tr-TR"/>
    </w:rPr>
  </w:style>
  <w:style w:type="paragraph" w:styleId="ekillerTablosu">
    <w:name w:val="table of figures"/>
    <w:basedOn w:val="Normal"/>
    <w:next w:val="Normal"/>
    <w:uiPriority w:val="99"/>
    <w:unhideWhenUsed/>
    <w:rsid w:val="00A81F68"/>
    <w:pPr>
      <w:spacing w:after="0"/>
      <w:ind w:left="480" w:hanging="480"/>
    </w:pPr>
    <w:rPr>
      <w:rFonts w:ascii="Calibri" w:hAnsi="Calibri"/>
      <w:sz w:val="20"/>
      <w:szCs w:val="20"/>
    </w:rPr>
  </w:style>
  <w:style w:type="paragraph" w:styleId="NormalWeb">
    <w:name w:val="Normal (Web)"/>
    <w:basedOn w:val="Normal"/>
    <w:uiPriority w:val="99"/>
    <w:unhideWhenUsed/>
    <w:rsid w:val="006D41C0"/>
    <w:pPr>
      <w:spacing w:before="100" w:beforeAutospacing="1" w:after="100" w:afterAutospacing="1" w:line="240" w:lineRule="auto"/>
    </w:pPr>
    <w:rPr>
      <w:rFonts w:eastAsia="Times New Roman"/>
      <w:szCs w:val="24"/>
      <w:lang w:eastAsia="tr-TR"/>
    </w:rPr>
  </w:style>
  <w:style w:type="paragraph" w:customStyle="1" w:styleId="stbilgi1">
    <w:name w:val="Üstbilgi1"/>
    <w:basedOn w:val="Normal"/>
    <w:link w:val="stbilgiChar"/>
    <w:uiPriority w:val="99"/>
    <w:unhideWhenUsed/>
    <w:rsid w:val="002D52A4"/>
    <w:pPr>
      <w:tabs>
        <w:tab w:val="center" w:pos="4536"/>
        <w:tab w:val="right" w:pos="9072"/>
      </w:tabs>
      <w:spacing w:after="0" w:line="240" w:lineRule="auto"/>
    </w:pPr>
  </w:style>
  <w:style w:type="character" w:customStyle="1" w:styleId="stbilgiChar">
    <w:name w:val="Üstbilgi Char"/>
    <w:basedOn w:val="VarsaylanParagrafYazTipi"/>
    <w:link w:val="stbilgi1"/>
    <w:uiPriority w:val="99"/>
    <w:rsid w:val="002D52A4"/>
  </w:style>
  <w:style w:type="paragraph" w:customStyle="1" w:styleId="Altbilgi1">
    <w:name w:val="Altbilgi1"/>
    <w:aliases w:val=" Char"/>
    <w:basedOn w:val="Normal"/>
    <w:link w:val="AltbilgiChar"/>
    <w:uiPriority w:val="99"/>
    <w:unhideWhenUsed/>
    <w:rsid w:val="002D52A4"/>
    <w:pPr>
      <w:tabs>
        <w:tab w:val="center" w:pos="4536"/>
        <w:tab w:val="right" w:pos="9072"/>
      </w:tabs>
      <w:spacing w:after="0" w:line="240" w:lineRule="auto"/>
    </w:pPr>
  </w:style>
  <w:style w:type="character" w:customStyle="1" w:styleId="AltbilgiChar">
    <w:name w:val="Altbilgi Char"/>
    <w:aliases w:val=" Char Char"/>
    <w:basedOn w:val="VarsaylanParagrafYazTipi"/>
    <w:link w:val="Altbilgi1"/>
    <w:uiPriority w:val="99"/>
    <w:rsid w:val="002D52A4"/>
  </w:style>
  <w:style w:type="paragraph" w:styleId="ResimYazs">
    <w:name w:val="caption"/>
    <w:basedOn w:val="Normal"/>
    <w:next w:val="Normal"/>
    <w:uiPriority w:val="35"/>
    <w:unhideWhenUsed/>
    <w:qFormat/>
    <w:rsid w:val="006A2DEC"/>
    <w:pPr>
      <w:spacing w:after="0" w:line="360" w:lineRule="auto"/>
      <w:jc w:val="center"/>
    </w:pPr>
    <w:rPr>
      <w:szCs w:val="24"/>
    </w:rPr>
  </w:style>
  <w:style w:type="table" w:styleId="TabloKlavuzu">
    <w:name w:val="Table Grid"/>
    <w:basedOn w:val="NormalTablo"/>
    <w:uiPriority w:val="59"/>
    <w:rsid w:val="00D73B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Bal">
    <w:name w:val="TOC Heading"/>
    <w:basedOn w:val="Balk1"/>
    <w:next w:val="Normal"/>
    <w:uiPriority w:val="39"/>
    <w:unhideWhenUsed/>
    <w:qFormat/>
    <w:rsid w:val="00D44070"/>
    <w:pPr>
      <w:spacing w:before="480" w:line="276" w:lineRule="auto"/>
      <w:outlineLvl w:val="9"/>
    </w:pPr>
    <w:rPr>
      <w:rFonts w:ascii="Cambria" w:hAnsi="Cambria"/>
      <w:color w:val="365F91"/>
      <w:sz w:val="28"/>
    </w:rPr>
  </w:style>
  <w:style w:type="paragraph" w:styleId="T1">
    <w:name w:val="toc 1"/>
    <w:basedOn w:val="Normal"/>
    <w:next w:val="Normal"/>
    <w:autoRedefine/>
    <w:uiPriority w:val="39"/>
    <w:unhideWhenUsed/>
    <w:qFormat/>
    <w:rsid w:val="00127EB2"/>
    <w:pPr>
      <w:tabs>
        <w:tab w:val="decimal" w:pos="0"/>
        <w:tab w:val="right" w:leader="dot" w:pos="8787"/>
      </w:tabs>
      <w:spacing w:after="0" w:line="240" w:lineRule="auto"/>
      <w:ind w:left="1134" w:hanging="1134"/>
      <w:jc w:val="both"/>
    </w:pPr>
    <w:rPr>
      <w:noProof/>
    </w:rPr>
  </w:style>
  <w:style w:type="character" w:styleId="Gl">
    <w:name w:val="Strong"/>
    <w:qFormat/>
    <w:rsid w:val="00302691"/>
    <w:rPr>
      <w:b/>
      <w:bCs/>
    </w:rPr>
  </w:style>
  <w:style w:type="character" w:styleId="Vurgu">
    <w:name w:val="Emphasis"/>
    <w:uiPriority w:val="20"/>
    <w:qFormat/>
    <w:rsid w:val="00302691"/>
    <w:rPr>
      <w:i/>
      <w:iCs/>
    </w:rPr>
  </w:style>
  <w:style w:type="paragraph" w:styleId="Kaynaka">
    <w:name w:val="Bibliography"/>
    <w:basedOn w:val="Normal"/>
    <w:next w:val="Normal"/>
    <w:uiPriority w:val="37"/>
    <w:unhideWhenUsed/>
    <w:rsid w:val="00B0309D"/>
    <w:pPr>
      <w:spacing w:after="0" w:line="360" w:lineRule="auto"/>
      <w:jc w:val="both"/>
    </w:pPr>
    <w:rPr>
      <w:rFonts w:eastAsia="Times New Roman"/>
      <w:lang w:eastAsia="tr-TR"/>
    </w:rPr>
  </w:style>
  <w:style w:type="character" w:customStyle="1" w:styleId="FontStyle122">
    <w:name w:val="Font Style122"/>
    <w:uiPriority w:val="99"/>
    <w:rsid w:val="00B0309D"/>
    <w:rPr>
      <w:rFonts w:ascii="Times New Roman" w:hAnsi="Times New Roman" w:cs="Times New Roman"/>
      <w:sz w:val="22"/>
      <w:szCs w:val="22"/>
    </w:rPr>
  </w:style>
  <w:style w:type="paragraph" w:styleId="GvdeMetniGirintisi">
    <w:name w:val="Body Text Indent"/>
    <w:basedOn w:val="Normal"/>
    <w:link w:val="GvdeMetniGirintisiChar"/>
    <w:rsid w:val="00B0309D"/>
    <w:pPr>
      <w:spacing w:after="0" w:line="360" w:lineRule="auto"/>
      <w:ind w:left="340" w:firstLine="340"/>
      <w:jc w:val="both"/>
    </w:pPr>
    <w:rPr>
      <w:rFonts w:eastAsia="Times New Roman"/>
      <w:sz w:val="20"/>
      <w:szCs w:val="24"/>
      <w:lang w:val="x-none" w:eastAsia="tr-TR"/>
    </w:rPr>
  </w:style>
  <w:style w:type="character" w:customStyle="1" w:styleId="GvdeMetniGirintisiChar">
    <w:name w:val="Gövde Metni Girintisi Char"/>
    <w:link w:val="GvdeMetniGirintisi"/>
    <w:rsid w:val="00B0309D"/>
    <w:rPr>
      <w:rFonts w:ascii="Times New Roman" w:eastAsia="Times New Roman" w:hAnsi="Times New Roman" w:cs="Times New Roman"/>
      <w:sz w:val="20"/>
      <w:szCs w:val="24"/>
      <w:lang w:eastAsia="tr-TR"/>
    </w:rPr>
  </w:style>
  <w:style w:type="character" w:customStyle="1" w:styleId="Gvdemetni161">
    <w:name w:val="Gövde metni (161)_"/>
    <w:link w:val="Gvdemetni1611"/>
    <w:uiPriority w:val="99"/>
    <w:locked/>
    <w:rsid w:val="00B0309D"/>
    <w:rPr>
      <w:rFonts w:ascii="Arial" w:hAnsi="Arial" w:cs="Arial"/>
      <w:sz w:val="20"/>
      <w:szCs w:val="20"/>
      <w:shd w:val="clear" w:color="auto" w:fill="FFFFFF"/>
    </w:rPr>
  </w:style>
  <w:style w:type="paragraph" w:customStyle="1" w:styleId="Gvdemetni1611">
    <w:name w:val="Gövde metni (161)1"/>
    <w:basedOn w:val="Normal"/>
    <w:link w:val="Gvdemetni161"/>
    <w:uiPriority w:val="99"/>
    <w:rsid w:val="00B0309D"/>
    <w:pPr>
      <w:shd w:val="clear" w:color="auto" w:fill="FFFFFF"/>
      <w:spacing w:after="480" w:line="240" w:lineRule="atLeast"/>
      <w:ind w:hanging="1440"/>
      <w:jc w:val="both"/>
    </w:pPr>
    <w:rPr>
      <w:rFonts w:ascii="Arial" w:hAnsi="Arial"/>
      <w:sz w:val="20"/>
      <w:szCs w:val="20"/>
      <w:lang w:val="x-none" w:eastAsia="x-none"/>
    </w:rPr>
  </w:style>
  <w:style w:type="character" w:customStyle="1" w:styleId="Gvdemetni1616">
    <w:name w:val="Gövde metni (161)6"/>
    <w:uiPriority w:val="99"/>
    <w:rsid w:val="00B0309D"/>
    <w:rPr>
      <w:rFonts w:ascii="Arial" w:hAnsi="Arial" w:cs="Arial"/>
      <w:sz w:val="20"/>
      <w:szCs w:val="20"/>
      <w:shd w:val="clear" w:color="auto" w:fill="FFFFFF"/>
    </w:rPr>
  </w:style>
  <w:style w:type="character" w:customStyle="1" w:styleId="Gvdemetni161Kaln12">
    <w:name w:val="Gövde metni (161) + Kalın12"/>
    <w:uiPriority w:val="99"/>
    <w:rsid w:val="00B0309D"/>
    <w:rPr>
      <w:rFonts w:ascii="Arial" w:hAnsi="Arial" w:cs="Arial"/>
      <w:b/>
      <w:bCs/>
      <w:sz w:val="20"/>
      <w:szCs w:val="20"/>
      <w:shd w:val="clear" w:color="auto" w:fill="FFFFFF"/>
    </w:rPr>
  </w:style>
  <w:style w:type="paragraph" w:styleId="KonuBal">
    <w:name w:val="Title"/>
    <w:basedOn w:val="AltKonuBal"/>
    <w:next w:val="Normal"/>
    <w:link w:val="KonuBalChar"/>
    <w:uiPriority w:val="10"/>
    <w:rsid w:val="00B0309D"/>
    <w:pPr>
      <w:jc w:val="center"/>
    </w:pPr>
  </w:style>
  <w:style w:type="paragraph" w:styleId="AltKonuBal">
    <w:name w:val="Subtitle"/>
    <w:basedOn w:val="Normal"/>
    <w:next w:val="Normal"/>
    <w:link w:val="AltKonuBalChar"/>
    <w:uiPriority w:val="11"/>
    <w:rsid w:val="00B0309D"/>
    <w:pPr>
      <w:numPr>
        <w:ilvl w:val="1"/>
      </w:numPr>
      <w:spacing w:after="0" w:line="240" w:lineRule="auto"/>
    </w:pPr>
    <w:rPr>
      <w:rFonts w:eastAsia="Times New Roman"/>
      <w:iCs/>
      <w:szCs w:val="24"/>
      <w:lang w:val="x-none" w:eastAsia="tr-TR"/>
    </w:rPr>
  </w:style>
  <w:style w:type="character" w:customStyle="1" w:styleId="AltKonuBalChar">
    <w:name w:val="Alt Konu Başlığı Char"/>
    <w:link w:val="AltKonuBal"/>
    <w:uiPriority w:val="11"/>
    <w:rsid w:val="00B0309D"/>
    <w:rPr>
      <w:rFonts w:ascii="Times New Roman" w:eastAsia="Times New Roman" w:hAnsi="Times New Roman" w:cs="Times New Roman"/>
      <w:iCs/>
      <w:sz w:val="24"/>
      <w:szCs w:val="24"/>
      <w:lang w:eastAsia="tr-TR"/>
    </w:rPr>
  </w:style>
  <w:style w:type="character" w:customStyle="1" w:styleId="KonuBalChar">
    <w:name w:val="Konu Başlığı Char"/>
    <w:link w:val="KonuBal"/>
    <w:uiPriority w:val="10"/>
    <w:rsid w:val="00B0309D"/>
    <w:rPr>
      <w:rFonts w:ascii="Times New Roman" w:eastAsia="Times New Roman" w:hAnsi="Times New Roman" w:cs="Times New Roman"/>
      <w:iCs/>
      <w:sz w:val="24"/>
      <w:szCs w:val="24"/>
      <w:lang w:eastAsia="tr-TR"/>
    </w:rPr>
  </w:style>
  <w:style w:type="paragraph" w:styleId="T3">
    <w:name w:val="toc 3"/>
    <w:basedOn w:val="Normal"/>
    <w:next w:val="Normal"/>
    <w:autoRedefine/>
    <w:uiPriority w:val="39"/>
    <w:unhideWhenUsed/>
    <w:qFormat/>
    <w:rsid w:val="00D6081A"/>
    <w:pPr>
      <w:tabs>
        <w:tab w:val="right" w:leader="dot" w:pos="8777"/>
      </w:tabs>
      <w:spacing w:before="120" w:after="120" w:line="240" w:lineRule="auto"/>
      <w:ind w:left="1134" w:hanging="1134"/>
      <w:jc w:val="both"/>
    </w:pPr>
    <w:rPr>
      <w:rFonts w:eastAsia="Times New Roman"/>
      <w:lang w:eastAsia="tr-TR"/>
    </w:rPr>
  </w:style>
  <w:style w:type="character" w:customStyle="1" w:styleId="bluetext">
    <w:name w:val="bluetext"/>
    <w:basedOn w:val="VarsaylanParagrafYazTipi"/>
    <w:rsid w:val="00B0309D"/>
  </w:style>
  <w:style w:type="character" w:styleId="zlenenKpr">
    <w:name w:val="FollowedHyperlink"/>
    <w:uiPriority w:val="99"/>
    <w:semiHidden/>
    <w:unhideWhenUsed/>
    <w:rsid w:val="00BB19D1"/>
    <w:rPr>
      <w:color w:val="800080"/>
      <w:u w:val="single"/>
    </w:rPr>
  </w:style>
  <w:style w:type="paragraph" w:styleId="T2">
    <w:name w:val="toc 2"/>
    <w:basedOn w:val="Normal"/>
    <w:next w:val="Normal"/>
    <w:autoRedefine/>
    <w:uiPriority w:val="39"/>
    <w:unhideWhenUsed/>
    <w:qFormat/>
    <w:rsid w:val="00D6081A"/>
    <w:pPr>
      <w:tabs>
        <w:tab w:val="right" w:leader="dot" w:pos="8777"/>
      </w:tabs>
      <w:spacing w:before="120" w:after="120" w:line="240" w:lineRule="auto"/>
      <w:ind w:left="1134" w:hanging="1134"/>
      <w:jc w:val="both"/>
    </w:pPr>
    <w:rPr>
      <w:rFonts w:eastAsia="Times New Roman"/>
      <w:lang w:eastAsia="tr-TR"/>
    </w:rPr>
  </w:style>
  <w:style w:type="paragraph" w:styleId="T8">
    <w:name w:val="toc 8"/>
    <w:basedOn w:val="Normal"/>
    <w:next w:val="Normal"/>
    <w:autoRedefine/>
    <w:uiPriority w:val="39"/>
    <w:unhideWhenUsed/>
    <w:rsid w:val="001C1B8D"/>
    <w:pPr>
      <w:spacing w:after="100"/>
      <w:ind w:left="1540"/>
    </w:pPr>
    <w:rPr>
      <w:rFonts w:ascii="Calibri" w:eastAsia="Times New Roman" w:hAnsi="Calibri"/>
      <w:sz w:val="22"/>
      <w:lang w:eastAsia="tr-TR"/>
    </w:rPr>
  </w:style>
  <w:style w:type="paragraph" w:styleId="T9">
    <w:name w:val="toc 9"/>
    <w:basedOn w:val="Normal"/>
    <w:next w:val="Normal"/>
    <w:autoRedefine/>
    <w:uiPriority w:val="39"/>
    <w:unhideWhenUsed/>
    <w:rsid w:val="001C1B8D"/>
    <w:pPr>
      <w:spacing w:after="100"/>
      <w:ind w:left="1760"/>
    </w:pPr>
    <w:rPr>
      <w:rFonts w:ascii="Calibri" w:eastAsia="Times New Roman" w:hAnsi="Calibri"/>
      <w:sz w:val="22"/>
      <w:lang w:eastAsia="tr-TR"/>
    </w:rPr>
  </w:style>
  <w:style w:type="paragraph" w:styleId="GvdeMetniGirintisi2">
    <w:name w:val="Body Text Indent 2"/>
    <w:basedOn w:val="Normal"/>
    <w:link w:val="GvdeMetniGirintisi2Char"/>
    <w:unhideWhenUsed/>
    <w:rsid w:val="007B35E6"/>
    <w:pPr>
      <w:spacing w:after="120" w:line="480" w:lineRule="auto"/>
      <w:ind w:left="283"/>
    </w:pPr>
    <w:rPr>
      <w:szCs w:val="20"/>
      <w:lang w:val="x-none" w:eastAsia="x-none"/>
    </w:rPr>
  </w:style>
  <w:style w:type="character" w:customStyle="1" w:styleId="GvdeMetniGirintisi2Char">
    <w:name w:val="Gövde Metni Girintisi 2 Char"/>
    <w:link w:val="GvdeMetniGirintisi2"/>
    <w:rsid w:val="007B35E6"/>
    <w:rPr>
      <w:rFonts w:ascii="Times New Roman" w:hAnsi="Times New Roman"/>
      <w:sz w:val="24"/>
    </w:rPr>
  </w:style>
  <w:style w:type="paragraph" w:customStyle="1" w:styleId="ListeParagraf1">
    <w:name w:val="Liste Paragraf1"/>
    <w:basedOn w:val="Normal"/>
    <w:uiPriority w:val="34"/>
    <w:rsid w:val="007B35E6"/>
    <w:pPr>
      <w:suppressAutoHyphens/>
      <w:overflowPunct w:val="0"/>
      <w:autoSpaceDE w:val="0"/>
      <w:autoSpaceDN w:val="0"/>
      <w:adjustRightInd w:val="0"/>
      <w:spacing w:after="0" w:line="240" w:lineRule="auto"/>
      <w:ind w:left="708"/>
      <w:jc w:val="both"/>
      <w:textAlignment w:val="baseline"/>
    </w:pPr>
    <w:rPr>
      <w:rFonts w:ascii="Arial" w:eastAsia="Times New Roman" w:hAnsi="Arial" w:cs="Arial"/>
      <w:sz w:val="22"/>
      <w:lang w:eastAsia="tr-TR"/>
    </w:rPr>
  </w:style>
  <w:style w:type="paragraph" w:customStyle="1" w:styleId="ListeParagraf2">
    <w:name w:val="Liste Paragraf2"/>
    <w:basedOn w:val="Normal"/>
    <w:uiPriority w:val="34"/>
    <w:qFormat/>
    <w:rsid w:val="007B35E6"/>
    <w:pPr>
      <w:suppressAutoHyphens/>
      <w:overflowPunct w:val="0"/>
      <w:autoSpaceDE w:val="0"/>
      <w:autoSpaceDN w:val="0"/>
      <w:adjustRightInd w:val="0"/>
      <w:spacing w:after="0" w:line="240" w:lineRule="auto"/>
      <w:ind w:left="708"/>
      <w:jc w:val="both"/>
      <w:textAlignment w:val="baseline"/>
    </w:pPr>
    <w:rPr>
      <w:rFonts w:ascii="Arial" w:eastAsia="Times New Roman" w:hAnsi="Arial" w:cs="Arial"/>
      <w:sz w:val="22"/>
      <w:lang w:eastAsia="tr-TR"/>
    </w:rPr>
  </w:style>
  <w:style w:type="paragraph" w:styleId="Trnak">
    <w:name w:val="Quote"/>
    <w:basedOn w:val="Normal"/>
    <w:next w:val="Normal"/>
    <w:link w:val="TrnakChar"/>
    <w:uiPriority w:val="29"/>
    <w:qFormat/>
    <w:rsid w:val="007B35E6"/>
    <w:pPr>
      <w:suppressAutoHyphens/>
      <w:overflowPunct w:val="0"/>
      <w:autoSpaceDE w:val="0"/>
      <w:autoSpaceDN w:val="0"/>
      <w:adjustRightInd w:val="0"/>
      <w:jc w:val="both"/>
      <w:textAlignment w:val="baseline"/>
    </w:pPr>
    <w:rPr>
      <w:rFonts w:ascii="Calibri" w:eastAsia="Times New Roman" w:hAnsi="Calibri"/>
      <w:i/>
      <w:iCs/>
      <w:color w:val="000000"/>
      <w:sz w:val="20"/>
      <w:szCs w:val="20"/>
      <w:lang w:val="x-none" w:eastAsia="x-none"/>
    </w:rPr>
  </w:style>
  <w:style w:type="character" w:customStyle="1" w:styleId="TrnakChar">
    <w:name w:val="Tırnak Char"/>
    <w:link w:val="Trnak"/>
    <w:uiPriority w:val="29"/>
    <w:rsid w:val="007B35E6"/>
    <w:rPr>
      <w:rFonts w:ascii="Calibri" w:eastAsia="Times New Roman" w:hAnsi="Calibri" w:cs="Times New Roman"/>
      <w:i/>
      <w:iCs/>
      <w:color w:val="000000"/>
    </w:rPr>
  </w:style>
  <w:style w:type="paragraph" w:styleId="GvdeMetni">
    <w:name w:val="Body Text"/>
    <w:basedOn w:val="Normal"/>
    <w:link w:val="GvdeMetniChar"/>
    <w:rsid w:val="007B35E6"/>
    <w:pPr>
      <w:spacing w:after="0" w:line="240" w:lineRule="auto"/>
    </w:pPr>
    <w:rPr>
      <w:rFonts w:eastAsia="Times New Roman"/>
      <w:b/>
      <w:sz w:val="20"/>
      <w:szCs w:val="20"/>
      <w:lang w:val="x-none" w:eastAsia="tr-TR"/>
    </w:rPr>
  </w:style>
  <w:style w:type="character" w:customStyle="1" w:styleId="GvdeMetniChar">
    <w:name w:val="Gövde Metni Char"/>
    <w:link w:val="GvdeMetni"/>
    <w:rsid w:val="007B35E6"/>
    <w:rPr>
      <w:rFonts w:ascii="Times New Roman" w:eastAsia="Times New Roman" w:hAnsi="Times New Roman" w:cs="Times New Roman"/>
      <w:b/>
      <w:sz w:val="20"/>
      <w:szCs w:val="20"/>
      <w:lang w:eastAsia="tr-TR"/>
    </w:rPr>
  </w:style>
  <w:style w:type="character" w:customStyle="1" w:styleId="DipnotMetniChar">
    <w:name w:val="Dipnot Metni Char"/>
    <w:link w:val="DipnotMetni"/>
    <w:semiHidden/>
    <w:rsid w:val="007B35E6"/>
    <w:rPr>
      <w:rFonts w:ascii="Arial" w:eastAsia="Times New Roman" w:hAnsi="Arial" w:cs="Times New Roman"/>
      <w:sz w:val="20"/>
      <w:szCs w:val="20"/>
      <w:lang w:eastAsia="tr-TR"/>
    </w:rPr>
  </w:style>
  <w:style w:type="paragraph" w:styleId="DipnotMetni">
    <w:name w:val="footnote text"/>
    <w:basedOn w:val="Normal"/>
    <w:link w:val="DipnotMetniChar"/>
    <w:semiHidden/>
    <w:rsid w:val="007B35E6"/>
    <w:pPr>
      <w:suppressAutoHyphens/>
      <w:overflowPunct w:val="0"/>
      <w:autoSpaceDE w:val="0"/>
      <w:autoSpaceDN w:val="0"/>
      <w:adjustRightInd w:val="0"/>
      <w:spacing w:after="0" w:line="240" w:lineRule="auto"/>
      <w:jc w:val="both"/>
      <w:textAlignment w:val="baseline"/>
    </w:pPr>
    <w:rPr>
      <w:rFonts w:ascii="Arial" w:eastAsia="Times New Roman" w:hAnsi="Arial"/>
      <w:sz w:val="20"/>
      <w:szCs w:val="20"/>
      <w:lang w:val="x-none" w:eastAsia="tr-TR"/>
    </w:rPr>
  </w:style>
  <w:style w:type="paragraph" w:customStyle="1" w:styleId="WW-NormalWeb1">
    <w:name w:val="WW-Normal (Web)1"/>
    <w:basedOn w:val="Normal"/>
    <w:rsid w:val="007B35E6"/>
    <w:pPr>
      <w:spacing w:before="280" w:after="119" w:line="240" w:lineRule="auto"/>
    </w:pPr>
    <w:rPr>
      <w:rFonts w:eastAsia="Times New Roman"/>
      <w:szCs w:val="24"/>
      <w:lang w:eastAsia="ar-SA"/>
    </w:rPr>
  </w:style>
  <w:style w:type="paragraph" w:customStyle="1" w:styleId="ecxmsonormal">
    <w:name w:val="ecxmsonormal"/>
    <w:basedOn w:val="Normal"/>
    <w:rsid w:val="007B35E6"/>
    <w:pPr>
      <w:spacing w:after="324" w:line="240" w:lineRule="auto"/>
    </w:pPr>
    <w:rPr>
      <w:rFonts w:eastAsia="Times New Roman"/>
      <w:szCs w:val="24"/>
      <w:lang w:eastAsia="tr-TR"/>
    </w:rPr>
  </w:style>
  <w:style w:type="character" w:customStyle="1" w:styleId="BelgeBalantlarChar">
    <w:name w:val="Belge Bağlantıları Char"/>
    <w:link w:val="BelgeBalantlar"/>
    <w:uiPriority w:val="99"/>
    <w:semiHidden/>
    <w:rsid w:val="007B35E6"/>
    <w:rPr>
      <w:rFonts w:ascii="Tahoma" w:eastAsia="Times New Roman" w:hAnsi="Tahoma" w:cs="Tahoma"/>
      <w:sz w:val="16"/>
      <w:szCs w:val="16"/>
      <w:lang w:eastAsia="tr-TR"/>
    </w:rPr>
  </w:style>
  <w:style w:type="paragraph" w:styleId="BelgeBalantlar">
    <w:name w:val="Document Map"/>
    <w:basedOn w:val="Normal"/>
    <w:link w:val="BelgeBalantlarChar"/>
    <w:uiPriority w:val="99"/>
    <w:semiHidden/>
    <w:unhideWhenUsed/>
    <w:rsid w:val="007B35E6"/>
    <w:pPr>
      <w:suppressAutoHyphens/>
      <w:overflowPunct w:val="0"/>
      <w:autoSpaceDE w:val="0"/>
      <w:autoSpaceDN w:val="0"/>
      <w:adjustRightInd w:val="0"/>
      <w:spacing w:after="0" w:line="240" w:lineRule="auto"/>
      <w:jc w:val="both"/>
      <w:textAlignment w:val="baseline"/>
    </w:pPr>
    <w:rPr>
      <w:rFonts w:ascii="Tahoma" w:eastAsia="Times New Roman" w:hAnsi="Tahoma"/>
      <w:sz w:val="16"/>
      <w:szCs w:val="16"/>
      <w:lang w:val="x-none" w:eastAsia="tr-TR"/>
    </w:rPr>
  </w:style>
  <w:style w:type="character" w:customStyle="1" w:styleId="a1">
    <w:name w:val="a1"/>
    <w:rsid w:val="007B35E6"/>
    <w:rPr>
      <w:rFonts w:ascii="Times New Roman" w:hAnsi="Times New Roman" w:cs="Times New Roman" w:hint="default"/>
      <w:b w:val="0"/>
      <w:bCs w:val="0"/>
      <w:i w:val="0"/>
      <w:iCs w:val="0"/>
      <w:bdr w:val="none" w:sz="0" w:space="0" w:color="auto" w:frame="1"/>
    </w:rPr>
  </w:style>
  <w:style w:type="paragraph" w:customStyle="1" w:styleId="reference">
    <w:name w:val="reference"/>
    <w:basedOn w:val="Normal"/>
    <w:rsid w:val="00393AC7"/>
    <w:pPr>
      <w:overflowPunct w:val="0"/>
      <w:autoSpaceDE w:val="0"/>
      <w:autoSpaceDN w:val="0"/>
      <w:adjustRightInd w:val="0"/>
      <w:spacing w:after="0" w:line="360" w:lineRule="auto"/>
      <w:textAlignment w:val="baseline"/>
    </w:pPr>
    <w:rPr>
      <w:rFonts w:eastAsia="Times New Roman"/>
      <w:sz w:val="20"/>
      <w:szCs w:val="20"/>
      <w:lang w:val="en-US" w:eastAsia="de-DE"/>
    </w:rPr>
  </w:style>
  <w:style w:type="character" w:customStyle="1" w:styleId="A4">
    <w:name w:val="A4"/>
    <w:uiPriority w:val="99"/>
    <w:rsid w:val="00314997"/>
    <w:rPr>
      <w:color w:val="000000"/>
      <w:sz w:val="21"/>
      <w:szCs w:val="21"/>
    </w:rPr>
  </w:style>
  <w:style w:type="character" w:styleId="SayfaNumaras">
    <w:name w:val="page number"/>
    <w:uiPriority w:val="99"/>
    <w:unhideWhenUsed/>
    <w:rsid w:val="00AB4F4B"/>
  </w:style>
  <w:style w:type="paragraph" w:styleId="HTMLncedenBiimlendirilmi">
    <w:name w:val="HTML Preformatted"/>
    <w:basedOn w:val="Normal"/>
    <w:link w:val="HTMLncedenBiimlendirilmiChar"/>
    <w:uiPriority w:val="99"/>
    <w:unhideWhenUsed/>
    <w:rsid w:val="00190D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val="x-none" w:eastAsia="x-none"/>
    </w:rPr>
  </w:style>
  <w:style w:type="character" w:customStyle="1" w:styleId="HTMLncedenBiimlendirilmiChar">
    <w:name w:val="HTML Önceden Biçimlendirilmiş Char"/>
    <w:link w:val="HTMLncedenBiimlendirilmi"/>
    <w:uiPriority w:val="99"/>
    <w:rsid w:val="00190DB8"/>
    <w:rPr>
      <w:rFonts w:ascii="Courier New" w:eastAsia="Times New Roman" w:hAnsi="Courier New" w:cs="Courier New"/>
    </w:rPr>
  </w:style>
  <w:style w:type="paragraph" w:customStyle="1" w:styleId="Stil1">
    <w:name w:val="Stil1"/>
    <w:basedOn w:val="Normal"/>
    <w:link w:val="Stil1Char"/>
    <w:qFormat/>
    <w:rsid w:val="00B77CA0"/>
    <w:rPr>
      <w:lang w:val="x-none" w:eastAsia="x-none"/>
    </w:rPr>
  </w:style>
  <w:style w:type="paragraph" w:styleId="GvdeMetni2">
    <w:name w:val="Body Text 2"/>
    <w:basedOn w:val="Normal"/>
    <w:link w:val="GvdeMetni2Char"/>
    <w:uiPriority w:val="99"/>
    <w:semiHidden/>
    <w:unhideWhenUsed/>
    <w:rsid w:val="00055937"/>
    <w:pPr>
      <w:spacing w:after="120" w:line="480" w:lineRule="auto"/>
    </w:pPr>
  </w:style>
  <w:style w:type="character" w:customStyle="1" w:styleId="Stil1Char">
    <w:name w:val="Stil1 Char"/>
    <w:link w:val="Stil1"/>
    <w:rsid w:val="00B77CA0"/>
    <w:rPr>
      <w:rFonts w:ascii="Times New Roman" w:hAnsi="Times New Roman"/>
      <w:sz w:val="24"/>
      <w:szCs w:val="22"/>
      <w:lang w:eastAsia="x-none"/>
    </w:rPr>
  </w:style>
  <w:style w:type="character" w:customStyle="1" w:styleId="GvdeMetni2Char">
    <w:name w:val="Gövde Metni 2 Char"/>
    <w:link w:val="GvdeMetni2"/>
    <w:uiPriority w:val="99"/>
    <w:semiHidden/>
    <w:rsid w:val="00055937"/>
    <w:rPr>
      <w:rFonts w:ascii="Times New Roman" w:hAnsi="Times New Roman"/>
      <w:sz w:val="24"/>
      <w:szCs w:val="22"/>
      <w:lang w:eastAsia="en-US"/>
    </w:rPr>
  </w:style>
  <w:style w:type="character" w:styleId="AklamaBavurusu">
    <w:name w:val="annotation reference"/>
    <w:uiPriority w:val="99"/>
    <w:semiHidden/>
    <w:unhideWhenUsed/>
    <w:rsid w:val="0003557B"/>
    <w:rPr>
      <w:sz w:val="16"/>
      <w:szCs w:val="16"/>
    </w:rPr>
  </w:style>
  <w:style w:type="paragraph" w:styleId="AklamaMetni">
    <w:name w:val="annotation text"/>
    <w:basedOn w:val="Normal"/>
    <w:link w:val="AklamaMetniChar"/>
    <w:uiPriority w:val="99"/>
    <w:semiHidden/>
    <w:unhideWhenUsed/>
    <w:rsid w:val="0003557B"/>
    <w:rPr>
      <w:sz w:val="20"/>
      <w:szCs w:val="20"/>
    </w:rPr>
  </w:style>
  <w:style w:type="character" w:customStyle="1" w:styleId="AklamaMetniChar">
    <w:name w:val="Açıklama Metni Char"/>
    <w:link w:val="AklamaMetni"/>
    <w:uiPriority w:val="99"/>
    <w:semiHidden/>
    <w:rsid w:val="0003557B"/>
    <w:rPr>
      <w:rFonts w:ascii="Times New Roman" w:hAnsi="Times New Roman"/>
      <w:lang w:eastAsia="en-US"/>
    </w:rPr>
  </w:style>
  <w:style w:type="paragraph" w:styleId="AklamaKonusu">
    <w:name w:val="annotation subject"/>
    <w:basedOn w:val="AklamaMetni"/>
    <w:next w:val="AklamaMetni"/>
    <w:link w:val="AklamaKonusuChar"/>
    <w:uiPriority w:val="99"/>
    <w:semiHidden/>
    <w:unhideWhenUsed/>
    <w:rsid w:val="0003557B"/>
    <w:rPr>
      <w:b/>
      <w:bCs/>
    </w:rPr>
  </w:style>
  <w:style w:type="character" w:customStyle="1" w:styleId="AklamaKonusuChar">
    <w:name w:val="Açıklama Konusu Char"/>
    <w:link w:val="AklamaKonusu"/>
    <w:uiPriority w:val="99"/>
    <w:semiHidden/>
    <w:rsid w:val="0003557B"/>
    <w:rPr>
      <w:rFonts w:ascii="Times New Roman" w:hAnsi="Times New Roman"/>
      <w:b/>
      <w:bCs/>
      <w:lang w:eastAsia="en-US"/>
    </w:rPr>
  </w:style>
  <w:style w:type="numbering" w:customStyle="1" w:styleId="ListeYok1">
    <w:name w:val="Liste Yok1"/>
    <w:next w:val="ListeYok"/>
    <w:uiPriority w:val="99"/>
    <w:semiHidden/>
    <w:unhideWhenUsed/>
    <w:rsid w:val="00550D32"/>
  </w:style>
  <w:style w:type="paragraph" w:customStyle="1" w:styleId="GvdeMetniGirintisi21">
    <w:name w:val="Gövde Metni Girintisi 21"/>
    <w:basedOn w:val="Normal"/>
    <w:rsid w:val="00550D32"/>
    <w:pPr>
      <w:spacing w:after="0" w:line="240" w:lineRule="auto"/>
      <w:ind w:firstLine="720"/>
    </w:pPr>
    <w:rPr>
      <w:rFonts w:eastAsia="Times New Roman"/>
      <w:szCs w:val="20"/>
      <w:lang w:eastAsia="tr-TR"/>
    </w:rPr>
  </w:style>
  <w:style w:type="character" w:customStyle="1" w:styleId="atn">
    <w:name w:val="atn"/>
    <w:rsid w:val="00550D32"/>
  </w:style>
  <w:style w:type="character" w:customStyle="1" w:styleId="FontStyle132">
    <w:name w:val="Font Style132"/>
    <w:uiPriority w:val="99"/>
    <w:rsid w:val="00550D32"/>
    <w:rPr>
      <w:rFonts w:ascii="Times New Roman" w:hAnsi="Times New Roman" w:cs="Times New Roman"/>
      <w:sz w:val="22"/>
      <w:szCs w:val="22"/>
    </w:rPr>
  </w:style>
  <w:style w:type="character" w:customStyle="1" w:styleId="FontStyle83">
    <w:name w:val="Font Style83"/>
    <w:rsid w:val="00550D32"/>
    <w:rPr>
      <w:rFonts w:ascii="Times New Roman" w:hAnsi="Times New Roman" w:cs="Times New Roman"/>
      <w:b/>
      <w:bCs/>
      <w:sz w:val="22"/>
      <w:szCs w:val="22"/>
    </w:rPr>
  </w:style>
  <w:style w:type="character" w:customStyle="1" w:styleId="FontStyle126">
    <w:name w:val="Font Style126"/>
    <w:rsid w:val="00550D32"/>
    <w:rPr>
      <w:rFonts w:ascii="Times New Roman" w:hAnsi="Times New Roman" w:cs="Times New Roman"/>
      <w:sz w:val="20"/>
      <w:szCs w:val="20"/>
    </w:rPr>
  </w:style>
  <w:style w:type="paragraph" w:customStyle="1" w:styleId="Style4">
    <w:name w:val="Style4"/>
    <w:basedOn w:val="Normal"/>
    <w:uiPriority w:val="99"/>
    <w:rsid w:val="00550D32"/>
    <w:pPr>
      <w:widowControl w:val="0"/>
      <w:autoSpaceDE w:val="0"/>
      <w:autoSpaceDN w:val="0"/>
      <w:adjustRightInd w:val="0"/>
      <w:spacing w:after="0" w:line="410" w:lineRule="exact"/>
      <w:ind w:firstLine="317"/>
      <w:jc w:val="both"/>
    </w:pPr>
    <w:rPr>
      <w:rFonts w:eastAsia="Times New Roman"/>
      <w:szCs w:val="24"/>
      <w:lang w:eastAsia="tr-TR"/>
    </w:rPr>
  </w:style>
  <w:style w:type="paragraph" w:customStyle="1" w:styleId="Style1">
    <w:name w:val="Style1"/>
    <w:basedOn w:val="Normal"/>
    <w:uiPriority w:val="99"/>
    <w:rsid w:val="00550D32"/>
    <w:pPr>
      <w:widowControl w:val="0"/>
      <w:autoSpaceDE w:val="0"/>
      <w:autoSpaceDN w:val="0"/>
      <w:adjustRightInd w:val="0"/>
      <w:spacing w:after="0" w:line="240" w:lineRule="auto"/>
      <w:jc w:val="both"/>
    </w:pPr>
    <w:rPr>
      <w:rFonts w:eastAsia="Times New Roman"/>
      <w:szCs w:val="24"/>
      <w:lang w:eastAsia="tr-TR"/>
    </w:rPr>
  </w:style>
  <w:style w:type="paragraph" w:customStyle="1" w:styleId="Style3">
    <w:name w:val="Style3"/>
    <w:basedOn w:val="Normal"/>
    <w:uiPriority w:val="99"/>
    <w:rsid w:val="00550D32"/>
    <w:pPr>
      <w:widowControl w:val="0"/>
      <w:autoSpaceDE w:val="0"/>
      <w:autoSpaceDN w:val="0"/>
      <w:adjustRightInd w:val="0"/>
      <w:spacing w:after="0" w:line="240" w:lineRule="auto"/>
    </w:pPr>
    <w:rPr>
      <w:rFonts w:eastAsia="Times New Roman"/>
      <w:szCs w:val="24"/>
      <w:lang w:eastAsia="tr-TR"/>
    </w:rPr>
  </w:style>
  <w:style w:type="paragraph" w:customStyle="1" w:styleId="Style12">
    <w:name w:val="Style12"/>
    <w:basedOn w:val="Normal"/>
    <w:rsid w:val="00550D32"/>
    <w:pPr>
      <w:widowControl w:val="0"/>
      <w:autoSpaceDE w:val="0"/>
      <w:autoSpaceDN w:val="0"/>
      <w:adjustRightInd w:val="0"/>
      <w:spacing w:after="0" w:line="278" w:lineRule="exact"/>
      <w:ind w:hanging="1109"/>
      <w:jc w:val="both"/>
    </w:pPr>
    <w:rPr>
      <w:rFonts w:eastAsia="Times New Roman"/>
      <w:szCs w:val="24"/>
      <w:lang w:eastAsia="tr-TR"/>
    </w:rPr>
  </w:style>
  <w:style w:type="paragraph" w:customStyle="1" w:styleId="Style45">
    <w:name w:val="Style45"/>
    <w:basedOn w:val="Normal"/>
    <w:rsid w:val="00550D32"/>
    <w:pPr>
      <w:widowControl w:val="0"/>
      <w:autoSpaceDE w:val="0"/>
      <w:autoSpaceDN w:val="0"/>
      <w:adjustRightInd w:val="0"/>
      <w:spacing w:after="0" w:line="421" w:lineRule="exact"/>
      <w:jc w:val="both"/>
    </w:pPr>
    <w:rPr>
      <w:rFonts w:eastAsia="Times New Roman"/>
      <w:szCs w:val="24"/>
      <w:lang w:eastAsia="tr-TR"/>
    </w:rPr>
  </w:style>
  <w:style w:type="character" w:customStyle="1" w:styleId="FontStyle106">
    <w:name w:val="Font Style106"/>
    <w:rsid w:val="00550D32"/>
    <w:rPr>
      <w:rFonts w:ascii="Constantia" w:hAnsi="Constantia" w:cs="Constantia"/>
      <w:sz w:val="20"/>
      <w:szCs w:val="20"/>
    </w:rPr>
  </w:style>
  <w:style w:type="character" w:customStyle="1" w:styleId="FontStyle107">
    <w:name w:val="Font Style107"/>
    <w:rsid w:val="00550D32"/>
    <w:rPr>
      <w:rFonts w:ascii="Constantia" w:hAnsi="Constantia" w:cs="Constantia"/>
      <w:sz w:val="20"/>
      <w:szCs w:val="20"/>
    </w:rPr>
  </w:style>
  <w:style w:type="character" w:customStyle="1" w:styleId="FontStyle108">
    <w:name w:val="Font Style108"/>
    <w:rsid w:val="00550D32"/>
    <w:rPr>
      <w:rFonts w:ascii="Times New Roman" w:hAnsi="Times New Roman" w:cs="Times New Roman"/>
      <w:sz w:val="22"/>
      <w:szCs w:val="22"/>
    </w:rPr>
  </w:style>
  <w:style w:type="character" w:customStyle="1" w:styleId="FontStyle22">
    <w:name w:val="Font Style22"/>
    <w:rsid w:val="00550D32"/>
    <w:rPr>
      <w:rFonts w:ascii="Times New Roman" w:hAnsi="Times New Roman" w:cs="Times New Roman"/>
      <w:sz w:val="22"/>
      <w:szCs w:val="22"/>
    </w:rPr>
  </w:style>
  <w:style w:type="character" w:customStyle="1" w:styleId="FontStyle104">
    <w:name w:val="Font Style104"/>
    <w:rsid w:val="00550D32"/>
    <w:rPr>
      <w:rFonts w:ascii="Constantia" w:hAnsi="Constantia" w:cs="Constantia"/>
      <w:sz w:val="20"/>
      <w:szCs w:val="20"/>
    </w:rPr>
  </w:style>
  <w:style w:type="paragraph" w:customStyle="1" w:styleId="Style2">
    <w:name w:val="Style2"/>
    <w:basedOn w:val="Normal"/>
    <w:uiPriority w:val="99"/>
    <w:rsid w:val="00550D32"/>
    <w:pPr>
      <w:widowControl w:val="0"/>
      <w:autoSpaceDE w:val="0"/>
      <w:autoSpaceDN w:val="0"/>
      <w:adjustRightInd w:val="0"/>
      <w:spacing w:after="0" w:line="240" w:lineRule="auto"/>
    </w:pPr>
    <w:rPr>
      <w:rFonts w:eastAsia="Times New Roman"/>
      <w:szCs w:val="24"/>
      <w:lang w:eastAsia="tr-TR"/>
    </w:rPr>
  </w:style>
  <w:style w:type="character" w:customStyle="1" w:styleId="FontStyle85">
    <w:name w:val="Font Style85"/>
    <w:rsid w:val="00550D32"/>
    <w:rPr>
      <w:rFonts w:ascii="Constantia" w:hAnsi="Constantia" w:cs="Constantia"/>
      <w:sz w:val="18"/>
      <w:szCs w:val="18"/>
    </w:rPr>
  </w:style>
  <w:style w:type="character" w:styleId="DipnotBavurusu">
    <w:name w:val="footnote reference"/>
    <w:semiHidden/>
    <w:rsid w:val="00550D32"/>
    <w:rPr>
      <w:vertAlign w:val="superscript"/>
    </w:rPr>
  </w:style>
  <w:style w:type="paragraph" w:customStyle="1" w:styleId="Style16">
    <w:name w:val="Style16"/>
    <w:basedOn w:val="Normal"/>
    <w:rsid w:val="00550D32"/>
    <w:pPr>
      <w:widowControl w:val="0"/>
      <w:autoSpaceDE w:val="0"/>
      <w:autoSpaceDN w:val="0"/>
      <w:adjustRightInd w:val="0"/>
      <w:spacing w:after="0" w:line="274" w:lineRule="exact"/>
      <w:jc w:val="center"/>
    </w:pPr>
    <w:rPr>
      <w:rFonts w:eastAsia="Times New Roman"/>
      <w:szCs w:val="24"/>
      <w:lang w:eastAsia="tr-TR"/>
    </w:rPr>
  </w:style>
  <w:style w:type="character" w:customStyle="1" w:styleId="FontStyle58">
    <w:name w:val="Font Style58"/>
    <w:rsid w:val="00550D32"/>
    <w:rPr>
      <w:rFonts w:ascii="Cambria" w:hAnsi="Cambria" w:cs="Cambria"/>
      <w:sz w:val="16"/>
      <w:szCs w:val="16"/>
    </w:rPr>
  </w:style>
  <w:style w:type="numbering" w:customStyle="1" w:styleId="ListeYok11">
    <w:name w:val="Liste Yok11"/>
    <w:next w:val="ListeYok"/>
    <w:uiPriority w:val="99"/>
    <w:semiHidden/>
    <w:unhideWhenUsed/>
    <w:rsid w:val="00550D32"/>
  </w:style>
  <w:style w:type="paragraph" w:customStyle="1" w:styleId="Balk21">
    <w:name w:val="Başlık 21"/>
    <w:basedOn w:val="Normal"/>
    <w:next w:val="Normal"/>
    <w:uiPriority w:val="9"/>
    <w:unhideWhenUsed/>
    <w:qFormat/>
    <w:rsid w:val="00550D32"/>
    <w:pPr>
      <w:keepNext/>
      <w:keepLines/>
      <w:suppressAutoHyphens/>
      <w:overflowPunct w:val="0"/>
      <w:autoSpaceDE w:val="0"/>
      <w:spacing w:before="40" w:after="0" w:line="240" w:lineRule="auto"/>
      <w:jc w:val="both"/>
      <w:textAlignment w:val="baseline"/>
      <w:outlineLvl w:val="1"/>
    </w:pPr>
    <w:rPr>
      <w:rFonts w:ascii="Calibri Light" w:eastAsia="Times New Roman" w:hAnsi="Calibri Light"/>
      <w:color w:val="2E74B5"/>
      <w:sz w:val="26"/>
      <w:szCs w:val="26"/>
      <w:lang w:eastAsia="ar-SA"/>
    </w:rPr>
  </w:style>
  <w:style w:type="paragraph" w:customStyle="1" w:styleId="Balk31">
    <w:name w:val="Başlık 31"/>
    <w:basedOn w:val="Normal"/>
    <w:next w:val="Normal"/>
    <w:uiPriority w:val="9"/>
    <w:unhideWhenUsed/>
    <w:qFormat/>
    <w:rsid w:val="00550D32"/>
    <w:pPr>
      <w:keepNext/>
      <w:keepLines/>
      <w:suppressAutoHyphens/>
      <w:overflowPunct w:val="0"/>
      <w:autoSpaceDE w:val="0"/>
      <w:spacing w:before="40" w:after="0" w:line="240" w:lineRule="auto"/>
      <w:jc w:val="both"/>
      <w:textAlignment w:val="baseline"/>
      <w:outlineLvl w:val="2"/>
    </w:pPr>
    <w:rPr>
      <w:rFonts w:ascii="Calibri Light" w:eastAsia="Times New Roman" w:hAnsi="Calibri Light"/>
      <w:color w:val="1F4D78"/>
      <w:szCs w:val="24"/>
      <w:lang w:eastAsia="ar-SA"/>
    </w:rPr>
  </w:style>
  <w:style w:type="paragraph" w:customStyle="1" w:styleId="Balk51">
    <w:name w:val="Başlık 51"/>
    <w:basedOn w:val="Normal"/>
    <w:next w:val="Normal"/>
    <w:uiPriority w:val="9"/>
    <w:semiHidden/>
    <w:unhideWhenUsed/>
    <w:qFormat/>
    <w:rsid w:val="00550D32"/>
    <w:pPr>
      <w:keepNext/>
      <w:keepLines/>
      <w:suppressAutoHyphens/>
      <w:overflowPunct w:val="0"/>
      <w:autoSpaceDE w:val="0"/>
      <w:spacing w:before="40" w:after="0" w:line="240" w:lineRule="auto"/>
      <w:jc w:val="both"/>
      <w:textAlignment w:val="baseline"/>
      <w:outlineLvl w:val="4"/>
    </w:pPr>
    <w:rPr>
      <w:rFonts w:ascii="Calibri Light" w:eastAsia="Times New Roman" w:hAnsi="Calibri Light"/>
      <w:color w:val="2E74B5"/>
      <w:sz w:val="22"/>
      <w:szCs w:val="20"/>
      <w:lang w:eastAsia="ar-SA"/>
    </w:rPr>
  </w:style>
  <w:style w:type="numbering" w:customStyle="1" w:styleId="ListeYok111">
    <w:name w:val="Liste Yok111"/>
    <w:next w:val="ListeYok"/>
    <w:uiPriority w:val="99"/>
    <w:semiHidden/>
    <w:unhideWhenUsed/>
    <w:rsid w:val="00550D32"/>
  </w:style>
  <w:style w:type="numbering" w:customStyle="1" w:styleId="ListeYok1111">
    <w:name w:val="Liste Yok1111"/>
    <w:next w:val="ListeYok"/>
    <w:uiPriority w:val="99"/>
    <w:semiHidden/>
    <w:unhideWhenUsed/>
    <w:rsid w:val="00550D32"/>
  </w:style>
  <w:style w:type="paragraph" w:customStyle="1" w:styleId="xl65">
    <w:name w:val="xl65"/>
    <w:basedOn w:val="Normal"/>
    <w:rsid w:val="00550D32"/>
    <w:pPr>
      <w:spacing w:before="100" w:beforeAutospacing="1" w:after="100" w:afterAutospacing="1" w:line="240" w:lineRule="auto"/>
    </w:pPr>
    <w:rPr>
      <w:rFonts w:eastAsia="Times New Roman"/>
      <w:sz w:val="22"/>
      <w:lang w:eastAsia="tr-TR"/>
    </w:rPr>
  </w:style>
  <w:style w:type="paragraph" w:customStyle="1" w:styleId="xl66">
    <w:name w:val="xl66"/>
    <w:basedOn w:val="Normal"/>
    <w:rsid w:val="00550D32"/>
    <w:pPr>
      <w:spacing w:before="100" w:beforeAutospacing="1" w:after="100" w:afterAutospacing="1" w:line="240" w:lineRule="auto"/>
    </w:pPr>
    <w:rPr>
      <w:rFonts w:eastAsia="Times New Roman"/>
      <w:sz w:val="22"/>
      <w:lang w:eastAsia="tr-TR"/>
    </w:rPr>
  </w:style>
  <w:style w:type="paragraph" w:customStyle="1" w:styleId="xl67">
    <w:name w:val="xl67"/>
    <w:basedOn w:val="Normal"/>
    <w:rsid w:val="00550D32"/>
    <w:pPr>
      <w:spacing w:before="100" w:beforeAutospacing="1" w:after="100" w:afterAutospacing="1" w:line="240" w:lineRule="auto"/>
    </w:pPr>
    <w:rPr>
      <w:rFonts w:eastAsia="Times New Roman"/>
      <w:sz w:val="22"/>
      <w:lang w:eastAsia="tr-TR"/>
    </w:rPr>
  </w:style>
  <w:style w:type="paragraph" w:customStyle="1" w:styleId="xl68">
    <w:name w:val="xl68"/>
    <w:basedOn w:val="Normal"/>
    <w:rsid w:val="00550D32"/>
    <w:pPr>
      <w:spacing w:before="100" w:beforeAutospacing="1" w:after="100" w:afterAutospacing="1" w:line="240" w:lineRule="auto"/>
    </w:pPr>
    <w:rPr>
      <w:rFonts w:eastAsia="Times New Roman"/>
      <w:sz w:val="22"/>
      <w:lang w:eastAsia="tr-TR"/>
    </w:rPr>
  </w:style>
  <w:style w:type="numbering" w:customStyle="1" w:styleId="ListeYok2">
    <w:name w:val="Liste Yok2"/>
    <w:next w:val="ListeYok"/>
    <w:uiPriority w:val="99"/>
    <w:semiHidden/>
    <w:unhideWhenUsed/>
    <w:rsid w:val="00550D32"/>
  </w:style>
  <w:style w:type="character" w:customStyle="1" w:styleId="Balk2Char1">
    <w:name w:val="Başlık 2 Char1"/>
    <w:uiPriority w:val="9"/>
    <w:semiHidden/>
    <w:rsid w:val="00550D32"/>
    <w:rPr>
      <w:rFonts w:ascii="Cambria" w:eastAsia="Times New Roman" w:hAnsi="Cambria" w:cs="Times New Roman"/>
      <w:color w:val="365F91"/>
      <w:sz w:val="26"/>
      <w:szCs w:val="26"/>
    </w:rPr>
  </w:style>
  <w:style w:type="character" w:customStyle="1" w:styleId="Balk3Char1">
    <w:name w:val="Başlık 3 Char1"/>
    <w:uiPriority w:val="9"/>
    <w:semiHidden/>
    <w:rsid w:val="00550D32"/>
    <w:rPr>
      <w:rFonts w:ascii="Cambria" w:eastAsia="Times New Roman" w:hAnsi="Cambria" w:cs="Times New Roman"/>
      <w:color w:val="243F60"/>
      <w:sz w:val="24"/>
      <w:szCs w:val="24"/>
    </w:rPr>
  </w:style>
  <w:style w:type="character" w:customStyle="1" w:styleId="Balk5Char1">
    <w:name w:val="Başlık 5 Char1"/>
    <w:uiPriority w:val="9"/>
    <w:semiHidden/>
    <w:rsid w:val="00550D32"/>
    <w:rPr>
      <w:rFonts w:ascii="Cambria" w:eastAsia="Times New Roman" w:hAnsi="Cambria" w:cs="Times New Roman"/>
      <w:color w:val="365F91"/>
    </w:rPr>
  </w:style>
  <w:style w:type="numbering" w:customStyle="1" w:styleId="ListeYok3">
    <w:name w:val="Liste Yok3"/>
    <w:next w:val="ListeYok"/>
    <w:uiPriority w:val="99"/>
    <w:semiHidden/>
    <w:unhideWhenUsed/>
    <w:rsid w:val="00550D32"/>
  </w:style>
  <w:style w:type="numbering" w:customStyle="1" w:styleId="ListeYok12">
    <w:name w:val="Liste Yok12"/>
    <w:next w:val="ListeYok"/>
    <w:uiPriority w:val="99"/>
    <w:semiHidden/>
    <w:unhideWhenUsed/>
    <w:rsid w:val="00550D32"/>
  </w:style>
  <w:style w:type="numbering" w:customStyle="1" w:styleId="ListeYok21">
    <w:name w:val="Liste Yok21"/>
    <w:next w:val="ListeYok"/>
    <w:uiPriority w:val="99"/>
    <w:semiHidden/>
    <w:unhideWhenUsed/>
    <w:rsid w:val="00550D32"/>
  </w:style>
  <w:style w:type="numbering" w:customStyle="1" w:styleId="ListeYok4">
    <w:name w:val="Liste Yok4"/>
    <w:next w:val="ListeYok"/>
    <w:uiPriority w:val="99"/>
    <w:semiHidden/>
    <w:unhideWhenUsed/>
    <w:rsid w:val="00550D32"/>
  </w:style>
  <w:style w:type="numbering" w:customStyle="1" w:styleId="ListeYok13">
    <w:name w:val="Liste Yok13"/>
    <w:next w:val="ListeYok"/>
    <w:uiPriority w:val="99"/>
    <w:semiHidden/>
    <w:unhideWhenUsed/>
    <w:rsid w:val="00550D32"/>
  </w:style>
  <w:style w:type="numbering" w:customStyle="1" w:styleId="ListeYok22">
    <w:name w:val="Liste Yok22"/>
    <w:next w:val="ListeYok"/>
    <w:uiPriority w:val="99"/>
    <w:semiHidden/>
    <w:unhideWhenUsed/>
    <w:rsid w:val="00550D32"/>
  </w:style>
  <w:style w:type="numbering" w:customStyle="1" w:styleId="ListeYok5">
    <w:name w:val="Liste Yok5"/>
    <w:next w:val="ListeYok"/>
    <w:uiPriority w:val="99"/>
    <w:semiHidden/>
    <w:unhideWhenUsed/>
    <w:rsid w:val="00550D32"/>
  </w:style>
  <w:style w:type="numbering" w:customStyle="1" w:styleId="ListeYok14">
    <w:name w:val="Liste Yok14"/>
    <w:next w:val="ListeYok"/>
    <w:uiPriority w:val="99"/>
    <w:semiHidden/>
    <w:unhideWhenUsed/>
    <w:rsid w:val="00550D32"/>
  </w:style>
  <w:style w:type="numbering" w:customStyle="1" w:styleId="ListeYok23">
    <w:name w:val="Liste Yok23"/>
    <w:next w:val="ListeYok"/>
    <w:uiPriority w:val="99"/>
    <w:semiHidden/>
    <w:unhideWhenUsed/>
    <w:rsid w:val="00550D32"/>
  </w:style>
  <w:style w:type="numbering" w:customStyle="1" w:styleId="ListeYok6">
    <w:name w:val="Liste Yok6"/>
    <w:next w:val="ListeYok"/>
    <w:uiPriority w:val="99"/>
    <w:semiHidden/>
    <w:unhideWhenUsed/>
    <w:rsid w:val="00550D32"/>
  </w:style>
  <w:style w:type="numbering" w:customStyle="1" w:styleId="ListeYok15">
    <w:name w:val="Liste Yok15"/>
    <w:next w:val="ListeYok"/>
    <w:uiPriority w:val="99"/>
    <w:semiHidden/>
    <w:unhideWhenUsed/>
    <w:rsid w:val="00550D32"/>
  </w:style>
  <w:style w:type="numbering" w:customStyle="1" w:styleId="ListeYok24">
    <w:name w:val="Liste Yok24"/>
    <w:next w:val="ListeYok"/>
    <w:uiPriority w:val="99"/>
    <w:semiHidden/>
    <w:unhideWhenUsed/>
    <w:rsid w:val="00550D32"/>
  </w:style>
  <w:style w:type="numbering" w:customStyle="1" w:styleId="ListeYok7">
    <w:name w:val="Liste Yok7"/>
    <w:next w:val="ListeYok"/>
    <w:uiPriority w:val="99"/>
    <w:semiHidden/>
    <w:unhideWhenUsed/>
    <w:rsid w:val="00550D32"/>
  </w:style>
  <w:style w:type="numbering" w:customStyle="1" w:styleId="ListeYok16">
    <w:name w:val="Liste Yok16"/>
    <w:next w:val="ListeYok"/>
    <w:uiPriority w:val="99"/>
    <w:semiHidden/>
    <w:unhideWhenUsed/>
    <w:rsid w:val="00550D32"/>
  </w:style>
  <w:style w:type="numbering" w:customStyle="1" w:styleId="ListeYok25">
    <w:name w:val="Liste Yok25"/>
    <w:next w:val="ListeYok"/>
    <w:uiPriority w:val="99"/>
    <w:semiHidden/>
    <w:unhideWhenUsed/>
    <w:rsid w:val="00550D32"/>
  </w:style>
  <w:style w:type="paragraph" w:styleId="stbilgi">
    <w:name w:val="header"/>
    <w:basedOn w:val="Normal"/>
    <w:link w:val="stbilgiChar1"/>
    <w:uiPriority w:val="99"/>
    <w:unhideWhenUsed/>
    <w:rsid w:val="007F0068"/>
    <w:pPr>
      <w:tabs>
        <w:tab w:val="center" w:pos="4536"/>
        <w:tab w:val="right" w:pos="9072"/>
      </w:tabs>
      <w:spacing w:after="0" w:line="240" w:lineRule="auto"/>
    </w:pPr>
  </w:style>
  <w:style w:type="character" w:customStyle="1" w:styleId="stbilgiChar1">
    <w:name w:val="Üstbilgi Char1"/>
    <w:basedOn w:val="VarsaylanParagrafYazTipi"/>
    <w:link w:val="stbilgi"/>
    <w:uiPriority w:val="99"/>
    <w:rsid w:val="007F0068"/>
    <w:rPr>
      <w:rFonts w:ascii="Times New Roman" w:hAnsi="Times New Roman"/>
      <w:sz w:val="24"/>
      <w:szCs w:val="22"/>
      <w:lang w:eastAsia="en-US"/>
    </w:rPr>
  </w:style>
  <w:style w:type="paragraph" w:styleId="Altbilgi">
    <w:name w:val="footer"/>
    <w:basedOn w:val="Normal"/>
    <w:link w:val="AltbilgiChar1"/>
    <w:uiPriority w:val="99"/>
    <w:unhideWhenUsed/>
    <w:rsid w:val="007F0068"/>
    <w:pPr>
      <w:tabs>
        <w:tab w:val="center" w:pos="4536"/>
        <w:tab w:val="right" w:pos="9072"/>
      </w:tabs>
      <w:spacing w:after="0" w:line="240" w:lineRule="auto"/>
    </w:pPr>
  </w:style>
  <w:style w:type="character" w:customStyle="1" w:styleId="AltbilgiChar1">
    <w:name w:val="Altbilgi Char1"/>
    <w:basedOn w:val="VarsaylanParagrafYazTipi"/>
    <w:link w:val="Altbilgi"/>
    <w:uiPriority w:val="99"/>
    <w:rsid w:val="007F0068"/>
    <w:rPr>
      <w:rFonts w:ascii="Times New Roman" w:hAnsi="Times New Roman"/>
      <w:sz w:val="24"/>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0053"/>
    <w:pPr>
      <w:spacing w:after="200" w:line="276" w:lineRule="auto"/>
    </w:pPr>
    <w:rPr>
      <w:rFonts w:ascii="Times New Roman" w:hAnsi="Times New Roman"/>
      <w:sz w:val="24"/>
      <w:szCs w:val="22"/>
      <w:lang w:eastAsia="en-US"/>
    </w:rPr>
  </w:style>
  <w:style w:type="paragraph" w:styleId="Balk1">
    <w:name w:val="heading 1"/>
    <w:basedOn w:val="Normal"/>
    <w:next w:val="Normal"/>
    <w:link w:val="Balk1Char"/>
    <w:uiPriority w:val="9"/>
    <w:qFormat/>
    <w:rsid w:val="005C2B7A"/>
    <w:pPr>
      <w:keepNext/>
      <w:keepLines/>
      <w:spacing w:after="0" w:line="360" w:lineRule="auto"/>
      <w:jc w:val="both"/>
      <w:outlineLvl w:val="0"/>
    </w:pPr>
    <w:rPr>
      <w:rFonts w:eastAsia="Times New Roman"/>
      <w:b/>
      <w:bCs/>
      <w:szCs w:val="28"/>
      <w:lang w:val="x-none" w:eastAsia="x-none"/>
    </w:rPr>
  </w:style>
  <w:style w:type="paragraph" w:styleId="Balk2">
    <w:name w:val="heading 2"/>
    <w:basedOn w:val="Normal"/>
    <w:next w:val="Normal"/>
    <w:link w:val="Balk2Char"/>
    <w:uiPriority w:val="9"/>
    <w:unhideWhenUsed/>
    <w:qFormat/>
    <w:rsid w:val="00C45511"/>
    <w:pPr>
      <w:spacing w:after="0" w:line="360" w:lineRule="auto"/>
      <w:ind w:firstLine="567"/>
      <w:jc w:val="both"/>
      <w:outlineLvl w:val="1"/>
    </w:pPr>
    <w:rPr>
      <w:rFonts w:eastAsia="Times New Roman"/>
      <w:b/>
      <w:szCs w:val="20"/>
      <w:lang w:val="x-none" w:eastAsia="x-none"/>
    </w:rPr>
  </w:style>
  <w:style w:type="paragraph" w:styleId="Balk3">
    <w:name w:val="heading 3"/>
    <w:basedOn w:val="ListeParagraf"/>
    <w:next w:val="Normal"/>
    <w:link w:val="Balk3Char"/>
    <w:uiPriority w:val="9"/>
    <w:unhideWhenUsed/>
    <w:qFormat/>
    <w:rsid w:val="00C45511"/>
    <w:pPr>
      <w:spacing w:after="0" w:line="360" w:lineRule="auto"/>
      <w:ind w:left="0" w:firstLine="567"/>
      <w:jc w:val="both"/>
      <w:outlineLvl w:val="2"/>
    </w:pPr>
    <w:rPr>
      <w:rFonts w:eastAsia="Times New Roman"/>
      <w:b/>
      <w:szCs w:val="20"/>
      <w:lang w:val="x-none" w:eastAsia="tr-TR"/>
    </w:rPr>
  </w:style>
  <w:style w:type="paragraph" w:styleId="Balk4">
    <w:name w:val="heading 4"/>
    <w:basedOn w:val="AralkYok"/>
    <w:next w:val="Normal"/>
    <w:link w:val="Balk4Char"/>
    <w:unhideWhenUsed/>
    <w:qFormat/>
    <w:rsid w:val="00C45511"/>
    <w:pPr>
      <w:spacing w:line="360" w:lineRule="auto"/>
      <w:ind w:firstLine="567"/>
      <w:jc w:val="both"/>
      <w:outlineLvl w:val="3"/>
    </w:pPr>
    <w:rPr>
      <w:rFonts w:ascii="Times New Roman" w:eastAsia="Times New Roman" w:hAnsi="Times New Roman"/>
      <w:b/>
      <w:sz w:val="24"/>
      <w:szCs w:val="20"/>
      <w:lang w:val="x-none" w:eastAsia="tr-TR"/>
    </w:rPr>
  </w:style>
  <w:style w:type="paragraph" w:styleId="Balk5">
    <w:name w:val="heading 5"/>
    <w:basedOn w:val="ListeParagraf"/>
    <w:next w:val="Normal"/>
    <w:link w:val="Balk5Char"/>
    <w:uiPriority w:val="9"/>
    <w:unhideWhenUsed/>
    <w:qFormat/>
    <w:rsid w:val="00C45511"/>
    <w:pPr>
      <w:tabs>
        <w:tab w:val="left" w:pos="1134"/>
        <w:tab w:val="left" w:pos="1276"/>
      </w:tabs>
      <w:spacing w:after="0" w:line="360" w:lineRule="auto"/>
      <w:ind w:left="0" w:firstLine="567"/>
      <w:jc w:val="both"/>
      <w:outlineLvl w:val="4"/>
    </w:pPr>
    <w:rPr>
      <w:rFonts w:eastAsia="Times New Roman"/>
      <w:b/>
      <w:szCs w:val="20"/>
      <w:lang w:eastAsia="tr-TR"/>
    </w:rPr>
  </w:style>
  <w:style w:type="paragraph" w:styleId="Balk6">
    <w:name w:val="heading 6"/>
    <w:basedOn w:val="ListeParagraf"/>
    <w:next w:val="Normal"/>
    <w:link w:val="Balk6Char"/>
    <w:uiPriority w:val="9"/>
    <w:unhideWhenUsed/>
    <w:qFormat/>
    <w:rsid w:val="00C30D63"/>
    <w:pPr>
      <w:numPr>
        <w:ilvl w:val="2"/>
        <w:numId w:val="1"/>
      </w:numPr>
      <w:spacing w:after="0" w:line="240" w:lineRule="auto"/>
      <w:ind w:left="0" w:firstLine="709"/>
      <w:jc w:val="both"/>
      <w:outlineLvl w:val="5"/>
    </w:pPr>
    <w:rPr>
      <w:rFonts w:eastAsia="Times New Roman"/>
      <w:b/>
      <w:szCs w:val="24"/>
      <w:lang w:val="x-none" w:eastAsia="tr-TR"/>
    </w:rPr>
  </w:style>
  <w:style w:type="paragraph" w:styleId="Balk7">
    <w:name w:val="heading 7"/>
    <w:basedOn w:val="Balk3"/>
    <w:next w:val="Normal"/>
    <w:link w:val="Balk7Char"/>
    <w:uiPriority w:val="9"/>
    <w:unhideWhenUsed/>
    <w:qFormat/>
    <w:rsid w:val="00B0309D"/>
    <w:pPr>
      <w:numPr>
        <w:numId w:val="2"/>
      </w:numPr>
      <w:ind w:left="0" w:firstLine="567"/>
      <w:outlineLvl w:val="6"/>
    </w:pPr>
  </w:style>
  <w:style w:type="paragraph" w:styleId="Balk8">
    <w:name w:val="heading 8"/>
    <w:basedOn w:val="Normal"/>
    <w:next w:val="Normal"/>
    <w:link w:val="Balk8Char"/>
    <w:uiPriority w:val="9"/>
    <w:unhideWhenUsed/>
    <w:qFormat/>
    <w:rsid w:val="00B0309D"/>
    <w:pPr>
      <w:numPr>
        <w:numId w:val="5"/>
      </w:numPr>
      <w:jc w:val="center"/>
      <w:outlineLvl w:val="7"/>
    </w:pPr>
    <w:rPr>
      <w:rFonts w:eastAsia="Times New Roman"/>
      <w:b/>
      <w:szCs w:val="24"/>
      <w:lang w:val="x-none" w:eastAsia="tr-TR"/>
    </w:rPr>
  </w:style>
  <w:style w:type="paragraph" w:styleId="Balk9">
    <w:name w:val="heading 9"/>
    <w:basedOn w:val="Normal"/>
    <w:next w:val="Normal"/>
    <w:link w:val="Balk9Char"/>
    <w:uiPriority w:val="9"/>
    <w:unhideWhenUsed/>
    <w:rsid w:val="00B0309D"/>
    <w:pPr>
      <w:keepNext/>
      <w:keepLines/>
      <w:numPr>
        <w:ilvl w:val="8"/>
        <w:numId w:val="3"/>
      </w:numPr>
      <w:spacing w:before="200" w:after="0" w:line="360" w:lineRule="auto"/>
      <w:jc w:val="both"/>
      <w:outlineLvl w:val="8"/>
    </w:pPr>
    <w:rPr>
      <w:rFonts w:ascii="Cambria" w:eastAsia="Times New Roman" w:hAnsi="Cambria"/>
      <w:i/>
      <w:iCs/>
      <w:color w:val="404040"/>
      <w:sz w:val="20"/>
      <w:szCs w:val="20"/>
      <w:lang w:val="x-none"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link w:val="Balk1"/>
    <w:uiPriority w:val="9"/>
    <w:rsid w:val="005C2B7A"/>
    <w:rPr>
      <w:rFonts w:ascii="Times New Roman" w:eastAsia="Times New Roman" w:hAnsi="Times New Roman"/>
      <w:b/>
      <w:bCs/>
      <w:sz w:val="24"/>
      <w:szCs w:val="28"/>
      <w:lang w:val="x-none" w:eastAsia="x-none" w:bidi="ar-SA"/>
    </w:rPr>
  </w:style>
  <w:style w:type="character" w:customStyle="1" w:styleId="Balk2Char">
    <w:name w:val="Başlık 2 Char"/>
    <w:link w:val="Balk2"/>
    <w:uiPriority w:val="9"/>
    <w:rsid w:val="00C45511"/>
    <w:rPr>
      <w:rFonts w:ascii="Times New Roman" w:eastAsia="Times New Roman" w:hAnsi="Times New Roman"/>
      <w:b/>
      <w:sz w:val="24"/>
      <w:lang w:val="x-none" w:eastAsia="x-none"/>
    </w:rPr>
  </w:style>
  <w:style w:type="paragraph" w:styleId="ListeParagraf">
    <w:name w:val="List Paragraph"/>
    <w:basedOn w:val="Normal"/>
    <w:uiPriority w:val="34"/>
    <w:qFormat/>
    <w:rsid w:val="00F6650D"/>
    <w:pPr>
      <w:ind w:left="720"/>
      <w:contextualSpacing/>
    </w:pPr>
  </w:style>
  <w:style w:type="character" w:customStyle="1" w:styleId="Balk3Char">
    <w:name w:val="Başlık 3 Char"/>
    <w:link w:val="Balk3"/>
    <w:uiPriority w:val="9"/>
    <w:rsid w:val="00C45511"/>
    <w:rPr>
      <w:rFonts w:ascii="Times New Roman" w:eastAsia="Times New Roman" w:hAnsi="Times New Roman"/>
      <w:b/>
      <w:sz w:val="24"/>
      <w:lang w:val="x-none"/>
    </w:rPr>
  </w:style>
  <w:style w:type="paragraph" w:styleId="AralkYok">
    <w:name w:val="No Spacing"/>
    <w:aliases w:val="başlık,BAŞLIK,Başlık"/>
    <w:uiPriority w:val="1"/>
    <w:qFormat/>
    <w:rsid w:val="00C30D63"/>
    <w:rPr>
      <w:sz w:val="22"/>
      <w:szCs w:val="22"/>
      <w:lang w:eastAsia="en-US"/>
    </w:rPr>
  </w:style>
  <w:style w:type="character" w:customStyle="1" w:styleId="Balk4Char">
    <w:name w:val="Başlık 4 Char"/>
    <w:link w:val="Balk4"/>
    <w:rsid w:val="00C45511"/>
    <w:rPr>
      <w:rFonts w:ascii="Times New Roman" w:eastAsia="Times New Roman" w:hAnsi="Times New Roman"/>
      <w:b/>
      <w:sz w:val="24"/>
      <w:lang w:val="x-none"/>
    </w:rPr>
  </w:style>
  <w:style w:type="character" w:customStyle="1" w:styleId="Balk5Char">
    <w:name w:val="Başlık 5 Char"/>
    <w:link w:val="Balk5"/>
    <w:uiPriority w:val="9"/>
    <w:rsid w:val="00C45511"/>
    <w:rPr>
      <w:rFonts w:ascii="Times New Roman" w:eastAsia="Times New Roman" w:hAnsi="Times New Roman"/>
      <w:b/>
      <w:sz w:val="24"/>
    </w:rPr>
  </w:style>
  <w:style w:type="character" w:customStyle="1" w:styleId="Balk6Char">
    <w:name w:val="Başlık 6 Char"/>
    <w:link w:val="Balk6"/>
    <w:uiPriority w:val="9"/>
    <w:rsid w:val="00C30D63"/>
    <w:rPr>
      <w:rFonts w:ascii="Times New Roman" w:eastAsia="Times New Roman" w:hAnsi="Times New Roman" w:cs="Times New Roman"/>
      <w:b/>
      <w:sz w:val="24"/>
      <w:szCs w:val="24"/>
      <w:lang w:eastAsia="tr-TR"/>
    </w:rPr>
  </w:style>
  <w:style w:type="character" w:customStyle="1" w:styleId="Balk7Char">
    <w:name w:val="Başlık 7 Char"/>
    <w:link w:val="Balk7"/>
    <w:uiPriority w:val="9"/>
    <w:rsid w:val="00B0309D"/>
    <w:rPr>
      <w:rFonts w:ascii="Times New Roman" w:eastAsia="Times New Roman" w:hAnsi="Times New Roman"/>
      <w:b/>
      <w:sz w:val="24"/>
      <w:lang w:eastAsia="tr-TR"/>
    </w:rPr>
  </w:style>
  <w:style w:type="character" w:customStyle="1" w:styleId="Balk8Char">
    <w:name w:val="Başlık 8 Char"/>
    <w:link w:val="Balk8"/>
    <w:uiPriority w:val="9"/>
    <w:rsid w:val="00B0309D"/>
    <w:rPr>
      <w:rFonts w:ascii="Times New Roman" w:eastAsia="Times New Roman" w:hAnsi="Times New Roman" w:cs="Times New Roman"/>
      <w:b/>
      <w:sz w:val="24"/>
      <w:szCs w:val="24"/>
      <w:lang w:eastAsia="tr-TR"/>
    </w:rPr>
  </w:style>
  <w:style w:type="character" w:customStyle="1" w:styleId="Balk9Char">
    <w:name w:val="Başlık 9 Char"/>
    <w:link w:val="Balk9"/>
    <w:uiPriority w:val="9"/>
    <w:rsid w:val="00B0309D"/>
    <w:rPr>
      <w:rFonts w:ascii="Cambria" w:eastAsia="Times New Roman" w:hAnsi="Cambria" w:cs="Times New Roman"/>
      <w:i/>
      <w:iCs/>
      <w:color w:val="404040"/>
      <w:sz w:val="20"/>
      <w:szCs w:val="20"/>
      <w:lang w:eastAsia="tr-TR"/>
    </w:rPr>
  </w:style>
  <w:style w:type="paragraph" w:styleId="BalonMetni">
    <w:name w:val="Balloon Text"/>
    <w:basedOn w:val="Normal"/>
    <w:link w:val="BalonMetniChar"/>
    <w:uiPriority w:val="99"/>
    <w:unhideWhenUsed/>
    <w:rsid w:val="001423E3"/>
    <w:pPr>
      <w:spacing w:after="0" w:line="240" w:lineRule="auto"/>
    </w:pPr>
    <w:rPr>
      <w:rFonts w:ascii="Tahoma" w:hAnsi="Tahoma"/>
      <w:sz w:val="16"/>
      <w:szCs w:val="16"/>
      <w:lang w:val="x-none" w:eastAsia="x-none"/>
    </w:rPr>
  </w:style>
  <w:style w:type="character" w:customStyle="1" w:styleId="BalonMetniChar">
    <w:name w:val="Balon Metni Char"/>
    <w:link w:val="BalonMetni"/>
    <w:uiPriority w:val="99"/>
    <w:rsid w:val="001423E3"/>
    <w:rPr>
      <w:rFonts w:ascii="Tahoma" w:hAnsi="Tahoma" w:cs="Tahoma"/>
      <w:sz w:val="16"/>
      <w:szCs w:val="16"/>
    </w:rPr>
  </w:style>
  <w:style w:type="character" w:customStyle="1" w:styleId="hps">
    <w:name w:val="hps"/>
    <w:basedOn w:val="VarsaylanParagrafYazTipi"/>
    <w:rsid w:val="00926F83"/>
  </w:style>
  <w:style w:type="character" w:customStyle="1" w:styleId="apple-converted-space">
    <w:name w:val="apple-converted-space"/>
    <w:basedOn w:val="VarsaylanParagrafYazTipi"/>
    <w:rsid w:val="00A70E16"/>
  </w:style>
  <w:style w:type="paragraph" w:customStyle="1" w:styleId="Default">
    <w:name w:val="Default"/>
    <w:rsid w:val="00A70E16"/>
    <w:pPr>
      <w:autoSpaceDE w:val="0"/>
      <w:autoSpaceDN w:val="0"/>
      <w:adjustRightInd w:val="0"/>
    </w:pPr>
    <w:rPr>
      <w:rFonts w:ascii="Times New Roman" w:eastAsia="Times New Roman" w:hAnsi="Times New Roman"/>
      <w:color w:val="000000"/>
      <w:sz w:val="24"/>
      <w:szCs w:val="24"/>
      <w:lang w:eastAsia="en-US"/>
    </w:rPr>
  </w:style>
  <w:style w:type="character" w:styleId="Kpr">
    <w:name w:val="Hyperlink"/>
    <w:uiPriority w:val="99"/>
    <w:unhideWhenUsed/>
    <w:rsid w:val="006D41C0"/>
    <w:rPr>
      <w:color w:val="0000FF"/>
      <w:u w:val="single"/>
    </w:rPr>
  </w:style>
  <w:style w:type="paragraph" w:styleId="T4">
    <w:name w:val="toc 4"/>
    <w:basedOn w:val="Normal"/>
    <w:next w:val="Normal"/>
    <w:autoRedefine/>
    <w:uiPriority w:val="39"/>
    <w:unhideWhenUsed/>
    <w:rsid w:val="00D6081A"/>
    <w:pPr>
      <w:tabs>
        <w:tab w:val="left" w:pos="1134"/>
        <w:tab w:val="right" w:leader="dot" w:pos="8777"/>
      </w:tabs>
      <w:spacing w:before="120" w:after="120" w:line="240" w:lineRule="auto"/>
      <w:jc w:val="both"/>
    </w:pPr>
    <w:rPr>
      <w:rFonts w:eastAsia="Times New Roman"/>
      <w:noProof/>
      <w:color w:val="FF0000"/>
      <w:lang w:eastAsia="tr-TR"/>
    </w:rPr>
  </w:style>
  <w:style w:type="paragraph" w:styleId="T6">
    <w:name w:val="toc 6"/>
    <w:basedOn w:val="Normal"/>
    <w:next w:val="Normal"/>
    <w:autoRedefine/>
    <w:uiPriority w:val="39"/>
    <w:unhideWhenUsed/>
    <w:rsid w:val="006D41C0"/>
    <w:pPr>
      <w:tabs>
        <w:tab w:val="right" w:leader="dot" w:pos="8777"/>
      </w:tabs>
      <w:spacing w:after="144" w:line="240" w:lineRule="auto"/>
      <w:ind w:left="1276" w:hanging="851"/>
    </w:pPr>
    <w:rPr>
      <w:rFonts w:eastAsia="Times New Roman"/>
      <w:lang w:eastAsia="tr-TR"/>
    </w:rPr>
  </w:style>
  <w:style w:type="paragraph" w:styleId="T7">
    <w:name w:val="toc 7"/>
    <w:basedOn w:val="Normal"/>
    <w:next w:val="Normal"/>
    <w:autoRedefine/>
    <w:uiPriority w:val="39"/>
    <w:unhideWhenUsed/>
    <w:rsid w:val="006D41C0"/>
    <w:pPr>
      <w:tabs>
        <w:tab w:val="left" w:pos="1276"/>
        <w:tab w:val="right" w:leader="dot" w:pos="8777"/>
      </w:tabs>
      <w:spacing w:after="100" w:line="360" w:lineRule="auto"/>
      <w:ind w:left="1276" w:hanging="850"/>
    </w:pPr>
    <w:rPr>
      <w:rFonts w:eastAsia="Times New Roman"/>
      <w:lang w:eastAsia="tr-TR"/>
    </w:rPr>
  </w:style>
  <w:style w:type="paragraph" w:styleId="T5">
    <w:name w:val="toc 5"/>
    <w:basedOn w:val="Normal"/>
    <w:next w:val="Normal"/>
    <w:autoRedefine/>
    <w:uiPriority w:val="39"/>
    <w:unhideWhenUsed/>
    <w:rsid w:val="00954B90"/>
    <w:pPr>
      <w:tabs>
        <w:tab w:val="left" w:pos="0"/>
        <w:tab w:val="left" w:pos="1134"/>
        <w:tab w:val="right" w:leader="dot" w:pos="8777"/>
      </w:tabs>
      <w:spacing w:before="120" w:after="120" w:line="240" w:lineRule="auto"/>
      <w:jc w:val="both"/>
    </w:pPr>
    <w:rPr>
      <w:rFonts w:eastAsia="Times New Roman"/>
      <w:lang w:eastAsia="tr-TR"/>
    </w:rPr>
  </w:style>
  <w:style w:type="paragraph" w:styleId="ekillerTablosu">
    <w:name w:val="table of figures"/>
    <w:basedOn w:val="Normal"/>
    <w:next w:val="Normal"/>
    <w:uiPriority w:val="99"/>
    <w:unhideWhenUsed/>
    <w:rsid w:val="00A81F68"/>
    <w:pPr>
      <w:spacing w:after="0"/>
      <w:ind w:left="480" w:hanging="480"/>
    </w:pPr>
    <w:rPr>
      <w:rFonts w:ascii="Calibri" w:hAnsi="Calibri"/>
      <w:sz w:val="20"/>
      <w:szCs w:val="20"/>
    </w:rPr>
  </w:style>
  <w:style w:type="paragraph" w:styleId="NormalWeb">
    <w:name w:val="Normal (Web)"/>
    <w:basedOn w:val="Normal"/>
    <w:uiPriority w:val="99"/>
    <w:unhideWhenUsed/>
    <w:rsid w:val="006D41C0"/>
    <w:pPr>
      <w:spacing w:before="100" w:beforeAutospacing="1" w:after="100" w:afterAutospacing="1" w:line="240" w:lineRule="auto"/>
    </w:pPr>
    <w:rPr>
      <w:rFonts w:eastAsia="Times New Roman"/>
      <w:szCs w:val="24"/>
      <w:lang w:eastAsia="tr-TR"/>
    </w:rPr>
  </w:style>
  <w:style w:type="paragraph" w:customStyle="1" w:styleId="stbilgi1">
    <w:name w:val="Üstbilgi1"/>
    <w:basedOn w:val="Normal"/>
    <w:link w:val="stbilgiChar"/>
    <w:uiPriority w:val="99"/>
    <w:unhideWhenUsed/>
    <w:rsid w:val="002D52A4"/>
    <w:pPr>
      <w:tabs>
        <w:tab w:val="center" w:pos="4536"/>
        <w:tab w:val="right" w:pos="9072"/>
      </w:tabs>
      <w:spacing w:after="0" w:line="240" w:lineRule="auto"/>
    </w:pPr>
  </w:style>
  <w:style w:type="character" w:customStyle="1" w:styleId="stbilgiChar">
    <w:name w:val="Üstbilgi Char"/>
    <w:basedOn w:val="VarsaylanParagrafYazTipi"/>
    <w:link w:val="stbilgi1"/>
    <w:uiPriority w:val="99"/>
    <w:rsid w:val="002D52A4"/>
  </w:style>
  <w:style w:type="paragraph" w:customStyle="1" w:styleId="Altbilgi1">
    <w:name w:val="Altbilgi1"/>
    <w:aliases w:val=" Char"/>
    <w:basedOn w:val="Normal"/>
    <w:link w:val="AltbilgiChar"/>
    <w:uiPriority w:val="99"/>
    <w:unhideWhenUsed/>
    <w:rsid w:val="002D52A4"/>
    <w:pPr>
      <w:tabs>
        <w:tab w:val="center" w:pos="4536"/>
        <w:tab w:val="right" w:pos="9072"/>
      </w:tabs>
      <w:spacing w:after="0" w:line="240" w:lineRule="auto"/>
    </w:pPr>
  </w:style>
  <w:style w:type="character" w:customStyle="1" w:styleId="AltbilgiChar">
    <w:name w:val="Altbilgi Char"/>
    <w:aliases w:val=" Char Char"/>
    <w:basedOn w:val="VarsaylanParagrafYazTipi"/>
    <w:link w:val="Altbilgi1"/>
    <w:uiPriority w:val="99"/>
    <w:rsid w:val="002D52A4"/>
  </w:style>
  <w:style w:type="paragraph" w:styleId="ResimYazs">
    <w:name w:val="caption"/>
    <w:basedOn w:val="Normal"/>
    <w:next w:val="Normal"/>
    <w:uiPriority w:val="35"/>
    <w:unhideWhenUsed/>
    <w:qFormat/>
    <w:rsid w:val="006A2DEC"/>
    <w:pPr>
      <w:spacing w:after="0" w:line="360" w:lineRule="auto"/>
      <w:jc w:val="center"/>
    </w:pPr>
    <w:rPr>
      <w:szCs w:val="24"/>
    </w:rPr>
  </w:style>
  <w:style w:type="table" w:styleId="TabloKlavuzu">
    <w:name w:val="Table Grid"/>
    <w:basedOn w:val="NormalTablo"/>
    <w:uiPriority w:val="59"/>
    <w:rsid w:val="00D73B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Bal">
    <w:name w:val="TOC Heading"/>
    <w:basedOn w:val="Balk1"/>
    <w:next w:val="Normal"/>
    <w:uiPriority w:val="39"/>
    <w:unhideWhenUsed/>
    <w:qFormat/>
    <w:rsid w:val="00D44070"/>
    <w:pPr>
      <w:spacing w:before="480" w:line="276" w:lineRule="auto"/>
      <w:outlineLvl w:val="9"/>
    </w:pPr>
    <w:rPr>
      <w:rFonts w:ascii="Cambria" w:hAnsi="Cambria"/>
      <w:color w:val="365F91"/>
      <w:sz w:val="28"/>
    </w:rPr>
  </w:style>
  <w:style w:type="paragraph" w:styleId="T1">
    <w:name w:val="toc 1"/>
    <w:basedOn w:val="Normal"/>
    <w:next w:val="Normal"/>
    <w:autoRedefine/>
    <w:uiPriority w:val="39"/>
    <w:unhideWhenUsed/>
    <w:qFormat/>
    <w:rsid w:val="00127EB2"/>
    <w:pPr>
      <w:tabs>
        <w:tab w:val="decimal" w:pos="0"/>
        <w:tab w:val="right" w:leader="dot" w:pos="8787"/>
      </w:tabs>
      <w:spacing w:after="0" w:line="240" w:lineRule="auto"/>
      <w:ind w:left="1134" w:hanging="1134"/>
      <w:jc w:val="both"/>
    </w:pPr>
    <w:rPr>
      <w:noProof/>
    </w:rPr>
  </w:style>
  <w:style w:type="character" w:styleId="Gl">
    <w:name w:val="Strong"/>
    <w:qFormat/>
    <w:rsid w:val="00302691"/>
    <w:rPr>
      <w:b/>
      <w:bCs/>
    </w:rPr>
  </w:style>
  <w:style w:type="character" w:styleId="Vurgu">
    <w:name w:val="Emphasis"/>
    <w:uiPriority w:val="20"/>
    <w:qFormat/>
    <w:rsid w:val="00302691"/>
    <w:rPr>
      <w:i/>
      <w:iCs/>
    </w:rPr>
  </w:style>
  <w:style w:type="paragraph" w:styleId="Kaynaka">
    <w:name w:val="Bibliography"/>
    <w:basedOn w:val="Normal"/>
    <w:next w:val="Normal"/>
    <w:uiPriority w:val="37"/>
    <w:unhideWhenUsed/>
    <w:rsid w:val="00B0309D"/>
    <w:pPr>
      <w:spacing w:after="0" w:line="360" w:lineRule="auto"/>
      <w:jc w:val="both"/>
    </w:pPr>
    <w:rPr>
      <w:rFonts w:eastAsia="Times New Roman"/>
      <w:lang w:eastAsia="tr-TR"/>
    </w:rPr>
  </w:style>
  <w:style w:type="character" w:customStyle="1" w:styleId="FontStyle122">
    <w:name w:val="Font Style122"/>
    <w:uiPriority w:val="99"/>
    <w:rsid w:val="00B0309D"/>
    <w:rPr>
      <w:rFonts w:ascii="Times New Roman" w:hAnsi="Times New Roman" w:cs="Times New Roman"/>
      <w:sz w:val="22"/>
      <w:szCs w:val="22"/>
    </w:rPr>
  </w:style>
  <w:style w:type="paragraph" w:styleId="GvdeMetniGirintisi">
    <w:name w:val="Body Text Indent"/>
    <w:basedOn w:val="Normal"/>
    <w:link w:val="GvdeMetniGirintisiChar"/>
    <w:rsid w:val="00B0309D"/>
    <w:pPr>
      <w:spacing w:after="0" w:line="360" w:lineRule="auto"/>
      <w:ind w:left="340" w:firstLine="340"/>
      <w:jc w:val="both"/>
    </w:pPr>
    <w:rPr>
      <w:rFonts w:eastAsia="Times New Roman"/>
      <w:sz w:val="20"/>
      <w:szCs w:val="24"/>
      <w:lang w:val="x-none" w:eastAsia="tr-TR"/>
    </w:rPr>
  </w:style>
  <w:style w:type="character" w:customStyle="1" w:styleId="GvdeMetniGirintisiChar">
    <w:name w:val="Gövde Metni Girintisi Char"/>
    <w:link w:val="GvdeMetniGirintisi"/>
    <w:rsid w:val="00B0309D"/>
    <w:rPr>
      <w:rFonts w:ascii="Times New Roman" w:eastAsia="Times New Roman" w:hAnsi="Times New Roman" w:cs="Times New Roman"/>
      <w:sz w:val="20"/>
      <w:szCs w:val="24"/>
      <w:lang w:eastAsia="tr-TR"/>
    </w:rPr>
  </w:style>
  <w:style w:type="character" w:customStyle="1" w:styleId="Gvdemetni161">
    <w:name w:val="Gövde metni (161)_"/>
    <w:link w:val="Gvdemetni1611"/>
    <w:uiPriority w:val="99"/>
    <w:locked/>
    <w:rsid w:val="00B0309D"/>
    <w:rPr>
      <w:rFonts w:ascii="Arial" w:hAnsi="Arial" w:cs="Arial"/>
      <w:sz w:val="20"/>
      <w:szCs w:val="20"/>
      <w:shd w:val="clear" w:color="auto" w:fill="FFFFFF"/>
    </w:rPr>
  </w:style>
  <w:style w:type="paragraph" w:customStyle="1" w:styleId="Gvdemetni1611">
    <w:name w:val="Gövde metni (161)1"/>
    <w:basedOn w:val="Normal"/>
    <w:link w:val="Gvdemetni161"/>
    <w:uiPriority w:val="99"/>
    <w:rsid w:val="00B0309D"/>
    <w:pPr>
      <w:shd w:val="clear" w:color="auto" w:fill="FFFFFF"/>
      <w:spacing w:after="480" w:line="240" w:lineRule="atLeast"/>
      <w:ind w:hanging="1440"/>
      <w:jc w:val="both"/>
    </w:pPr>
    <w:rPr>
      <w:rFonts w:ascii="Arial" w:hAnsi="Arial"/>
      <w:sz w:val="20"/>
      <w:szCs w:val="20"/>
      <w:lang w:val="x-none" w:eastAsia="x-none"/>
    </w:rPr>
  </w:style>
  <w:style w:type="character" w:customStyle="1" w:styleId="Gvdemetni1616">
    <w:name w:val="Gövde metni (161)6"/>
    <w:uiPriority w:val="99"/>
    <w:rsid w:val="00B0309D"/>
    <w:rPr>
      <w:rFonts w:ascii="Arial" w:hAnsi="Arial" w:cs="Arial"/>
      <w:sz w:val="20"/>
      <w:szCs w:val="20"/>
      <w:shd w:val="clear" w:color="auto" w:fill="FFFFFF"/>
    </w:rPr>
  </w:style>
  <w:style w:type="character" w:customStyle="1" w:styleId="Gvdemetni161Kaln12">
    <w:name w:val="Gövde metni (161) + Kalın12"/>
    <w:uiPriority w:val="99"/>
    <w:rsid w:val="00B0309D"/>
    <w:rPr>
      <w:rFonts w:ascii="Arial" w:hAnsi="Arial" w:cs="Arial"/>
      <w:b/>
      <w:bCs/>
      <w:sz w:val="20"/>
      <w:szCs w:val="20"/>
      <w:shd w:val="clear" w:color="auto" w:fill="FFFFFF"/>
    </w:rPr>
  </w:style>
  <w:style w:type="paragraph" w:styleId="KonuBal">
    <w:name w:val="Title"/>
    <w:basedOn w:val="AltKonuBal"/>
    <w:next w:val="Normal"/>
    <w:link w:val="KonuBalChar"/>
    <w:uiPriority w:val="10"/>
    <w:rsid w:val="00B0309D"/>
    <w:pPr>
      <w:jc w:val="center"/>
    </w:pPr>
  </w:style>
  <w:style w:type="paragraph" w:styleId="AltKonuBal">
    <w:name w:val="Subtitle"/>
    <w:basedOn w:val="Normal"/>
    <w:next w:val="Normal"/>
    <w:link w:val="AltKonuBalChar"/>
    <w:uiPriority w:val="11"/>
    <w:rsid w:val="00B0309D"/>
    <w:pPr>
      <w:numPr>
        <w:ilvl w:val="1"/>
      </w:numPr>
      <w:spacing w:after="0" w:line="240" w:lineRule="auto"/>
    </w:pPr>
    <w:rPr>
      <w:rFonts w:eastAsia="Times New Roman"/>
      <w:iCs/>
      <w:szCs w:val="24"/>
      <w:lang w:val="x-none" w:eastAsia="tr-TR"/>
    </w:rPr>
  </w:style>
  <w:style w:type="character" w:customStyle="1" w:styleId="AltKonuBalChar">
    <w:name w:val="Alt Konu Başlığı Char"/>
    <w:link w:val="AltKonuBal"/>
    <w:uiPriority w:val="11"/>
    <w:rsid w:val="00B0309D"/>
    <w:rPr>
      <w:rFonts w:ascii="Times New Roman" w:eastAsia="Times New Roman" w:hAnsi="Times New Roman" w:cs="Times New Roman"/>
      <w:iCs/>
      <w:sz w:val="24"/>
      <w:szCs w:val="24"/>
      <w:lang w:eastAsia="tr-TR"/>
    </w:rPr>
  </w:style>
  <w:style w:type="character" w:customStyle="1" w:styleId="KonuBalChar">
    <w:name w:val="Konu Başlığı Char"/>
    <w:link w:val="KonuBal"/>
    <w:uiPriority w:val="10"/>
    <w:rsid w:val="00B0309D"/>
    <w:rPr>
      <w:rFonts w:ascii="Times New Roman" w:eastAsia="Times New Roman" w:hAnsi="Times New Roman" w:cs="Times New Roman"/>
      <w:iCs/>
      <w:sz w:val="24"/>
      <w:szCs w:val="24"/>
      <w:lang w:eastAsia="tr-TR"/>
    </w:rPr>
  </w:style>
  <w:style w:type="paragraph" w:styleId="T3">
    <w:name w:val="toc 3"/>
    <w:basedOn w:val="Normal"/>
    <w:next w:val="Normal"/>
    <w:autoRedefine/>
    <w:uiPriority w:val="39"/>
    <w:unhideWhenUsed/>
    <w:qFormat/>
    <w:rsid w:val="00D6081A"/>
    <w:pPr>
      <w:tabs>
        <w:tab w:val="right" w:leader="dot" w:pos="8777"/>
      </w:tabs>
      <w:spacing w:before="120" w:after="120" w:line="240" w:lineRule="auto"/>
      <w:ind w:left="1134" w:hanging="1134"/>
      <w:jc w:val="both"/>
    </w:pPr>
    <w:rPr>
      <w:rFonts w:eastAsia="Times New Roman"/>
      <w:lang w:eastAsia="tr-TR"/>
    </w:rPr>
  </w:style>
  <w:style w:type="character" w:customStyle="1" w:styleId="bluetext">
    <w:name w:val="bluetext"/>
    <w:basedOn w:val="VarsaylanParagrafYazTipi"/>
    <w:rsid w:val="00B0309D"/>
  </w:style>
  <w:style w:type="character" w:styleId="zlenenKpr">
    <w:name w:val="FollowedHyperlink"/>
    <w:uiPriority w:val="99"/>
    <w:semiHidden/>
    <w:unhideWhenUsed/>
    <w:rsid w:val="00BB19D1"/>
    <w:rPr>
      <w:color w:val="800080"/>
      <w:u w:val="single"/>
    </w:rPr>
  </w:style>
  <w:style w:type="paragraph" w:styleId="T2">
    <w:name w:val="toc 2"/>
    <w:basedOn w:val="Normal"/>
    <w:next w:val="Normal"/>
    <w:autoRedefine/>
    <w:uiPriority w:val="39"/>
    <w:unhideWhenUsed/>
    <w:qFormat/>
    <w:rsid w:val="00D6081A"/>
    <w:pPr>
      <w:tabs>
        <w:tab w:val="right" w:leader="dot" w:pos="8777"/>
      </w:tabs>
      <w:spacing w:before="120" w:after="120" w:line="240" w:lineRule="auto"/>
      <w:ind w:left="1134" w:hanging="1134"/>
      <w:jc w:val="both"/>
    </w:pPr>
    <w:rPr>
      <w:rFonts w:eastAsia="Times New Roman"/>
      <w:lang w:eastAsia="tr-TR"/>
    </w:rPr>
  </w:style>
  <w:style w:type="paragraph" w:styleId="T8">
    <w:name w:val="toc 8"/>
    <w:basedOn w:val="Normal"/>
    <w:next w:val="Normal"/>
    <w:autoRedefine/>
    <w:uiPriority w:val="39"/>
    <w:unhideWhenUsed/>
    <w:rsid w:val="001C1B8D"/>
    <w:pPr>
      <w:spacing w:after="100"/>
      <w:ind w:left="1540"/>
    </w:pPr>
    <w:rPr>
      <w:rFonts w:ascii="Calibri" w:eastAsia="Times New Roman" w:hAnsi="Calibri"/>
      <w:sz w:val="22"/>
      <w:lang w:eastAsia="tr-TR"/>
    </w:rPr>
  </w:style>
  <w:style w:type="paragraph" w:styleId="T9">
    <w:name w:val="toc 9"/>
    <w:basedOn w:val="Normal"/>
    <w:next w:val="Normal"/>
    <w:autoRedefine/>
    <w:uiPriority w:val="39"/>
    <w:unhideWhenUsed/>
    <w:rsid w:val="001C1B8D"/>
    <w:pPr>
      <w:spacing w:after="100"/>
      <w:ind w:left="1760"/>
    </w:pPr>
    <w:rPr>
      <w:rFonts w:ascii="Calibri" w:eastAsia="Times New Roman" w:hAnsi="Calibri"/>
      <w:sz w:val="22"/>
      <w:lang w:eastAsia="tr-TR"/>
    </w:rPr>
  </w:style>
  <w:style w:type="paragraph" w:styleId="GvdeMetniGirintisi2">
    <w:name w:val="Body Text Indent 2"/>
    <w:basedOn w:val="Normal"/>
    <w:link w:val="GvdeMetniGirintisi2Char"/>
    <w:unhideWhenUsed/>
    <w:rsid w:val="007B35E6"/>
    <w:pPr>
      <w:spacing w:after="120" w:line="480" w:lineRule="auto"/>
      <w:ind w:left="283"/>
    </w:pPr>
    <w:rPr>
      <w:szCs w:val="20"/>
      <w:lang w:val="x-none" w:eastAsia="x-none"/>
    </w:rPr>
  </w:style>
  <w:style w:type="character" w:customStyle="1" w:styleId="GvdeMetniGirintisi2Char">
    <w:name w:val="Gövde Metni Girintisi 2 Char"/>
    <w:link w:val="GvdeMetniGirintisi2"/>
    <w:rsid w:val="007B35E6"/>
    <w:rPr>
      <w:rFonts w:ascii="Times New Roman" w:hAnsi="Times New Roman"/>
      <w:sz w:val="24"/>
    </w:rPr>
  </w:style>
  <w:style w:type="paragraph" w:customStyle="1" w:styleId="ListeParagraf1">
    <w:name w:val="Liste Paragraf1"/>
    <w:basedOn w:val="Normal"/>
    <w:uiPriority w:val="34"/>
    <w:rsid w:val="007B35E6"/>
    <w:pPr>
      <w:suppressAutoHyphens/>
      <w:overflowPunct w:val="0"/>
      <w:autoSpaceDE w:val="0"/>
      <w:autoSpaceDN w:val="0"/>
      <w:adjustRightInd w:val="0"/>
      <w:spacing w:after="0" w:line="240" w:lineRule="auto"/>
      <w:ind w:left="708"/>
      <w:jc w:val="both"/>
      <w:textAlignment w:val="baseline"/>
    </w:pPr>
    <w:rPr>
      <w:rFonts w:ascii="Arial" w:eastAsia="Times New Roman" w:hAnsi="Arial" w:cs="Arial"/>
      <w:sz w:val="22"/>
      <w:lang w:eastAsia="tr-TR"/>
    </w:rPr>
  </w:style>
  <w:style w:type="paragraph" w:customStyle="1" w:styleId="ListeParagraf2">
    <w:name w:val="Liste Paragraf2"/>
    <w:basedOn w:val="Normal"/>
    <w:uiPriority w:val="34"/>
    <w:qFormat/>
    <w:rsid w:val="007B35E6"/>
    <w:pPr>
      <w:suppressAutoHyphens/>
      <w:overflowPunct w:val="0"/>
      <w:autoSpaceDE w:val="0"/>
      <w:autoSpaceDN w:val="0"/>
      <w:adjustRightInd w:val="0"/>
      <w:spacing w:after="0" w:line="240" w:lineRule="auto"/>
      <w:ind w:left="708"/>
      <w:jc w:val="both"/>
      <w:textAlignment w:val="baseline"/>
    </w:pPr>
    <w:rPr>
      <w:rFonts w:ascii="Arial" w:eastAsia="Times New Roman" w:hAnsi="Arial" w:cs="Arial"/>
      <w:sz w:val="22"/>
      <w:lang w:eastAsia="tr-TR"/>
    </w:rPr>
  </w:style>
  <w:style w:type="paragraph" w:styleId="Trnak">
    <w:name w:val="Quote"/>
    <w:basedOn w:val="Normal"/>
    <w:next w:val="Normal"/>
    <w:link w:val="TrnakChar"/>
    <w:uiPriority w:val="29"/>
    <w:qFormat/>
    <w:rsid w:val="007B35E6"/>
    <w:pPr>
      <w:suppressAutoHyphens/>
      <w:overflowPunct w:val="0"/>
      <w:autoSpaceDE w:val="0"/>
      <w:autoSpaceDN w:val="0"/>
      <w:adjustRightInd w:val="0"/>
      <w:jc w:val="both"/>
      <w:textAlignment w:val="baseline"/>
    </w:pPr>
    <w:rPr>
      <w:rFonts w:ascii="Calibri" w:eastAsia="Times New Roman" w:hAnsi="Calibri"/>
      <w:i/>
      <w:iCs/>
      <w:color w:val="000000"/>
      <w:sz w:val="20"/>
      <w:szCs w:val="20"/>
      <w:lang w:val="x-none" w:eastAsia="x-none"/>
    </w:rPr>
  </w:style>
  <w:style w:type="character" w:customStyle="1" w:styleId="TrnakChar">
    <w:name w:val="Tırnak Char"/>
    <w:link w:val="Trnak"/>
    <w:uiPriority w:val="29"/>
    <w:rsid w:val="007B35E6"/>
    <w:rPr>
      <w:rFonts w:ascii="Calibri" w:eastAsia="Times New Roman" w:hAnsi="Calibri" w:cs="Times New Roman"/>
      <w:i/>
      <w:iCs/>
      <w:color w:val="000000"/>
    </w:rPr>
  </w:style>
  <w:style w:type="paragraph" w:styleId="GvdeMetni">
    <w:name w:val="Body Text"/>
    <w:basedOn w:val="Normal"/>
    <w:link w:val="GvdeMetniChar"/>
    <w:rsid w:val="007B35E6"/>
    <w:pPr>
      <w:spacing w:after="0" w:line="240" w:lineRule="auto"/>
    </w:pPr>
    <w:rPr>
      <w:rFonts w:eastAsia="Times New Roman"/>
      <w:b/>
      <w:sz w:val="20"/>
      <w:szCs w:val="20"/>
      <w:lang w:val="x-none" w:eastAsia="tr-TR"/>
    </w:rPr>
  </w:style>
  <w:style w:type="character" w:customStyle="1" w:styleId="GvdeMetniChar">
    <w:name w:val="Gövde Metni Char"/>
    <w:link w:val="GvdeMetni"/>
    <w:rsid w:val="007B35E6"/>
    <w:rPr>
      <w:rFonts w:ascii="Times New Roman" w:eastAsia="Times New Roman" w:hAnsi="Times New Roman" w:cs="Times New Roman"/>
      <w:b/>
      <w:sz w:val="20"/>
      <w:szCs w:val="20"/>
      <w:lang w:eastAsia="tr-TR"/>
    </w:rPr>
  </w:style>
  <w:style w:type="character" w:customStyle="1" w:styleId="DipnotMetniChar">
    <w:name w:val="Dipnot Metni Char"/>
    <w:link w:val="DipnotMetni"/>
    <w:semiHidden/>
    <w:rsid w:val="007B35E6"/>
    <w:rPr>
      <w:rFonts w:ascii="Arial" w:eastAsia="Times New Roman" w:hAnsi="Arial" w:cs="Times New Roman"/>
      <w:sz w:val="20"/>
      <w:szCs w:val="20"/>
      <w:lang w:eastAsia="tr-TR"/>
    </w:rPr>
  </w:style>
  <w:style w:type="paragraph" w:styleId="DipnotMetni">
    <w:name w:val="footnote text"/>
    <w:basedOn w:val="Normal"/>
    <w:link w:val="DipnotMetniChar"/>
    <w:semiHidden/>
    <w:rsid w:val="007B35E6"/>
    <w:pPr>
      <w:suppressAutoHyphens/>
      <w:overflowPunct w:val="0"/>
      <w:autoSpaceDE w:val="0"/>
      <w:autoSpaceDN w:val="0"/>
      <w:adjustRightInd w:val="0"/>
      <w:spacing w:after="0" w:line="240" w:lineRule="auto"/>
      <w:jc w:val="both"/>
      <w:textAlignment w:val="baseline"/>
    </w:pPr>
    <w:rPr>
      <w:rFonts w:ascii="Arial" w:eastAsia="Times New Roman" w:hAnsi="Arial"/>
      <w:sz w:val="20"/>
      <w:szCs w:val="20"/>
      <w:lang w:val="x-none" w:eastAsia="tr-TR"/>
    </w:rPr>
  </w:style>
  <w:style w:type="paragraph" w:customStyle="1" w:styleId="WW-NormalWeb1">
    <w:name w:val="WW-Normal (Web)1"/>
    <w:basedOn w:val="Normal"/>
    <w:rsid w:val="007B35E6"/>
    <w:pPr>
      <w:spacing w:before="280" w:after="119" w:line="240" w:lineRule="auto"/>
    </w:pPr>
    <w:rPr>
      <w:rFonts w:eastAsia="Times New Roman"/>
      <w:szCs w:val="24"/>
      <w:lang w:eastAsia="ar-SA"/>
    </w:rPr>
  </w:style>
  <w:style w:type="paragraph" w:customStyle="1" w:styleId="ecxmsonormal">
    <w:name w:val="ecxmsonormal"/>
    <w:basedOn w:val="Normal"/>
    <w:rsid w:val="007B35E6"/>
    <w:pPr>
      <w:spacing w:after="324" w:line="240" w:lineRule="auto"/>
    </w:pPr>
    <w:rPr>
      <w:rFonts w:eastAsia="Times New Roman"/>
      <w:szCs w:val="24"/>
      <w:lang w:eastAsia="tr-TR"/>
    </w:rPr>
  </w:style>
  <w:style w:type="character" w:customStyle="1" w:styleId="BelgeBalantlarChar">
    <w:name w:val="Belge Bağlantıları Char"/>
    <w:link w:val="BelgeBalantlar"/>
    <w:uiPriority w:val="99"/>
    <w:semiHidden/>
    <w:rsid w:val="007B35E6"/>
    <w:rPr>
      <w:rFonts w:ascii="Tahoma" w:eastAsia="Times New Roman" w:hAnsi="Tahoma" w:cs="Tahoma"/>
      <w:sz w:val="16"/>
      <w:szCs w:val="16"/>
      <w:lang w:eastAsia="tr-TR"/>
    </w:rPr>
  </w:style>
  <w:style w:type="paragraph" w:styleId="BelgeBalantlar">
    <w:name w:val="Document Map"/>
    <w:basedOn w:val="Normal"/>
    <w:link w:val="BelgeBalantlarChar"/>
    <w:uiPriority w:val="99"/>
    <w:semiHidden/>
    <w:unhideWhenUsed/>
    <w:rsid w:val="007B35E6"/>
    <w:pPr>
      <w:suppressAutoHyphens/>
      <w:overflowPunct w:val="0"/>
      <w:autoSpaceDE w:val="0"/>
      <w:autoSpaceDN w:val="0"/>
      <w:adjustRightInd w:val="0"/>
      <w:spacing w:after="0" w:line="240" w:lineRule="auto"/>
      <w:jc w:val="both"/>
      <w:textAlignment w:val="baseline"/>
    </w:pPr>
    <w:rPr>
      <w:rFonts w:ascii="Tahoma" w:eastAsia="Times New Roman" w:hAnsi="Tahoma"/>
      <w:sz w:val="16"/>
      <w:szCs w:val="16"/>
      <w:lang w:val="x-none" w:eastAsia="tr-TR"/>
    </w:rPr>
  </w:style>
  <w:style w:type="character" w:customStyle="1" w:styleId="a1">
    <w:name w:val="a1"/>
    <w:rsid w:val="007B35E6"/>
    <w:rPr>
      <w:rFonts w:ascii="Times New Roman" w:hAnsi="Times New Roman" w:cs="Times New Roman" w:hint="default"/>
      <w:b w:val="0"/>
      <w:bCs w:val="0"/>
      <w:i w:val="0"/>
      <w:iCs w:val="0"/>
      <w:bdr w:val="none" w:sz="0" w:space="0" w:color="auto" w:frame="1"/>
    </w:rPr>
  </w:style>
  <w:style w:type="paragraph" w:customStyle="1" w:styleId="reference">
    <w:name w:val="reference"/>
    <w:basedOn w:val="Normal"/>
    <w:rsid w:val="00393AC7"/>
    <w:pPr>
      <w:overflowPunct w:val="0"/>
      <w:autoSpaceDE w:val="0"/>
      <w:autoSpaceDN w:val="0"/>
      <w:adjustRightInd w:val="0"/>
      <w:spacing w:after="0" w:line="360" w:lineRule="auto"/>
      <w:textAlignment w:val="baseline"/>
    </w:pPr>
    <w:rPr>
      <w:rFonts w:eastAsia="Times New Roman"/>
      <w:sz w:val="20"/>
      <w:szCs w:val="20"/>
      <w:lang w:val="en-US" w:eastAsia="de-DE"/>
    </w:rPr>
  </w:style>
  <w:style w:type="character" w:customStyle="1" w:styleId="A4">
    <w:name w:val="A4"/>
    <w:uiPriority w:val="99"/>
    <w:rsid w:val="00314997"/>
    <w:rPr>
      <w:color w:val="000000"/>
      <w:sz w:val="21"/>
      <w:szCs w:val="21"/>
    </w:rPr>
  </w:style>
  <w:style w:type="character" w:styleId="SayfaNumaras">
    <w:name w:val="page number"/>
    <w:uiPriority w:val="99"/>
    <w:unhideWhenUsed/>
    <w:rsid w:val="00AB4F4B"/>
  </w:style>
  <w:style w:type="paragraph" w:styleId="HTMLncedenBiimlendirilmi">
    <w:name w:val="HTML Preformatted"/>
    <w:basedOn w:val="Normal"/>
    <w:link w:val="HTMLncedenBiimlendirilmiChar"/>
    <w:uiPriority w:val="99"/>
    <w:unhideWhenUsed/>
    <w:rsid w:val="00190D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val="x-none" w:eastAsia="x-none"/>
    </w:rPr>
  </w:style>
  <w:style w:type="character" w:customStyle="1" w:styleId="HTMLncedenBiimlendirilmiChar">
    <w:name w:val="HTML Önceden Biçimlendirilmiş Char"/>
    <w:link w:val="HTMLncedenBiimlendirilmi"/>
    <w:uiPriority w:val="99"/>
    <w:rsid w:val="00190DB8"/>
    <w:rPr>
      <w:rFonts w:ascii="Courier New" w:eastAsia="Times New Roman" w:hAnsi="Courier New" w:cs="Courier New"/>
    </w:rPr>
  </w:style>
  <w:style w:type="paragraph" w:customStyle="1" w:styleId="Stil1">
    <w:name w:val="Stil1"/>
    <w:basedOn w:val="Normal"/>
    <w:link w:val="Stil1Char"/>
    <w:qFormat/>
    <w:rsid w:val="00B77CA0"/>
    <w:rPr>
      <w:lang w:val="x-none" w:eastAsia="x-none"/>
    </w:rPr>
  </w:style>
  <w:style w:type="paragraph" w:styleId="GvdeMetni2">
    <w:name w:val="Body Text 2"/>
    <w:basedOn w:val="Normal"/>
    <w:link w:val="GvdeMetni2Char"/>
    <w:uiPriority w:val="99"/>
    <w:semiHidden/>
    <w:unhideWhenUsed/>
    <w:rsid w:val="00055937"/>
    <w:pPr>
      <w:spacing w:after="120" w:line="480" w:lineRule="auto"/>
    </w:pPr>
  </w:style>
  <w:style w:type="character" w:customStyle="1" w:styleId="Stil1Char">
    <w:name w:val="Stil1 Char"/>
    <w:link w:val="Stil1"/>
    <w:rsid w:val="00B77CA0"/>
    <w:rPr>
      <w:rFonts w:ascii="Times New Roman" w:hAnsi="Times New Roman"/>
      <w:sz w:val="24"/>
      <w:szCs w:val="22"/>
      <w:lang w:eastAsia="x-none"/>
    </w:rPr>
  </w:style>
  <w:style w:type="character" w:customStyle="1" w:styleId="GvdeMetni2Char">
    <w:name w:val="Gövde Metni 2 Char"/>
    <w:link w:val="GvdeMetni2"/>
    <w:uiPriority w:val="99"/>
    <w:semiHidden/>
    <w:rsid w:val="00055937"/>
    <w:rPr>
      <w:rFonts w:ascii="Times New Roman" w:hAnsi="Times New Roman"/>
      <w:sz w:val="24"/>
      <w:szCs w:val="22"/>
      <w:lang w:eastAsia="en-US"/>
    </w:rPr>
  </w:style>
  <w:style w:type="character" w:styleId="AklamaBavurusu">
    <w:name w:val="annotation reference"/>
    <w:uiPriority w:val="99"/>
    <w:semiHidden/>
    <w:unhideWhenUsed/>
    <w:rsid w:val="0003557B"/>
    <w:rPr>
      <w:sz w:val="16"/>
      <w:szCs w:val="16"/>
    </w:rPr>
  </w:style>
  <w:style w:type="paragraph" w:styleId="AklamaMetni">
    <w:name w:val="annotation text"/>
    <w:basedOn w:val="Normal"/>
    <w:link w:val="AklamaMetniChar"/>
    <w:uiPriority w:val="99"/>
    <w:semiHidden/>
    <w:unhideWhenUsed/>
    <w:rsid w:val="0003557B"/>
    <w:rPr>
      <w:sz w:val="20"/>
      <w:szCs w:val="20"/>
    </w:rPr>
  </w:style>
  <w:style w:type="character" w:customStyle="1" w:styleId="AklamaMetniChar">
    <w:name w:val="Açıklama Metni Char"/>
    <w:link w:val="AklamaMetni"/>
    <w:uiPriority w:val="99"/>
    <w:semiHidden/>
    <w:rsid w:val="0003557B"/>
    <w:rPr>
      <w:rFonts w:ascii="Times New Roman" w:hAnsi="Times New Roman"/>
      <w:lang w:eastAsia="en-US"/>
    </w:rPr>
  </w:style>
  <w:style w:type="paragraph" w:styleId="AklamaKonusu">
    <w:name w:val="annotation subject"/>
    <w:basedOn w:val="AklamaMetni"/>
    <w:next w:val="AklamaMetni"/>
    <w:link w:val="AklamaKonusuChar"/>
    <w:uiPriority w:val="99"/>
    <w:semiHidden/>
    <w:unhideWhenUsed/>
    <w:rsid w:val="0003557B"/>
    <w:rPr>
      <w:b/>
      <w:bCs/>
    </w:rPr>
  </w:style>
  <w:style w:type="character" w:customStyle="1" w:styleId="AklamaKonusuChar">
    <w:name w:val="Açıklama Konusu Char"/>
    <w:link w:val="AklamaKonusu"/>
    <w:uiPriority w:val="99"/>
    <w:semiHidden/>
    <w:rsid w:val="0003557B"/>
    <w:rPr>
      <w:rFonts w:ascii="Times New Roman" w:hAnsi="Times New Roman"/>
      <w:b/>
      <w:bCs/>
      <w:lang w:eastAsia="en-US"/>
    </w:rPr>
  </w:style>
  <w:style w:type="numbering" w:customStyle="1" w:styleId="ListeYok1">
    <w:name w:val="Liste Yok1"/>
    <w:next w:val="ListeYok"/>
    <w:uiPriority w:val="99"/>
    <w:semiHidden/>
    <w:unhideWhenUsed/>
    <w:rsid w:val="00550D32"/>
  </w:style>
  <w:style w:type="paragraph" w:customStyle="1" w:styleId="GvdeMetniGirintisi21">
    <w:name w:val="Gövde Metni Girintisi 21"/>
    <w:basedOn w:val="Normal"/>
    <w:rsid w:val="00550D32"/>
    <w:pPr>
      <w:spacing w:after="0" w:line="240" w:lineRule="auto"/>
      <w:ind w:firstLine="720"/>
    </w:pPr>
    <w:rPr>
      <w:rFonts w:eastAsia="Times New Roman"/>
      <w:szCs w:val="20"/>
      <w:lang w:eastAsia="tr-TR"/>
    </w:rPr>
  </w:style>
  <w:style w:type="character" w:customStyle="1" w:styleId="atn">
    <w:name w:val="atn"/>
    <w:rsid w:val="00550D32"/>
  </w:style>
  <w:style w:type="character" w:customStyle="1" w:styleId="FontStyle132">
    <w:name w:val="Font Style132"/>
    <w:uiPriority w:val="99"/>
    <w:rsid w:val="00550D32"/>
    <w:rPr>
      <w:rFonts w:ascii="Times New Roman" w:hAnsi="Times New Roman" w:cs="Times New Roman"/>
      <w:sz w:val="22"/>
      <w:szCs w:val="22"/>
    </w:rPr>
  </w:style>
  <w:style w:type="character" w:customStyle="1" w:styleId="FontStyle83">
    <w:name w:val="Font Style83"/>
    <w:rsid w:val="00550D32"/>
    <w:rPr>
      <w:rFonts w:ascii="Times New Roman" w:hAnsi="Times New Roman" w:cs="Times New Roman"/>
      <w:b/>
      <w:bCs/>
      <w:sz w:val="22"/>
      <w:szCs w:val="22"/>
    </w:rPr>
  </w:style>
  <w:style w:type="character" w:customStyle="1" w:styleId="FontStyle126">
    <w:name w:val="Font Style126"/>
    <w:rsid w:val="00550D32"/>
    <w:rPr>
      <w:rFonts w:ascii="Times New Roman" w:hAnsi="Times New Roman" w:cs="Times New Roman"/>
      <w:sz w:val="20"/>
      <w:szCs w:val="20"/>
    </w:rPr>
  </w:style>
  <w:style w:type="paragraph" w:customStyle="1" w:styleId="Style4">
    <w:name w:val="Style4"/>
    <w:basedOn w:val="Normal"/>
    <w:uiPriority w:val="99"/>
    <w:rsid w:val="00550D32"/>
    <w:pPr>
      <w:widowControl w:val="0"/>
      <w:autoSpaceDE w:val="0"/>
      <w:autoSpaceDN w:val="0"/>
      <w:adjustRightInd w:val="0"/>
      <w:spacing w:after="0" w:line="410" w:lineRule="exact"/>
      <w:ind w:firstLine="317"/>
      <w:jc w:val="both"/>
    </w:pPr>
    <w:rPr>
      <w:rFonts w:eastAsia="Times New Roman"/>
      <w:szCs w:val="24"/>
      <w:lang w:eastAsia="tr-TR"/>
    </w:rPr>
  </w:style>
  <w:style w:type="paragraph" w:customStyle="1" w:styleId="Style1">
    <w:name w:val="Style1"/>
    <w:basedOn w:val="Normal"/>
    <w:uiPriority w:val="99"/>
    <w:rsid w:val="00550D32"/>
    <w:pPr>
      <w:widowControl w:val="0"/>
      <w:autoSpaceDE w:val="0"/>
      <w:autoSpaceDN w:val="0"/>
      <w:adjustRightInd w:val="0"/>
      <w:spacing w:after="0" w:line="240" w:lineRule="auto"/>
      <w:jc w:val="both"/>
    </w:pPr>
    <w:rPr>
      <w:rFonts w:eastAsia="Times New Roman"/>
      <w:szCs w:val="24"/>
      <w:lang w:eastAsia="tr-TR"/>
    </w:rPr>
  </w:style>
  <w:style w:type="paragraph" w:customStyle="1" w:styleId="Style3">
    <w:name w:val="Style3"/>
    <w:basedOn w:val="Normal"/>
    <w:uiPriority w:val="99"/>
    <w:rsid w:val="00550D32"/>
    <w:pPr>
      <w:widowControl w:val="0"/>
      <w:autoSpaceDE w:val="0"/>
      <w:autoSpaceDN w:val="0"/>
      <w:adjustRightInd w:val="0"/>
      <w:spacing w:after="0" w:line="240" w:lineRule="auto"/>
    </w:pPr>
    <w:rPr>
      <w:rFonts w:eastAsia="Times New Roman"/>
      <w:szCs w:val="24"/>
      <w:lang w:eastAsia="tr-TR"/>
    </w:rPr>
  </w:style>
  <w:style w:type="paragraph" w:customStyle="1" w:styleId="Style12">
    <w:name w:val="Style12"/>
    <w:basedOn w:val="Normal"/>
    <w:rsid w:val="00550D32"/>
    <w:pPr>
      <w:widowControl w:val="0"/>
      <w:autoSpaceDE w:val="0"/>
      <w:autoSpaceDN w:val="0"/>
      <w:adjustRightInd w:val="0"/>
      <w:spacing w:after="0" w:line="278" w:lineRule="exact"/>
      <w:ind w:hanging="1109"/>
      <w:jc w:val="both"/>
    </w:pPr>
    <w:rPr>
      <w:rFonts w:eastAsia="Times New Roman"/>
      <w:szCs w:val="24"/>
      <w:lang w:eastAsia="tr-TR"/>
    </w:rPr>
  </w:style>
  <w:style w:type="paragraph" w:customStyle="1" w:styleId="Style45">
    <w:name w:val="Style45"/>
    <w:basedOn w:val="Normal"/>
    <w:rsid w:val="00550D32"/>
    <w:pPr>
      <w:widowControl w:val="0"/>
      <w:autoSpaceDE w:val="0"/>
      <w:autoSpaceDN w:val="0"/>
      <w:adjustRightInd w:val="0"/>
      <w:spacing w:after="0" w:line="421" w:lineRule="exact"/>
      <w:jc w:val="both"/>
    </w:pPr>
    <w:rPr>
      <w:rFonts w:eastAsia="Times New Roman"/>
      <w:szCs w:val="24"/>
      <w:lang w:eastAsia="tr-TR"/>
    </w:rPr>
  </w:style>
  <w:style w:type="character" w:customStyle="1" w:styleId="FontStyle106">
    <w:name w:val="Font Style106"/>
    <w:rsid w:val="00550D32"/>
    <w:rPr>
      <w:rFonts w:ascii="Constantia" w:hAnsi="Constantia" w:cs="Constantia"/>
      <w:sz w:val="20"/>
      <w:szCs w:val="20"/>
    </w:rPr>
  </w:style>
  <w:style w:type="character" w:customStyle="1" w:styleId="FontStyle107">
    <w:name w:val="Font Style107"/>
    <w:rsid w:val="00550D32"/>
    <w:rPr>
      <w:rFonts w:ascii="Constantia" w:hAnsi="Constantia" w:cs="Constantia"/>
      <w:sz w:val="20"/>
      <w:szCs w:val="20"/>
    </w:rPr>
  </w:style>
  <w:style w:type="character" w:customStyle="1" w:styleId="FontStyle108">
    <w:name w:val="Font Style108"/>
    <w:rsid w:val="00550D32"/>
    <w:rPr>
      <w:rFonts w:ascii="Times New Roman" w:hAnsi="Times New Roman" w:cs="Times New Roman"/>
      <w:sz w:val="22"/>
      <w:szCs w:val="22"/>
    </w:rPr>
  </w:style>
  <w:style w:type="character" w:customStyle="1" w:styleId="FontStyle22">
    <w:name w:val="Font Style22"/>
    <w:rsid w:val="00550D32"/>
    <w:rPr>
      <w:rFonts w:ascii="Times New Roman" w:hAnsi="Times New Roman" w:cs="Times New Roman"/>
      <w:sz w:val="22"/>
      <w:szCs w:val="22"/>
    </w:rPr>
  </w:style>
  <w:style w:type="character" w:customStyle="1" w:styleId="FontStyle104">
    <w:name w:val="Font Style104"/>
    <w:rsid w:val="00550D32"/>
    <w:rPr>
      <w:rFonts w:ascii="Constantia" w:hAnsi="Constantia" w:cs="Constantia"/>
      <w:sz w:val="20"/>
      <w:szCs w:val="20"/>
    </w:rPr>
  </w:style>
  <w:style w:type="paragraph" w:customStyle="1" w:styleId="Style2">
    <w:name w:val="Style2"/>
    <w:basedOn w:val="Normal"/>
    <w:uiPriority w:val="99"/>
    <w:rsid w:val="00550D32"/>
    <w:pPr>
      <w:widowControl w:val="0"/>
      <w:autoSpaceDE w:val="0"/>
      <w:autoSpaceDN w:val="0"/>
      <w:adjustRightInd w:val="0"/>
      <w:spacing w:after="0" w:line="240" w:lineRule="auto"/>
    </w:pPr>
    <w:rPr>
      <w:rFonts w:eastAsia="Times New Roman"/>
      <w:szCs w:val="24"/>
      <w:lang w:eastAsia="tr-TR"/>
    </w:rPr>
  </w:style>
  <w:style w:type="character" w:customStyle="1" w:styleId="FontStyle85">
    <w:name w:val="Font Style85"/>
    <w:rsid w:val="00550D32"/>
    <w:rPr>
      <w:rFonts w:ascii="Constantia" w:hAnsi="Constantia" w:cs="Constantia"/>
      <w:sz w:val="18"/>
      <w:szCs w:val="18"/>
    </w:rPr>
  </w:style>
  <w:style w:type="character" w:styleId="DipnotBavurusu">
    <w:name w:val="footnote reference"/>
    <w:semiHidden/>
    <w:rsid w:val="00550D32"/>
    <w:rPr>
      <w:vertAlign w:val="superscript"/>
    </w:rPr>
  </w:style>
  <w:style w:type="paragraph" w:customStyle="1" w:styleId="Style16">
    <w:name w:val="Style16"/>
    <w:basedOn w:val="Normal"/>
    <w:rsid w:val="00550D32"/>
    <w:pPr>
      <w:widowControl w:val="0"/>
      <w:autoSpaceDE w:val="0"/>
      <w:autoSpaceDN w:val="0"/>
      <w:adjustRightInd w:val="0"/>
      <w:spacing w:after="0" w:line="274" w:lineRule="exact"/>
      <w:jc w:val="center"/>
    </w:pPr>
    <w:rPr>
      <w:rFonts w:eastAsia="Times New Roman"/>
      <w:szCs w:val="24"/>
      <w:lang w:eastAsia="tr-TR"/>
    </w:rPr>
  </w:style>
  <w:style w:type="character" w:customStyle="1" w:styleId="FontStyle58">
    <w:name w:val="Font Style58"/>
    <w:rsid w:val="00550D32"/>
    <w:rPr>
      <w:rFonts w:ascii="Cambria" w:hAnsi="Cambria" w:cs="Cambria"/>
      <w:sz w:val="16"/>
      <w:szCs w:val="16"/>
    </w:rPr>
  </w:style>
  <w:style w:type="numbering" w:customStyle="1" w:styleId="ListeYok11">
    <w:name w:val="Liste Yok11"/>
    <w:next w:val="ListeYok"/>
    <w:uiPriority w:val="99"/>
    <w:semiHidden/>
    <w:unhideWhenUsed/>
    <w:rsid w:val="00550D32"/>
  </w:style>
  <w:style w:type="paragraph" w:customStyle="1" w:styleId="Balk21">
    <w:name w:val="Başlık 21"/>
    <w:basedOn w:val="Normal"/>
    <w:next w:val="Normal"/>
    <w:uiPriority w:val="9"/>
    <w:unhideWhenUsed/>
    <w:qFormat/>
    <w:rsid w:val="00550D32"/>
    <w:pPr>
      <w:keepNext/>
      <w:keepLines/>
      <w:suppressAutoHyphens/>
      <w:overflowPunct w:val="0"/>
      <w:autoSpaceDE w:val="0"/>
      <w:spacing w:before="40" w:after="0" w:line="240" w:lineRule="auto"/>
      <w:jc w:val="both"/>
      <w:textAlignment w:val="baseline"/>
      <w:outlineLvl w:val="1"/>
    </w:pPr>
    <w:rPr>
      <w:rFonts w:ascii="Calibri Light" w:eastAsia="Times New Roman" w:hAnsi="Calibri Light"/>
      <w:color w:val="2E74B5"/>
      <w:sz w:val="26"/>
      <w:szCs w:val="26"/>
      <w:lang w:eastAsia="ar-SA"/>
    </w:rPr>
  </w:style>
  <w:style w:type="paragraph" w:customStyle="1" w:styleId="Balk31">
    <w:name w:val="Başlık 31"/>
    <w:basedOn w:val="Normal"/>
    <w:next w:val="Normal"/>
    <w:uiPriority w:val="9"/>
    <w:unhideWhenUsed/>
    <w:qFormat/>
    <w:rsid w:val="00550D32"/>
    <w:pPr>
      <w:keepNext/>
      <w:keepLines/>
      <w:suppressAutoHyphens/>
      <w:overflowPunct w:val="0"/>
      <w:autoSpaceDE w:val="0"/>
      <w:spacing w:before="40" w:after="0" w:line="240" w:lineRule="auto"/>
      <w:jc w:val="both"/>
      <w:textAlignment w:val="baseline"/>
      <w:outlineLvl w:val="2"/>
    </w:pPr>
    <w:rPr>
      <w:rFonts w:ascii="Calibri Light" w:eastAsia="Times New Roman" w:hAnsi="Calibri Light"/>
      <w:color w:val="1F4D78"/>
      <w:szCs w:val="24"/>
      <w:lang w:eastAsia="ar-SA"/>
    </w:rPr>
  </w:style>
  <w:style w:type="paragraph" w:customStyle="1" w:styleId="Balk51">
    <w:name w:val="Başlık 51"/>
    <w:basedOn w:val="Normal"/>
    <w:next w:val="Normal"/>
    <w:uiPriority w:val="9"/>
    <w:semiHidden/>
    <w:unhideWhenUsed/>
    <w:qFormat/>
    <w:rsid w:val="00550D32"/>
    <w:pPr>
      <w:keepNext/>
      <w:keepLines/>
      <w:suppressAutoHyphens/>
      <w:overflowPunct w:val="0"/>
      <w:autoSpaceDE w:val="0"/>
      <w:spacing w:before="40" w:after="0" w:line="240" w:lineRule="auto"/>
      <w:jc w:val="both"/>
      <w:textAlignment w:val="baseline"/>
      <w:outlineLvl w:val="4"/>
    </w:pPr>
    <w:rPr>
      <w:rFonts w:ascii="Calibri Light" w:eastAsia="Times New Roman" w:hAnsi="Calibri Light"/>
      <w:color w:val="2E74B5"/>
      <w:sz w:val="22"/>
      <w:szCs w:val="20"/>
      <w:lang w:eastAsia="ar-SA"/>
    </w:rPr>
  </w:style>
  <w:style w:type="numbering" w:customStyle="1" w:styleId="ListeYok111">
    <w:name w:val="Liste Yok111"/>
    <w:next w:val="ListeYok"/>
    <w:uiPriority w:val="99"/>
    <w:semiHidden/>
    <w:unhideWhenUsed/>
    <w:rsid w:val="00550D32"/>
  </w:style>
  <w:style w:type="numbering" w:customStyle="1" w:styleId="ListeYok1111">
    <w:name w:val="Liste Yok1111"/>
    <w:next w:val="ListeYok"/>
    <w:uiPriority w:val="99"/>
    <w:semiHidden/>
    <w:unhideWhenUsed/>
    <w:rsid w:val="00550D32"/>
  </w:style>
  <w:style w:type="paragraph" w:customStyle="1" w:styleId="xl65">
    <w:name w:val="xl65"/>
    <w:basedOn w:val="Normal"/>
    <w:rsid w:val="00550D32"/>
    <w:pPr>
      <w:spacing w:before="100" w:beforeAutospacing="1" w:after="100" w:afterAutospacing="1" w:line="240" w:lineRule="auto"/>
    </w:pPr>
    <w:rPr>
      <w:rFonts w:eastAsia="Times New Roman"/>
      <w:sz w:val="22"/>
      <w:lang w:eastAsia="tr-TR"/>
    </w:rPr>
  </w:style>
  <w:style w:type="paragraph" w:customStyle="1" w:styleId="xl66">
    <w:name w:val="xl66"/>
    <w:basedOn w:val="Normal"/>
    <w:rsid w:val="00550D32"/>
    <w:pPr>
      <w:spacing w:before="100" w:beforeAutospacing="1" w:after="100" w:afterAutospacing="1" w:line="240" w:lineRule="auto"/>
    </w:pPr>
    <w:rPr>
      <w:rFonts w:eastAsia="Times New Roman"/>
      <w:sz w:val="22"/>
      <w:lang w:eastAsia="tr-TR"/>
    </w:rPr>
  </w:style>
  <w:style w:type="paragraph" w:customStyle="1" w:styleId="xl67">
    <w:name w:val="xl67"/>
    <w:basedOn w:val="Normal"/>
    <w:rsid w:val="00550D32"/>
    <w:pPr>
      <w:spacing w:before="100" w:beforeAutospacing="1" w:after="100" w:afterAutospacing="1" w:line="240" w:lineRule="auto"/>
    </w:pPr>
    <w:rPr>
      <w:rFonts w:eastAsia="Times New Roman"/>
      <w:sz w:val="22"/>
      <w:lang w:eastAsia="tr-TR"/>
    </w:rPr>
  </w:style>
  <w:style w:type="paragraph" w:customStyle="1" w:styleId="xl68">
    <w:name w:val="xl68"/>
    <w:basedOn w:val="Normal"/>
    <w:rsid w:val="00550D32"/>
    <w:pPr>
      <w:spacing w:before="100" w:beforeAutospacing="1" w:after="100" w:afterAutospacing="1" w:line="240" w:lineRule="auto"/>
    </w:pPr>
    <w:rPr>
      <w:rFonts w:eastAsia="Times New Roman"/>
      <w:sz w:val="22"/>
      <w:lang w:eastAsia="tr-TR"/>
    </w:rPr>
  </w:style>
  <w:style w:type="numbering" w:customStyle="1" w:styleId="ListeYok2">
    <w:name w:val="Liste Yok2"/>
    <w:next w:val="ListeYok"/>
    <w:uiPriority w:val="99"/>
    <w:semiHidden/>
    <w:unhideWhenUsed/>
    <w:rsid w:val="00550D32"/>
  </w:style>
  <w:style w:type="character" w:customStyle="1" w:styleId="Balk2Char1">
    <w:name w:val="Başlık 2 Char1"/>
    <w:uiPriority w:val="9"/>
    <w:semiHidden/>
    <w:rsid w:val="00550D32"/>
    <w:rPr>
      <w:rFonts w:ascii="Cambria" w:eastAsia="Times New Roman" w:hAnsi="Cambria" w:cs="Times New Roman"/>
      <w:color w:val="365F91"/>
      <w:sz w:val="26"/>
      <w:szCs w:val="26"/>
    </w:rPr>
  </w:style>
  <w:style w:type="character" w:customStyle="1" w:styleId="Balk3Char1">
    <w:name w:val="Başlık 3 Char1"/>
    <w:uiPriority w:val="9"/>
    <w:semiHidden/>
    <w:rsid w:val="00550D32"/>
    <w:rPr>
      <w:rFonts w:ascii="Cambria" w:eastAsia="Times New Roman" w:hAnsi="Cambria" w:cs="Times New Roman"/>
      <w:color w:val="243F60"/>
      <w:sz w:val="24"/>
      <w:szCs w:val="24"/>
    </w:rPr>
  </w:style>
  <w:style w:type="character" w:customStyle="1" w:styleId="Balk5Char1">
    <w:name w:val="Başlık 5 Char1"/>
    <w:uiPriority w:val="9"/>
    <w:semiHidden/>
    <w:rsid w:val="00550D32"/>
    <w:rPr>
      <w:rFonts w:ascii="Cambria" w:eastAsia="Times New Roman" w:hAnsi="Cambria" w:cs="Times New Roman"/>
      <w:color w:val="365F91"/>
    </w:rPr>
  </w:style>
  <w:style w:type="numbering" w:customStyle="1" w:styleId="ListeYok3">
    <w:name w:val="Liste Yok3"/>
    <w:next w:val="ListeYok"/>
    <w:uiPriority w:val="99"/>
    <w:semiHidden/>
    <w:unhideWhenUsed/>
    <w:rsid w:val="00550D32"/>
  </w:style>
  <w:style w:type="numbering" w:customStyle="1" w:styleId="ListeYok12">
    <w:name w:val="Liste Yok12"/>
    <w:next w:val="ListeYok"/>
    <w:uiPriority w:val="99"/>
    <w:semiHidden/>
    <w:unhideWhenUsed/>
    <w:rsid w:val="00550D32"/>
  </w:style>
  <w:style w:type="numbering" w:customStyle="1" w:styleId="ListeYok21">
    <w:name w:val="Liste Yok21"/>
    <w:next w:val="ListeYok"/>
    <w:uiPriority w:val="99"/>
    <w:semiHidden/>
    <w:unhideWhenUsed/>
    <w:rsid w:val="00550D32"/>
  </w:style>
  <w:style w:type="numbering" w:customStyle="1" w:styleId="ListeYok4">
    <w:name w:val="Liste Yok4"/>
    <w:next w:val="ListeYok"/>
    <w:uiPriority w:val="99"/>
    <w:semiHidden/>
    <w:unhideWhenUsed/>
    <w:rsid w:val="00550D32"/>
  </w:style>
  <w:style w:type="numbering" w:customStyle="1" w:styleId="ListeYok13">
    <w:name w:val="Liste Yok13"/>
    <w:next w:val="ListeYok"/>
    <w:uiPriority w:val="99"/>
    <w:semiHidden/>
    <w:unhideWhenUsed/>
    <w:rsid w:val="00550D32"/>
  </w:style>
  <w:style w:type="numbering" w:customStyle="1" w:styleId="ListeYok22">
    <w:name w:val="Liste Yok22"/>
    <w:next w:val="ListeYok"/>
    <w:uiPriority w:val="99"/>
    <w:semiHidden/>
    <w:unhideWhenUsed/>
    <w:rsid w:val="00550D32"/>
  </w:style>
  <w:style w:type="numbering" w:customStyle="1" w:styleId="ListeYok5">
    <w:name w:val="Liste Yok5"/>
    <w:next w:val="ListeYok"/>
    <w:uiPriority w:val="99"/>
    <w:semiHidden/>
    <w:unhideWhenUsed/>
    <w:rsid w:val="00550D32"/>
  </w:style>
  <w:style w:type="numbering" w:customStyle="1" w:styleId="ListeYok14">
    <w:name w:val="Liste Yok14"/>
    <w:next w:val="ListeYok"/>
    <w:uiPriority w:val="99"/>
    <w:semiHidden/>
    <w:unhideWhenUsed/>
    <w:rsid w:val="00550D32"/>
  </w:style>
  <w:style w:type="numbering" w:customStyle="1" w:styleId="ListeYok23">
    <w:name w:val="Liste Yok23"/>
    <w:next w:val="ListeYok"/>
    <w:uiPriority w:val="99"/>
    <w:semiHidden/>
    <w:unhideWhenUsed/>
    <w:rsid w:val="00550D32"/>
  </w:style>
  <w:style w:type="numbering" w:customStyle="1" w:styleId="ListeYok6">
    <w:name w:val="Liste Yok6"/>
    <w:next w:val="ListeYok"/>
    <w:uiPriority w:val="99"/>
    <w:semiHidden/>
    <w:unhideWhenUsed/>
    <w:rsid w:val="00550D32"/>
  </w:style>
  <w:style w:type="numbering" w:customStyle="1" w:styleId="ListeYok15">
    <w:name w:val="Liste Yok15"/>
    <w:next w:val="ListeYok"/>
    <w:uiPriority w:val="99"/>
    <w:semiHidden/>
    <w:unhideWhenUsed/>
    <w:rsid w:val="00550D32"/>
  </w:style>
  <w:style w:type="numbering" w:customStyle="1" w:styleId="ListeYok24">
    <w:name w:val="Liste Yok24"/>
    <w:next w:val="ListeYok"/>
    <w:uiPriority w:val="99"/>
    <w:semiHidden/>
    <w:unhideWhenUsed/>
    <w:rsid w:val="00550D32"/>
  </w:style>
  <w:style w:type="numbering" w:customStyle="1" w:styleId="ListeYok7">
    <w:name w:val="Liste Yok7"/>
    <w:next w:val="ListeYok"/>
    <w:uiPriority w:val="99"/>
    <w:semiHidden/>
    <w:unhideWhenUsed/>
    <w:rsid w:val="00550D32"/>
  </w:style>
  <w:style w:type="numbering" w:customStyle="1" w:styleId="ListeYok16">
    <w:name w:val="Liste Yok16"/>
    <w:next w:val="ListeYok"/>
    <w:uiPriority w:val="99"/>
    <w:semiHidden/>
    <w:unhideWhenUsed/>
    <w:rsid w:val="00550D32"/>
  </w:style>
  <w:style w:type="numbering" w:customStyle="1" w:styleId="ListeYok25">
    <w:name w:val="Liste Yok25"/>
    <w:next w:val="ListeYok"/>
    <w:uiPriority w:val="99"/>
    <w:semiHidden/>
    <w:unhideWhenUsed/>
    <w:rsid w:val="00550D32"/>
  </w:style>
  <w:style w:type="paragraph" w:styleId="stbilgi">
    <w:name w:val="header"/>
    <w:basedOn w:val="Normal"/>
    <w:link w:val="stbilgiChar1"/>
    <w:uiPriority w:val="99"/>
    <w:unhideWhenUsed/>
    <w:rsid w:val="007F0068"/>
    <w:pPr>
      <w:tabs>
        <w:tab w:val="center" w:pos="4536"/>
        <w:tab w:val="right" w:pos="9072"/>
      </w:tabs>
      <w:spacing w:after="0" w:line="240" w:lineRule="auto"/>
    </w:pPr>
  </w:style>
  <w:style w:type="character" w:customStyle="1" w:styleId="stbilgiChar1">
    <w:name w:val="Üstbilgi Char1"/>
    <w:basedOn w:val="VarsaylanParagrafYazTipi"/>
    <w:link w:val="stbilgi"/>
    <w:uiPriority w:val="99"/>
    <w:rsid w:val="007F0068"/>
    <w:rPr>
      <w:rFonts w:ascii="Times New Roman" w:hAnsi="Times New Roman"/>
      <w:sz w:val="24"/>
      <w:szCs w:val="22"/>
      <w:lang w:eastAsia="en-US"/>
    </w:rPr>
  </w:style>
  <w:style w:type="paragraph" w:styleId="Altbilgi">
    <w:name w:val="footer"/>
    <w:basedOn w:val="Normal"/>
    <w:link w:val="AltbilgiChar1"/>
    <w:uiPriority w:val="99"/>
    <w:unhideWhenUsed/>
    <w:rsid w:val="007F0068"/>
    <w:pPr>
      <w:tabs>
        <w:tab w:val="center" w:pos="4536"/>
        <w:tab w:val="right" w:pos="9072"/>
      </w:tabs>
      <w:spacing w:after="0" w:line="240" w:lineRule="auto"/>
    </w:pPr>
  </w:style>
  <w:style w:type="character" w:customStyle="1" w:styleId="AltbilgiChar1">
    <w:name w:val="Altbilgi Char1"/>
    <w:basedOn w:val="VarsaylanParagrafYazTipi"/>
    <w:link w:val="Altbilgi"/>
    <w:uiPriority w:val="99"/>
    <w:rsid w:val="007F0068"/>
    <w:rPr>
      <w:rFonts w:ascii="Times New Roman" w:hAnsi="Times New Roman"/>
      <w:sz w:val="24"/>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00258">
      <w:bodyDiv w:val="1"/>
      <w:marLeft w:val="0"/>
      <w:marRight w:val="0"/>
      <w:marTop w:val="0"/>
      <w:marBottom w:val="0"/>
      <w:divBdr>
        <w:top w:val="none" w:sz="0" w:space="0" w:color="auto"/>
        <w:left w:val="none" w:sz="0" w:space="0" w:color="auto"/>
        <w:bottom w:val="none" w:sz="0" w:space="0" w:color="auto"/>
        <w:right w:val="none" w:sz="0" w:space="0" w:color="auto"/>
      </w:divBdr>
    </w:div>
    <w:div w:id="89207261">
      <w:bodyDiv w:val="1"/>
      <w:marLeft w:val="0"/>
      <w:marRight w:val="0"/>
      <w:marTop w:val="0"/>
      <w:marBottom w:val="0"/>
      <w:divBdr>
        <w:top w:val="none" w:sz="0" w:space="0" w:color="auto"/>
        <w:left w:val="none" w:sz="0" w:space="0" w:color="auto"/>
        <w:bottom w:val="none" w:sz="0" w:space="0" w:color="auto"/>
        <w:right w:val="none" w:sz="0" w:space="0" w:color="auto"/>
      </w:divBdr>
    </w:div>
    <w:div w:id="93790748">
      <w:bodyDiv w:val="1"/>
      <w:marLeft w:val="0"/>
      <w:marRight w:val="0"/>
      <w:marTop w:val="0"/>
      <w:marBottom w:val="0"/>
      <w:divBdr>
        <w:top w:val="none" w:sz="0" w:space="0" w:color="auto"/>
        <w:left w:val="none" w:sz="0" w:space="0" w:color="auto"/>
        <w:bottom w:val="none" w:sz="0" w:space="0" w:color="auto"/>
        <w:right w:val="none" w:sz="0" w:space="0" w:color="auto"/>
      </w:divBdr>
    </w:div>
    <w:div w:id="120616046">
      <w:bodyDiv w:val="1"/>
      <w:marLeft w:val="0"/>
      <w:marRight w:val="0"/>
      <w:marTop w:val="0"/>
      <w:marBottom w:val="0"/>
      <w:divBdr>
        <w:top w:val="none" w:sz="0" w:space="0" w:color="auto"/>
        <w:left w:val="none" w:sz="0" w:space="0" w:color="auto"/>
        <w:bottom w:val="none" w:sz="0" w:space="0" w:color="auto"/>
        <w:right w:val="none" w:sz="0" w:space="0" w:color="auto"/>
      </w:divBdr>
    </w:div>
    <w:div w:id="133106609">
      <w:bodyDiv w:val="1"/>
      <w:marLeft w:val="0"/>
      <w:marRight w:val="0"/>
      <w:marTop w:val="0"/>
      <w:marBottom w:val="0"/>
      <w:divBdr>
        <w:top w:val="none" w:sz="0" w:space="0" w:color="auto"/>
        <w:left w:val="none" w:sz="0" w:space="0" w:color="auto"/>
        <w:bottom w:val="none" w:sz="0" w:space="0" w:color="auto"/>
        <w:right w:val="none" w:sz="0" w:space="0" w:color="auto"/>
      </w:divBdr>
    </w:div>
    <w:div w:id="136800935">
      <w:bodyDiv w:val="1"/>
      <w:marLeft w:val="0"/>
      <w:marRight w:val="0"/>
      <w:marTop w:val="0"/>
      <w:marBottom w:val="0"/>
      <w:divBdr>
        <w:top w:val="none" w:sz="0" w:space="0" w:color="auto"/>
        <w:left w:val="none" w:sz="0" w:space="0" w:color="auto"/>
        <w:bottom w:val="none" w:sz="0" w:space="0" w:color="auto"/>
        <w:right w:val="none" w:sz="0" w:space="0" w:color="auto"/>
      </w:divBdr>
    </w:div>
    <w:div w:id="195849174">
      <w:bodyDiv w:val="1"/>
      <w:marLeft w:val="0"/>
      <w:marRight w:val="0"/>
      <w:marTop w:val="0"/>
      <w:marBottom w:val="0"/>
      <w:divBdr>
        <w:top w:val="none" w:sz="0" w:space="0" w:color="auto"/>
        <w:left w:val="none" w:sz="0" w:space="0" w:color="auto"/>
        <w:bottom w:val="none" w:sz="0" w:space="0" w:color="auto"/>
        <w:right w:val="none" w:sz="0" w:space="0" w:color="auto"/>
      </w:divBdr>
    </w:div>
    <w:div w:id="206836237">
      <w:bodyDiv w:val="1"/>
      <w:marLeft w:val="0"/>
      <w:marRight w:val="0"/>
      <w:marTop w:val="0"/>
      <w:marBottom w:val="0"/>
      <w:divBdr>
        <w:top w:val="none" w:sz="0" w:space="0" w:color="auto"/>
        <w:left w:val="none" w:sz="0" w:space="0" w:color="auto"/>
        <w:bottom w:val="none" w:sz="0" w:space="0" w:color="auto"/>
        <w:right w:val="none" w:sz="0" w:space="0" w:color="auto"/>
      </w:divBdr>
    </w:div>
    <w:div w:id="234750152">
      <w:bodyDiv w:val="1"/>
      <w:marLeft w:val="0"/>
      <w:marRight w:val="0"/>
      <w:marTop w:val="0"/>
      <w:marBottom w:val="0"/>
      <w:divBdr>
        <w:top w:val="none" w:sz="0" w:space="0" w:color="auto"/>
        <w:left w:val="none" w:sz="0" w:space="0" w:color="auto"/>
        <w:bottom w:val="none" w:sz="0" w:space="0" w:color="auto"/>
        <w:right w:val="none" w:sz="0" w:space="0" w:color="auto"/>
      </w:divBdr>
    </w:div>
    <w:div w:id="258101519">
      <w:bodyDiv w:val="1"/>
      <w:marLeft w:val="0"/>
      <w:marRight w:val="0"/>
      <w:marTop w:val="0"/>
      <w:marBottom w:val="0"/>
      <w:divBdr>
        <w:top w:val="none" w:sz="0" w:space="0" w:color="auto"/>
        <w:left w:val="none" w:sz="0" w:space="0" w:color="auto"/>
        <w:bottom w:val="none" w:sz="0" w:space="0" w:color="auto"/>
        <w:right w:val="none" w:sz="0" w:space="0" w:color="auto"/>
      </w:divBdr>
      <w:divsChild>
        <w:div w:id="957757444">
          <w:marLeft w:val="547"/>
          <w:marRight w:val="0"/>
          <w:marTop w:val="0"/>
          <w:marBottom w:val="0"/>
          <w:divBdr>
            <w:top w:val="none" w:sz="0" w:space="0" w:color="auto"/>
            <w:left w:val="none" w:sz="0" w:space="0" w:color="auto"/>
            <w:bottom w:val="none" w:sz="0" w:space="0" w:color="auto"/>
            <w:right w:val="none" w:sz="0" w:space="0" w:color="auto"/>
          </w:divBdr>
        </w:div>
        <w:div w:id="1645963423">
          <w:marLeft w:val="547"/>
          <w:marRight w:val="0"/>
          <w:marTop w:val="0"/>
          <w:marBottom w:val="0"/>
          <w:divBdr>
            <w:top w:val="none" w:sz="0" w:space="0" w:color="auto"/>
            <w:left w:val="none" w:sz="0" w:space="0" w:color="auto"/>
            <w:bottom w:val="none" w:sz="0" w:space="0" w:color="auto"/>
            <w:right w:val="none" w:sz="0" w:space="0" w:color="auto"/>
          </w:divBdr>
        </w:div>
      </w:divsChild>
    </w:div>
    <w:div w:id="275791639">
      <w:bodyDiv w:val="1"/>
      <w:marLeft w:val="0"/>
      <w:marRight w:val="0"/>
      <w:marTop w:val="0"/>
      <w:marBottom w:val="0"/>
      <w:divBdr>
        <w:top w:val="none" w:sz="0" w:space="0" w:color="auto"/>
        <w:left w:val="none" w:sz="0" w:space="0" w:color="auto"/>
        <w:bottom w:val="none" w:sz="0" w:space="0" w:color="auto"/>
        <w:right w:val="none" w:sz="0" w:space="0" w:color="auto"/>
      </w:divBdr>
    </w:div>
    <w:div w:id="285502571">
      <w:bodyDiv w:val="1"/>
      <w:marLeft w:val="0"/>
      <w:marRight w:val="0"/>
      <w:marTop w:val="0"/>
      <w:marBottom w:val="0"/>
      <w:divBdr>
        <w:top w:val="none" w:sz="0" w:space="0" w:color="auto"/>
        <w:left w:val="none" w:sz="0" w:space="0" w:color="auto"/>
        <w:bottom w:val="none" w:sz="0" w:space="0" w:color="auto"/>
        <w:right w:val="none" w:sz="0" w:space="0" w:color="auto"/>
      </w:divBdr>
    </w:div>
    <w:div w:id="302397115">
      <w:bodyDiv w:val="1"/>
      <w:marLeft w:val="0"/>
      <w:marRight w:val="0"/>
      <w:marTop w:val="0"/>
      <w:marBottom w:val="0"/>
      <w:divBdr>
        <w:top w:val="none" w:sz="0" w:space="0" w:color="auto"/>
        <w:left w:val="none" w:sz="0" w:space="0" w:color="auto"/>
        <w:bottom w:val="none" w:sz="0" w:space="0" w:color="auto"/>
        <w:right w:val="none" w:sz="0" w:space="0" w:color="auto"/>
      </w:divBdr>
    </w:div>
    <w:div w:id="327638555">
      <w:bodyDiv w:val="1"/>
      <w:marLeft w:val="0"/>
      <w:marRight w:val="0"/>
      <w:marTop w:val="0"/>
      <w:marBottom w:val="0"/>
      <w:divBdr>
        <w:top w:val="none" w:sz="0" w:space="0" w:color="auto"/>
        <w:left w:val="none" w:sz="0" w:space="0" w:color="auto"/>
        <w:bottom w:val="none" w:sz="0" w:space="0" w:color="auto"/>
        <w:right w:val="none" w:sz="0" w:space="0" w:color="auto"/>
      </w:divBdr>
    </w:div>
    <w:div w:id="344291783">
      <w:bodyDiv w:val="1"/>
      <w:marLeft w:val="0"/>
      <w:marRight w:val="0"/>
      <w:marTop w:val="0"/>
      <w:marBottom w:val="0"/>
      <w:divBdr>
        <w:top w:val="none" w:sz="0" w:space="0" w:color="auto"/>
        <w:left w:val="none" w:sz="0" w:space="0" w:color="auto"/>
        <w:bottom w:val="none" w:sz="0" w:space="0" w:color="auto"/>
        <w:right w:val="none" w:sz="0" w:space="0" w:color="auto"/>
      </w:divBdr>
    </w:div>
    <w:div w:id="362556328">
      <w:bodyDiv w:val="1"/>
      <w:marLeft w:val="0"/>
      <w:marRight w:val="0"/>
      <w:marTop w:val="0"/>
      <w:marBottom w:val="0"/>
      <w:divBdr>
        <w:top w:val="none" w:sz="0" w:space="0" w:color="auto"/>
        <w:left w:val="none" w:sz="0" w:space="0" w:color="auto"/>
        <w:bottom w:val="none" w:sz="0" w:space="0" w:color="auto"/>
        <w:right w:val="none" w:sz="0" w:space="0" w:color="auto"/>
      </w:divBdr>
    </w:div>
    <w:div w:id="388503041">
      <w:bodyDiv w:val="1"/>
      <w:marLeft w:val="0"/>
      <w:marRight w:val="0"/>
      <w:marTop w:val="0"/>
      <w:marBottom w:val="0"/>
      <w:divBdr>
        <w:top w:val="none" w:sz="0" w:space="0" w:color="auto"/>
        <w:left w:val="none" w:sz="0" w:space="0" w:color="auto"/>
        <w:bottom w:val="none" w:sz="0" w:space="0" w:color="auto"/>
        <w:right w:val="none" w:sz="0" w:space="0" w:color="auto"/>
      </w:divBdr>
    </w:div>
    <w:div w:id="450636644">
      <w:bodyDiv w:val="1"/>
      <w:marLeft w:val="0"/>
      <w:marRight w:val="0"/>
      <w:marTop w:val="0"/>
      <w:marBottom w:val="0"/>
      <w:divBdr>
        <w:top w:val="none" w:sz="0" w:space="0" w:color="auto"/>
        <w:left w:val="none" w:sz="0" w:space="0" w:color="auto"/>
        <w:bottom w:val="none" w:sz="0" w:space="0" w:color="auto"/>
        <w:right w:val="none" w:sz="0" w:space="0" w:color="auto"/>
      </w:divBdr>
    </w:div>
    <w:div w:id="459962062">
      <w:bodyDiv w:val="1"/>
      <w:marLeft w:val="0"/>
      <w:marRight w:val="0"/>
      <w:marTop w:val="0"/>
      <w:marBottom w:val="0"/>
      <w:divBdr>
        <w:top w:val="none" w:sz="0" w:space="0" w:color="auto"/>
        <w:left w:val="none" w:sz="0" w:space="0" w:color="auto"/>
        <w:bottom w:val="none" w:sz="0" w:space="0" w:color="auto"/>
        <w:right w:val="none" w:sz="0" w:space="0" w:color="auto"/>
      </w:divBdr>
    </w:div>
    <w:div w:id="463162912">
      <w:bodyDiv w:val="1"/>
      <w:marLeft w:val="0"/>
      <w:marRight w:val="0"/>
      <w:marTop w:val="0"/>
      <w:marBottom w:val="0"/>
      <w:divBdr>
        <w:top w:val="none" w:sz="0" w:space="0" w:color="auto"/>
        <w:left w:val="none" w:sz="0" w:space="0" w:color="auto"/>
        <w:bottom w:val="none" w:sz="0" w:space="0" w:color="auto"/>
        <w:right w:val="none" w:sz="0" w:space="0" w:color="auto"/>
      </w:divBdr>
    </w:div>
    <w:div w:id="501512657">
      <w:bodyDiv w:val="1"/>
      <w:marLeft w:val="0"/>
      <w:marRight w:val="0"/>
      <w:marTop w:val="0"/>
      <w:marBottom w:val="0"/>
      <w:divBdr>
        <w:top w:val="none" w:sz="0" w:space="0" w:color="auto"/>
        <w:left w:val="none" w:sz="0" w:space="0" w:color="auto"/>
        <w:bottom w:val="none" w:sz="0" w:space="0" w:color="auto"/>
        <w:right w:val="none" w:sz="0" w:space="0" w:color="auto"/>
      </w:divBdr>
    </w:div>
    <w:div w:id="546448868">
      <w:bodyDiv w:val="1"/>
      <w:marLeft w:val="0"/>
      <w:marRight w:val="0"/>
      <w:marTop w:val="0"/>
      <w:marBottom w:val="0"/>
      <w:divBdr>
        <w:top w:val="none" w:sz="0" w:space="0" w:color="auto"/>
        <w:left w:val="none" w:sz="0" w:space="0" w:color="auto"/>
        <w:bottom w:val="none" w:sz="0" w:space="0" w:color="auto"/>
        <w:right w:val="none" w:sz="0" w:space="0" w:color="auto"/>
      </w:divBdr>
    </w:div>
    <w:div w:id="591158650">
      <w:bodyDiv w:val="1"/>
      <w:marLeft w:val="0"/>
      <w:marRight w:val="0"/>
      <w:marTop w:val="0"/>
      <w:marBottom w:val="0"/>
      <w:divBdr>
        <w:top w:val="none" w:sz="0" w:space="0" w:color="auto"/>
        <w:left w:val="none" w:sz="0" w:space="0" w:color="auto"/>
        <w:bottom w:val="none" w:sz="0" w:space="0" w:color="auto"/>
        <w:right w:val="none" w:sz="0" w:space="0" w:color="auto"/>
      </w:divBdr>
    </w:div>
    <w:div w:id="593824971">
      <w:bodyDiv w:val="1"/>
      <w:marLeft w:val="0"/>
      <w:marRight w:val="0"/>
      <w:marTop w:val="0"/>
      <w:marBottom w:val="0"/>
      <w:divBdr>
        <w:top w:val="none" w:sz="0" w:space="0" w:color="auto"/>
        <w:left w:val="none" w:sz="0" w:space="0" w:color="auto"/>
        <w:bottom w:val="none" w:sz="0" w:space="0" w:color="auto"/>
        <w:right w:val="none" w:sz="0" w:space="0" w:color="auto"/>
      </w:divBdr>
    </w:div>
    <w:div w:id="597567614">
      <w:bodyDiv w:val="1"/>
      <w:marLeft w:val="0"/>
      <w:marRight w:val="0"/>
      <w:marTop w:val="0"/>
      <w:marBottom w:val="0"/>
      <w:divBdr>
        <w:top w:val="none" w:sz="0" w:space="0" w:color="auto"/>
        <w:left w:val="none" w:sz="0" w:space="0" w:color="auto"/>
        <w:bottom w:val="none" w:sz="0" w:space="0" w:color="auto"/>
        <w:right w:val="none" w:sz="0" w:space="0" w:color="auto"/>
      </w:divBdr>
    </w:div>
    <w:div w:id="601229372">
      <w:bodyDiv w:val="1"/>
      <w:marLeft w:val="0"/>
      <w:marRight w:val="0"/>
      <w:marTop w:val="0"/>
      <w:marBottom w:val="0"/>
      <w:divBdr>
        <w:top w:val="none" w:sz="0" w:space="0" w:color="auto"/>
        <w:left w:val="none" w:sz="0" w:space="0" w:color="auto"/>
        <w:bottom w:val="none" w:sz="0" w:space="0" w:color="auto"/>
        <w:right w:val="none" w:sz="0" w:space="0" w:color="auto"/>
      </w:divBdr>
    </w:div>
    <w:div w:id="608705420">
      <w:bodyDiv w:val="1"/>
      <w:marLeft w:val="0"/>
      <w:marRight w:val="0"/>
      <w:marTop w:val="0"/>
      <w:marBottom w:val="0"/>
      <w:divBdr>
        <w:top w:val="none" w:sz="0" w:space="0" w:color="auto"/>
        <w:left w:val="none" w:sz="0" w:space="0" w:color="auto"/>
        <w:bottom w:val="none" w:sz="0" w:space="0" w:color="auto"/>
        <w:right w:val="none" w:sz="0" w:space="0" w:color="auto"/>
      </w:divBdr>
    </w:div>
    <w:div w:id="619184132">
      <w:bodyDiv w:val="1"/>
      <w:marLeft w:val="0"/>
      <w:marRight w:val="0"/>
      <w:marTop w:val="0"/>
      <w:marBottom w:val="0"/>
      <w:divBdr>
        <w:top w:val="none" w:sz="0" w:space="0" w:color="auto"/>
        <w:left w:val="none" w:sz="0" w:space="0" w:color="auto"/>
        <w:bottom w:val="none" w:sz="0" w:space="0" w:color="auto"/>
        <w:right w:val="none" w:sz="0" w:space="0" w:color="auto"/>
      </w:divBdr>
    </w:div>
    <w:div w:id="627052355">
      <w:bodyDiv w:val="1"/>
      <w:marLeft w:val="0"/>
      <w:marRight w:val="0"/>
      <w:marTop w:val="0"/>
      <w:marBottom w:val="0"/>
      <w:divBdr>
        <w:top w:val="none" w:sz="0" w:space="0" w:color="auto"/>
        <w:left w:val="none" w:sz="0" w:space="0" w:color="auto"/>
        <w:bottom w:val="none" w:sz="0" w:space="0" w:color="auto"/>
        <w:right w:val="none" w:sz="0" w:space="0" w:color="auto"/>
      </w:divBdr>
    </w:div>
    <w:div w:id="646012831">
      <w:bodyDiv w:val="1"/>
      <w:marLeft w:val="0"/>
      <w:marRight w:val="0"/>
      <w:marTop w:val="0"/>
      <w:marBottom w:val="0"/>
      <w:divBdr>
        <w:top w:val="none" w:sz="0" w:space="0" w:color="auto"/>
        <w:left w:val="none" w:sz="0" w:space="0" w:color="auto"/>
        <w:bottom w:val="none" w:sz="0" w:space="0" w:color="auto"/>
        <w:right w:val="none" w:sz="0" w:space="0" w:color="auto"/>
      </w:divBdr>
    </w:div>
    <w:div w:id="664019891">
      <w:bodyDiv w:val="1"/>
      <w:marLeft w:val="0"/>
      <w:marRight w:val="0"/>
      <w:marTop w:val="0"/>
      <w:marBottom w:val="0"/>
      <w:divBdr>
        <w:top w:val="none" w:sz="0" w:space="0" w:color="auto"/>
        <w:left w:val="none" w:sz="0" w:space="0" w:color="auto"/>
        <w:bottom w:val="none" w:sz="0" w:space="0" w:color="auto"/>
        <w:right w:val="none" w:sz="0" w:space="0" w:color="auto"/>
      </w:divBdr>
    </w:div>
    <w:div w:id="666397936">
      <w:bodyDiv w:val="1"/>
      <w:marLeft w:val="0"/>
      <w:marRight w:val="0"/>
      <w:marTop w:val="0"/>
      <w:marBottom w:val="0"/>
      <w:divBdr>
        <w:top w:val="none" w:sz="0" w:space="0" w:color="auto"/>
        <w:left w:val="none" w:sz="0" w:space="0" w:color="auto"/>
        <w:bottom w:val="none" w:sz="0" w:space="0" w:color="auto"/>
        <w:right w:val="none" w:sz="0" w:space="0" w:color="auto"/>
      </w:divBdr>
    </w:div>
    <w:div w:id="683017711">
      <w:bodyDiv w:val="1"/>
      <w:marLeft w:val="0"/>
      <w:marRight w:val="0"/>
      <w:marTop w:val="0"/>
      <w:marBottom w:val="0"/>
      <w:divBdr>
        <w:top w:val="none" w:sz="0" w:space="0" w:color="auto"/>
        <w:left w:val="none" w:sz="0" w:space="0" w:color="auto"/>
        <w:bottom w:val="none" w:sz="0" w:space="0" w:color="auto"/>
        <w:right w:val="none" w:sz="0" w:space="0" w:color="auto"/>
      </w:divBdr>
    </w:div>
    <w:div w:id="787163674">
      <w:bodyDiv w:val="1"/>
      <w:marLeft w:val="0"/>
      <w:marRight w:val="0"/>
      <w:marTop w:val="0"/>
      <w:marBottom w:val="0"/>
      <w:divBdr>
        <w:top w:val="none" w:sz="0" w:space="0" w:color="auto"/>
        <w:left w:val="none" w:sz="0" w:space="0" w:color="auto"/>
        <w:bottom w:val="none" w:sz="0" w:space="0" w:color="auto"/>
        <w:right w:val="none" w:sz="0" w:space="0" w:color="auto"/>
      </w:divBdr>
    </w:div>
    <w:div w:id="790323381">
      <w:bodyDiv w:val="1"/>
      <w:marLeft w:val="0"/>
      <w:marRight w:val="0"/>
      <w:marTop w:val="0"/>
      <w:marBottom w:val="0"/>
      <w:divBdr>
        <w:top w:val="none" w:sz="0" w:space="0" w:color="auto"/>
        <w:left w:val="none" w:sz="0" w:space="0" w:color="auto"/>
        <w:bottom w:val="none" w:sz="0" w:space="0" w:color="auto"/>
        <w:right w:val="none" w:sz="0" w:space="0" w:color="auto"/>
      </w:divBdr>
    </w:div>
    <w:div w:id="791097387">
      <w:bodyDiv w:val="1"/>
      <w:marLeft w:val="0"/>
      <w:marRight w:val="0"/>
      <w:marTop w:val="0"/>
      <w:marBottom w:val="0"/>
      <w:divBdr>
        <w:top w:val="none" w:sz="0" w:space="0" w:color="auto"/>
        <w:left w:val="none" w:sz="0" w:space="0" w:color="auto"/>
        <w:bottom w:val="none" w:sz="0" w:space="0" w:color="auto"/>
        <w:right w:val="none" w:sz="0" w:space="0" w:color="auto"/>
      </w:divBdr>
    </w:div>
    <w:div w:id="794449450">
      <w:bodyDiv w:val="1"/>
      <w:marLeft w:val="0"/>
      <w:marRight w:val="0"/>
      <w:marTop w:val="0"/>
      <w:marBottom w:val="0"/>
      <w:divBdr>
        <w:top w:val="none" w:sz="0" w:space="0" w:color="auto"/>
        <w:left w:val="none" w:sz="0" w:space="0" w:color="auto"/>
        <w:bottom w:val="none" w:sz="0" w:space="0" w:color="auto"/>
        <w:right w:val="none" w:sz="0" w:space="0" w:color="auto"/>
      </w:divBdr>
    </w:div>
    <w:div w:id="818544674">
      <w:bodyDiv w:val="1"/>
      <w:marLeft w:val="0"/>
      <w:marRight w:val="0"/>
      <w:marTop w:val="0"/>
      <w:marBottom w:val="0"/>
      <w:divBdr>
        <w:top w:val="none" w:sz="0" w:space="0" w:color="auto"/>
        <w:left w:val="none" w:sz="0" w:space="0" w:color="auto"/>
        <w:bottom w:val="none" w:sz="0" w:space="0" w:color="auto"/>
        <w:right w:val="none" w:sz="0" w:space="0" w:color="auto"/>
      </w:divBdr>
    </w:div>
    <w:div w:id="826827219">
      <w:bodyDiv w:val="1"/>
      <w:marLeft w:val="0"/>
      <w:marRight w:val="0"/>
      <w:marTop w:val="0"/>
      <w:marBottom w:val="0"/>
      <w:divBdr>
        <w:top w:val="none" w:sz="0" w:space="0" w:color="auto"/>
        <w:left w:val="none" w:sz="0" w:space="0" w:color="auto"/>
        <w:bottom w:val="none" w:sz="0" w:space="0" w:color="auto"/>
        <w:right w:val="none" w:sz="0" w:space="0" w:color="auto"/>
      </w:divBdr>
    </w:div>
    <w:div w:id="834226919">
      <w:bodyDiv w:val="1"/>
      <w:marLeft w:val="0"/>
      <w:marRight w:val="0"/>
      <w:marTop w:val="0"/>
      <w:marBottom w:val="0"/>
      <w:divBdr>
        <w:top w:val="none" w:sz="0" w:space="0" w:color="auto"/>
        <w:left w:val="none" w:sz="0" w:space="0" w:color="auto"/>
        <w:bottom w:val="none" w:sz="0" w:space="0" w:color="auto"/>
        <w:right w:val="none" w:sz="0" w:space="0" w:color="auto"/>
      </w:divBdr>
    </w:div>
    <w:div w:id="846595730">
      <w:bodyDiv w:val="1"/>
      <w:marLeft w:val="0"/>
      <w:marRight w:val="0"/>
      <w:marTop w:val="0"/>
      <w:marBottom w:val="0"/>
      <w:divBdr>
        <w:top w:val="none" w:sz="0" w:space="0" w:color="auto"/>
        <w:left w:val="none" w:sz="0" w:space="0" w:color="auto"/>
        <w:bottom w:val="none" w:sz="0" w:space="0" w:color="auto"/>
        <w:right w:val="none" w:sz="0" w:space="0" w:color="auto"/>
      </w:divBdr>
    </w:div>
    <w:div w:id="890993814">
      <w:bodyDiv w:val="1"/>
      <w:marLeft w:val="0"/>
      <w:marRight w:val="0"/>
      <w:marTop w:val="0"/>
      <w:marBottom w:val="0"/>
      <w:divBdr>
        <w:top w:val="none" w:sz="0" w:space="0" w:color="auto"/>
        <w:left w:val="none" w:sz="0" w:space="0" w:color="auto"/>
        <w:bottom w:val="none" w:sz="0" w:space="0" w:color="auto"/>
        <w:right w:val="none" w:sz="0" w:space="0" w:color="auto"/>
      </w:divBdr>
    </w:div>
    <w:div w:id="905148629">
      <w:bodyDiv w:val="1"/>
      <w:marLeft w:val="0"/>
      <w:marRight w:val="0"/>
      <w:marTop w:val="0"/>
      <w:marBottom w:val="0"/>
      <w:divBdr>
        <w:top w:val="none" w:sz="0" w:space="0" w:color="auto"/>
        <w:left w:val="none" w:sz="0" w:space="0" w:color="auto"/>
        <w:bottom w:val="none" w:sz="0" w:space="0" w:color="auto"/>
        <w:right w:val="none" w:sz="0" w:space="0" w:color="auto"/>
      </w:divBdr>
    </w:div>
    <w:div w:id="930701016">
      <w:bodyDiv w:val="1"/>
      <w:marLeft w:val="0"/>
      <w:marRight w:val="0"/>
      <w:marTop w:val="0"/>
      <w:marBottom w:val="0"/>
      <w:divBdr>
        <w:top w:val="none" w:sz="0" w:space="0" w:color="auto"/>
        <w:left w:val="none" w:sz="0" w:space="0" w:color="auto"/>
        <w:bottom w:val="none" w:sz="0" w:space="0" w:color="auto"/>
        <w:right w:val="none" w:sz="0" w:space="0" w:color="auto"/>
      </w:divBdr>
    </w:div>
    <w:div w:id="945118959">
      <w:bodyDiv w:val="1"/>
      <w:marLeft w:val="0"/>
      <w:marRight w:val="0"/>
      <w:marTop w:val="0"/>
      <w:marBottom w:val="0"/>
      <w:divBdr>
        <w:top w:val="none" w:sz="0" w:space="0" w:color="auto"/>
        <w:left w:val="none" w:sz="0" w:space="0" w:color="auto"/>
        <w:bottom w:val="none" w:sz="0" w:space="0" w:color="auto"/>
        <w:right w:val="none" w:sz="0" w:space="0" w:color="auto"/>
      </w:divBdr>
    </w:div>
    <w:div w:id="948121667">
      <w:bodyDiv w:val="1"/>
      <w:marLeft w:val="0"/>
      <w:marRight w:val="0"/>
      <w:marTop w:val="0"/>
      <w:marBottom w:val="0"/>
      <w:divBdr>
        <w:top w:val="none" w:sz="0" w:space="0" w:color="auto"/>
        <w:left w:val="none" w:sz="0" w:space="0" w:color="auto"/>
        <w:bottom w:val="none" w:sz="0" w:space="0" w:color="auto"/>
        <w:right w:val="none" w:sz="0" w:space="0" w:color="auto"/>
      </w:divBdr>
    </w:div>
    <w:div w:id="975597857">
      <w:bodyDiv w:val="1"/>
      <w:marLeft w:val="0"/>
      <w:marRight w:val="0"/>
      <w:marTop w:val="0"/>
      <w:marBottom w:val="0"/>
      <w:divBdr>
        <w:top w:val="none" w:sz="0" w:space="0" w:color="auto"/>
        <w:left w:val="none" w:sz="0" w:space="0" w:color="auto"/>
        <w:bottom w:val="none" w:sz="0" w:space="0" w:color="auto"/>
        <w:right w:val="none" w:sz="0" w:space="0" w:color="auto"/>
      </w:divBdr>
    </w:div>
    <w:div w:id="1010256582">
      <w:bodyDiv w:val="1"/>
      <w:marLeft w:val="0"/>
      <w:marRight w:val="0"/>
      <w:marTop w:val="0"/>
      <w:marBottom w:val="0"/>
      <w:divBdr>
        <w:top w:val="none" w:sz="0" w:space="0" w:color="auto"/>
        <w:left w:val="none" w:sz="0" w:space="0" w:color="auto"/>
        <w:bottom w:val="none" w:sz="0" w:space="0" w:color="auto"/>
        <w:right w:val="none" w:sz="0" w:space="0" w:color="auto"/>
      </w:divBdr>
    </w:div>
    <w:div w:id="1051686517">
      <w:bodyDiv w:val="1"/>
      <w:marLeft w:val="0"/>
      <w:marRight w:val="0"/>
      <w:marTop w:val="0"/>
      <w:marBottom w:val="0"/>
      <w:divBdr>
        <w:top w:val="none" w:sz="0" w:space="0" w:color="auto"/>
        <w:left w:val="none" w:sz="0" w:space="0" w:color="auto"/>
        <w:bottom w:val="none" w:sz="0" w:space="0" w:color="auto"/>
        <w:right w:val="none" w:sz="0" w:space="0" w:color="auto"/>
      </w:divBdr>
    </w:div>
    <w:div w:id="1055851941">
      <w:bodyDiv w:val="1"/>
      <w:marLeft w:val="0"/>
      <w:marRight w:val="0"/>
      <w:marTop w:val="0"/>
      <w:marBottom w:val="0"/>
      <w:divBdr>
        <w:top w:val="none" w:sz="0" w:space="0" w:color="auto"/>
        <w:left w:val="none" w:sz="0" w:space="0" w:color="auto"/>
        <w:bottom w:val="none" w:sz="0" w:space="0" w:color="auto"/>
        <w:right w:val="none" w:sz="0" w:space="0" w:color="auto"/>
      </w:divBdr>
    </w:div>
    <w:div w:id="1163737579">
      <w:bodyDiv w:val="1"/>
      <w:marLeft w:val="0"/>
      <w:marRight w:val="0"/>
      <w:marTop w:val="0"/>
      <w:marBottom w:val="0"/>
      <w:divBdr>
        <w:top w:val="none" w:sz="0" w:space="0" w:color="auto"/>
        <w:left w:val="none" w:sz="0" w:space="0" w:color="auto"/>
        <w:bottom w:val="none" w:sz="0" w:space="0" w:color="auto"/>
        <w:right w:val="none" w:sz="0" w:space="0" w:color="auto"/>
      </w:divBdr>
    </w:div>
    <w:div w:id="1164469023">
      <w:bodyDiv w:val="1"/>
      <w:marLeft w:val="0"/>
      <w:marRight w:val="0"/>
      <w:marTop w:val="0"/>
      <w:marBottom w:val="0"/>
      <w:divBdr>
        <w:top w:val="none" w:sz="0" w:space="0" w:color="auto"/>
        <w:left w:val="none" w:sz="0" w:space="0" w:color="auto"/>
        <w:bottom w:val="none" w:sz="0" w:space="0" w:color="auto"/>
        <w:right w:val="none" w:sz="0" w:space="0" w:color="auto"/>
      </w:divBdr>
    </w:div>
    <w:div w:id="1175025667">
      <w:bodyDiv w:val="1"/>
      <w:marLeft w:val="0"/>
      <w:marRight w:val="0"/>
      <w:marTop w:val="0"/>
      <w:marBottom w:val="0"/>
      <w:divBdr>
        <w:top w:val="none" w:sz="0" w:space="0" w:color="auto"/>
        <w:left w:val="none" w:sz="0" w:space="0" w:color="auto"/>
        <w:bottom w:val="none" w:sz="0" w:space="0" w:color="auto"/>
        <w:right w:val="none" w:sz="0" w:space="0" w:color="auto"/>
      </w:divBdr>
    </w:div>
    <w:div w:id="1182359959">
      <w:bodyDiv w:val="1"/>
      <w:marLeft w:val="0"/>
      <w:marRight w:val="0"/>
      <w:marTop w:val="0"/>
      <w:marBottom w:val="0"/>
      <w:divBdr>
        <w:top w:val="none" w:sz="0" w:space="0" w:color="auto"/>
        <w:left w:val="none" w:sz="0" w:space="0" w:color="auto"/>
        <w:bottom w:val="none" w:sz="0" w:space="0" w:color="auto"/>
        <w:right w:val="none" w:sz="0" w:space="0" w:color="auto"/>
      </w:divBdr>
    </w:div>
    <w:div w:id="1219512751">
      <w:bodyDiv w:val="1"/>
      <w:marLeft w:val="0"/>
      <w:marRight w:val="0"/>
      <w:marTop w:val="0"/>
      <w:marBottom w:val="0"/>
      <w:divBdr>
        <w:top w:val="none" w:sz="0" w:space="0" w:color="auto"/>
        <w:left w:val="none" w:sz="0" w:space="0" w:color="auto"/>
        <w:bottom w:val="none" w:sz="0" w:space="0" w:color="auto"/>
        <w:right w:val="none" w:sz="0" w:space="0" w:color="auto"/>
      </w:divBdr>
    </w:div>
    <w:div w:id="1257514093">
      <w:bodyDiv w:val="1"/>
      <w:marLeft w:val="0"/>
      <w:marRight w:val="0"/>
      <w:marTop w:val="0"/>
      <w:marBottom w:val="0"/>
      <w:divBdr>
        <w:top w:val="none" w:sz="0" w:space="0" w:color="auto"/>
        <w:left w:val="none" w:sz="0" w:space="0" w:color="auto"/>
        <w:bottom w:val="none" w:sz="0" w:space="0" w:color="auto"/>
        <w:right w:val="none" w:sz="0" w:space="0" w:color="auto"/>
      </w:divBdr>
    </w:div>
    <w:div w:id="1285111430">
      <w:bodyDiv w:val="1"/>
      <w:marLeft w:val="0"/>
      <w:marRight w:val="0"/>
      <w:marTop w:val="0"/>
      <w:marBottom w:val="0"/>
      <w:divBdr>
        <w:top w:val="none" w:sz="0" w:space="0" w:color="auto"/>
        <w:left w:val="none" w:sz="0" w:space="0" w:color="auto"/>
        <w:bottom w:val="none" w:sz="0" w:space="0" w:color="auto"/>
        <w:right w:val="none" w:sz="0" w:space="0" w:color="auto"/>
      </w:divBdr>
    </w:div>
    <w:div w:id="1336763465">
      <w:bodyDiv w:val="1"/>
      <w:marLeft w:val="0"/>
      <w:marRight w:val="0"/>
      <w:marTop w:val="0"/>
      <w:marBottom w:val="0"/>
      <w:divBdr>
        <w:top w:val="none" w:sz="0" w:space="0" w:color="auto"/>
        <w:left w:val="none" w:sz="0" w:space="0" w:color="auto"/>
        <w:bottom w:val="none" w:sz="0" w:space="0" w:color="auto"/>
        <w:right w:val="none" w:sz="0" w:space="0" w:color="auto"/>
      </w:divBdr>
    </w:div>
    <w:div w:id="1351032280">
      <w:bodyDiv w:val="1"/>
      <w:marLeft w:val="0"/>
      <w:marRight w:val="0"/>
      <w:marTop w:val="0"/>
      <w:marBottom w:val="0"/>
      <w:divBdr>
        <w:top w:val="none" w:sz="0" w:space="0" w:color="auto"/>
        <w:left w:val="none" w:sz="0" w:space="0" w:color="auto"/>
        <w:bottom w:val="none" w:sz="0" w:space="0" w:color="auto"/>
        <w:right w:val="none" w:sz="0" w:space="0" w:color="auto"/>
      </w:divBdr>
    </w:div>
    <w:div w:id="1375693448">
      <w:bodyDiv w:val="1"/>
      <w:marLeft w:val="0"/>
      <w:marRight w:val="0"/>
      <w:marTop w:val="0"/>
      <w:marBottom w:val="0"/>
      <w:divBdr>
        <w:top w:val="none" w:sz="0" w:space="0" w:color="auto"/>
        <w:left w:val="none" w:sz="0" w:space="0" w:color="auto"/>
        <w:bottom w:val="none" w:sz="0" w:space="0" w:color="auto"/>
        <w:right w:val="none" w:sz="0" w:space="0" w:color="auto"/>
      </w:divBdr>
    </w:div>
    <w:div w:id="1381858719">
      <w:bodyDiv w:val="1"/>
      <w:marLeft w:val="0"/>
      <w:marRight w:val="0"/>
      <w:marTop w:val="0"/>
      <w:marBottom w:val="0"/>
      <w:divBdr>
        <w:top w:val="none" w:sz="0" w:space="0" w:color="auto"/>
        <w:left w:val="none" w:sz="0" w:space="0" w:color="auto"/>
        <w:bottom w:val="none" w:sz="0" w:space="0" w:color="auto"/>
        <w:right w:val="none" w:sz="0" w:space="0" w:color="auto"/>
      </w:divBdr>
    </w:div>
    <w:div w:id="1390420565">
      <w:bodyDiv w:val="1"/>
      <w:marLeft w:val="0"/>
      <w:marRight w:val="0"/>
      <w:marTop w:val="0"/>
      <w:marBottom w:val="0"/>
      <w:divBdr>
        <w:top w:val="none" w:sz="0" w:space="0" w:color="auto"/>
        <w:left w:val="none" w:sz="0" w:space="0" w:color="auto"/>
        <w:bottom w:val="none" w:sz="0" w:space="0" w:color="auto"/>
        <w:right w:val="none" w:sz="0" w:space="0" w:color="auto"/>
      </w:divBdr>
    </w:div>
    <w:div w:id="1469666142">
      <w:bodyDiv w:val="1"/>
      <w:marLeft w:val="0"/>
      <w:marRight w:val="0"/>
      <w:marTop w:val="0"/>
      <w:marBottom w:val="0"/>
      <w:divBdr>
        <w:top w:val="none" w:sz="0" w:space="0" w:color="auto"/>
        <w:left w:val="none" w:sz="0" w:space="0" w:color="auto"/>
        <w:bottom w:val="none" w:sz="0" w:space="0" w:color="auto"/>
        <w:right w:val="none" w:sz="0" w:space="0" w:color="auto"/>
      </w:divBdr>
    </w:div>
    <w:div w:id="1500149066">
      <w:bodyDiv w:val="1"/>
      <w:marLeft w:val="0"/>
      <w:marRight w:val="0"/>
      <w:marTop w:val="0"/>
      <w:marBottom w:val="0"/>
      <w:divBdr>
        <w:top w:val="none" w:sz="0" w:space="0" w:color="auto"/>
        <w:left w:val="none" w:sz="0" w:space="0" w:color="auto"/>
        <w:bottom w:val="none" w:sz="0" w:space="0" w:color="auto"/>
        <w:right w:val="none" w:sz="0" w:space="0" w:color="auto"/>
      </w:divBdr>
    </w:div>
    <w:div w:id="1501385147">
      <w:bodyDiv w:val="1"/>
      <w:marLeft w:val="0"/>
      <w:marRight w:val="0"/>
      <w:marTop w:val="0"/>
      <w:marBottom w:val="0"/>
      <w:divBdr>
        <w:top w:val="none" w:sz="0" w:space="0" w:color="auto"/>
        <w:left w:val="none" w:sz="0" w:space="0" w:color="auto"/>
        <w:bottom w:val="none" w:sz="0" w:space="0" w:color="auto"/>
        <w:right w:val="none" w:sz="0" w:space="0" w:color="auto"/>
      </w:divBdr>
    </w:div>
    <w:div w:id="1518619906">
      <w:bodyDiv w:val="1"/>
      <w:marLeft w:val="0"/>
      <w:marRight w:val="0"/>
      <w:marTop w:val="0"/>
      <w:marBottom w:val="0"/>
      <w:divBdr>
        <w:top w:val="none" w:sz="0" w:space="0" w:color="auto"/>
        <w:left w:val="none" w:sz="0" w:space="0" w:color="auto"/>
        <w:bottom w:val="none" w:sz="0" w:space="0" w:color="auto"/>
        <w:right w:val="none" w:sz="0" w:space="0" w:color="auto"/>
      </w:divBdr>
    </w:div>
    <w:div w:id="1546870245">
      <w:bodyDiv w:val="1"/>
      <w:marLeft w:val="0"/>
      <w:marRight w:val="0"/>
      <w:marTop w:val="0"/>
      <w:marBottom w:val="0"/>
      <w:divBdr>
        <w:top w:val="none" w:sz="0" w:space="0" w:color="auto"/>
        <w:left w:val="none" w:sz="0" w:space="0" w:color="auto"/>
        <w:bottom w:val="none" w:sz="0" w:space="0" w:color="auto"/>
        <w:right w:val="none" w:sz="0" w:space="0" w:color="auto"/>
      </w:divBdr>
    </w:div>
    <w:div w:id="1575698410">
      <w:bodyDiv w:val="1"/>
      <w:marLeft w:val="0"/>
      <w:marRight w:val="0"/>
      <w:marTop w:val="0"/>
      <w:marBottom w:val="0"/>
      <w:divBdr>
        <w:top w:val="none" w:sz="0" w:space="0" w:color="auto"/>
        <w:left w:val="none" w:sz="0" w:space="0" w:color="auto"/>
        <w:bottom w:val="none" w:sz="0" w:space="0" w:color="auto"/>
        <w:right w:val="none" w:sz="0" w:space="0" w:color="auto"/>
      </w:divBdr>
    </w:div>
    <w:div w:id="1615020951">
      <w:bodyDiv w:val="1"/>
      <w:marLeft w:val="0"/>
      <w:marRight w:val="0"/>
      <w:marTop w:val="0"/>
      <w:marBottom w:val="0"/>
      <w:divBdr>
        <w:top w:val="none" w:sz="0" w:space="0" w:color="auto"/>
        <w:left w:val="none" w:sz="0" w:space="0" w:color="auto"/>
        <w:bottom w:val="none" w:sz="0" w:space="0" w:color="auto"/>
        <w:right w:val="none" w:sz="0" w:space="0" w:color="auto"/>
      </w:divBdr>
    </w:div>
    <w:div w:id="1615282951">
      <w:bodyDiv w:val="1"/>
      <w:marLeft w:val="0"/>
      <w:marRight w:val="0"/>
      <w:marTop w:val="0"/>
      <w:marBottom w:val="0"/>
      <w:divBdr>
        <w:top w:val="none" w:sz="0" w:space="0" w:color="auto"/>
        <w:left w:val="none" w:sz="0" w:space="0" w:color="auto"/>
        <w:bottom w:val="none" w:sz="0" w:space="0" w:color="auto"/>
        <w:right w:val="none" w:sz="0" w:space="0" w:color="auto"/>
      </w:divBdr>
    </w:div>
    <w:div w:id="1641763577">
      <w:bodyDiv w:val="1"/>
      <w:marLeft w:val="0"/>
      <w:marRight w:val="0"/>
      <w:marTop w:val="0"/>
      <w:marBottom w:val="0"/>
      <w:divBdr>
        <w:top w:val="none" w:sz="0" w:space="0" w:color="auto"/>
        <w:left w:val="none" w:sz="0" w:space="0" w:color="auto"/>
        <w:bottom w:val="none" w:sz="0" w:space="0" w:color="auto"/>
        <w:right w:val="none" w:sz="0" w:space="0" w:color="auto"/>
      </w:divBdr>
    </w:div>
    <w:div w:id="1664511354">
      <w:bodyDiv w:val="1"/>
      <w:marLeft w:val="0"/>
      <w:marRight w:val="0"/>
      <w:marTop w:val="0"/>
      <w:marBottom w:val="0"/>
      <w:divBdr>
        <w:top w:val="none" w:sz="0" w:space="0" w:color="auto"/>
        <w:left w:val="none" w:sz="0" w:space="0" w:color="auto"/>
        <w:bottom w:val="none" w:sz="0" w:space="0" w:color="auto"/>
        <w:right w:val="none" w:sz="0" w:space="0" w:color="auto"/>
      </w:divBdr>
    </w:div>
    <w:div w:id="1678724867">
      <w:bodyDiv w:val="1"/>
      <w:marLeft w:val="0"/>
      <w:marRight w:val="0"/>
      <w:marTop w:val="0"/>
      <w:marBottom w:val="0"/>
      <w:divBdr>
        <w:top w:val="none" w:sz="0" w:space="0" w:color="auto"/>
        <w:left w:val="none" w:sz="0" w:space="0" w:color="auto"/>
        <w:bottom w:val="none" w:sz="0" w:space="0" w:color="auto"/>
        <w:right w:val="none" w:sz="0" w:space="0" w:color="auto"/>
      </w:divBdr>
    </w:div>
    <w:div w:id="1681271300">
      <w:bodyDiv w:val="1"/>
      <w:marLeft w:val="0"/>
      <w:marRight w:val="0"/>
      <w:marTop w:val="0"/>
      <w:marBottom w:val="0"/>
      <w:divBdr>
        <w:top w:val="none" w:sz="0" w:space="0" w:color="auto"/>
        <w:left w:val="none" w:sz="0" w:space="0" w:color="auto"/>
        <w:bottom w:val="none" w:sz="0" w:space="0" w:color="auto"/>
        <w:right w:val="none" w:sz="0" w:space="0" w:color="auto"/>
      </w:divBdr>
    </w:div>
    <w:div w:id="1709792466">
      <w:bodyDiv w:val="1"/>
      <w:marLeft w:val="0"/>
      <w:marRight w:val="0"/>
      <w:marTop w:val="0"/>
      <w:marBottom w:val="0"/>
      <w:divBdr>
        <w:top w:val="none" w:sz="0" w:space="0" w:color="auto"/>
        <w:left w:val="none" w:sz="0" w:space="0" w:color="auto"/>
        <w:bottom w:val="none" w:sz="0" w:space="0" w:color="auto"/>
        <w:right w:val="none" w:sz="0" w:space="0" w:color="auto"/>
      </w:divBdr>
    </w:div>
    <w:div w:id="1785492016">
      <w:bodyDiv w:val="1"/>
      <w:marLeft w:val="0"/>
      <w:marRight w:val="0"/>
      <w:marTop w:val="0"/>
      <w:marBottom w:val="0"/>
      <w:divBdr>
        <w:top w:val="none" w:sz="0" w:space="0" w:color="auto"/>
        <w:left w:val="none" w:sz="0" w:space="0" w:color="auto"/>
        <w:bottom w:val="none" w:sz="0" w:space="0" w:color="auto"/>
        <w:right w:val="none" w:sz="0" w:space="0" w:color="auto"/>
      </w:divBdr>
    </w:div>
    <w:div w:id="1795637923">
      <w:bodyDiv w:val="1"/>
      <w:marLeft w:val="0"/>
      <w:marRight w:val="0"/>
      <w:marTop w:val="0"/>
      <w:marBottom w:val="0"/>
      <w:divBdr>
        <w:top w:val="none" w:sz="0" w:space="0" w:color="auto"/>
        <w:left w:val="none" w:sz="0" w:space="0" w:color="auto"/>
        <w:bottom w:val="none" w:sz="0" w:space="0" w:color="auto"/>
        <w:right w:val="none" w:sz="0" w:space="0" w:color="auto"/>
      </w:divBdr>
    </w:div>
    <w:div w:id="1796101335">
      <w:bodyDiv w:val="1"/>
      <w:marLeft w:val="0"/>
      <w:marRight w:val="0"/>
      <w:marTop w:val="0"/>
      <w:marBottom w:val="0"/>
      <w:divBdr>
        <w:top w:val="none" w:sz="0" w:space="0" w:color="auto"/>
        <w:left w:val="none" w:sz="0" w:space="0" w:color="auto"/>
        <w:bottom w:val="none" w:sz="0" w:space="0" w:color="auto"/>
        <w:right w:val="none" w:sz="0" w:space="0" w:color="auto"/>
      </w:divBdr>
    </w:div>
    <w:div w:id="1803037509">
      <w:bodyDiv w:val="1"/>
      <w:marLeft w:val="0"/>
      <w:marRight w:val="0"/>
      <w:marTop w:val="0"/>
      <w:marBottom w:val="0"/>
      <w:divBdr>
        <w:top w:val="none" w:sz="0" w:space="0" w:color="auto"/>
        <w:left w:val="none" w:sz="0" w:space="0" w:color="auto"/>
        <w:bottom w:val="none" w:sz="0" w:space="0" w:color="auto"/>
        <w:right w:val="none" w:sz="0" w:space="0" w:color="auto"/>
      </w:divBdr>
    </w:div>
    <w:div w:id="1845708105">
      <w:bodyDiv w:val="1"/>
      <w:marLeft w:val="0"/>
      <w:marRight w:val="0"/>
      <w:marTop w:val="0"/>
      <w:marBottom w:val="0"/>
      <w:divBdr>
        <w:top w:val="none" w:sz="0" w:space="0" w:color="auto"/>
        <w:left w:val="none" w:sz="0" w:space="0" w:color="auto"/>
        <w:bottom w:val="none" w:sz="0" w:space="0" w:color="auto"/>
        <w:right w:val="none" w:sz="0" w:space="0" w:color="auto"/>
      </w:divBdr>
    </w:div>
    <w:div w:id="1853956722">
      <w:bodyDiv w:val="1"/>
      <w:marLeft w:val="0"/>
      <w:marRight w:val="0"/>
      <w:marTop w:val="0"/>
      <w:marBottom w:val="0"/>
      <w:divBdr>
        <w:top w:val="none" w:sz="0" w:space="0" w:color="auto"/>
        <w:left w:val="none" w:sz="0" w:space="0" w:color="auto"/>
        <w:bottom w:val="none" w:sz="0" w:space="0" w:color="auto"/>
        <w:right w:val="none" w:sz="0" w:space="0" w:color="auto"/>
      </w:divBdr>
    </w:div>
    <w:div w:id="1864784519">
      <w:bodyDiv w:val="1"/>
      <w:marLeft w:val="0"/>
      <w:marRight w:val="0"/>
      <w:marTop w:val="0"/>
      <w:marBottom w:val="0"/>
      <w:divBdr>
        <w:top w:val="none" w:sz="0" w:space="0" w:color="auto"/>
        <w:left w:val="none" w:sz="0" w:space="0" w:color="auto"/>
        <w:bottom w:val="none" w:sz="0" w:space="0" w:color="auto"/>
        <w:right w:val="none" w:sz="0" w:space="0" w:color="auto"/>
      </w:divBdr>
    </w:div>
    <w:div w:id="1896966804">
      <w:bodyDiv w:val="1"/>
      <w:marLeft w:val="0"/>
      <w:marRight w:val="0"/>
      <w:marTop w:val="0"/>
      <w:marBottom w:val="0"/>
      <w:divBdr>
        <w:top w:val="none" w:sz="0" w:space="0" w:color="auto"/>
        <w:left w:val="none" w:sz="0" w:space="0" w:color="auto"/>
        <w:bottom w:val="none" w:sz="0" w:space="0" w:color="auto"/>
        <w:right w:val="none" w:sz="0" w:space="0" w:color="auto"/>
      </w:divBdr>
    </w:div>
    <w:div w:id="1897470746">
      <w:bodyDiv w:val="1"/>
      <w:marLeft w:val="0"/>
      <w:marRight w:val="0"/>
      <w:marTop w:val="0"/>
      <w:marBottom w:val="0"/>
      <w:divBdr>
        <w:top w:val="none" w:sz="0" w:space="0" w:color="auto"/>
        <w:left w:val="none" w:sz="0" w:space="0" w:color="auto"/>
        <w:bottom w:val="none" w:sz="0" w:space="0" w:color="auto"/>
        <w:right w:val="none" w:sz="0" w:space="0" w:color="auto"/>
      </w:divBdr>
    </w:div>
    <w:div w:id="1939213587">
      <w:bodyDiv w:val="1"/>
      <w:marLeft w:val="0"/>
      <w:marRight w:val="0"/>
      <w:marTop w:val="0"/>
      <w:marBottom w:val="0"/>
      <w:divBdr>
        <w:top w:val="none" w:sz="0" w:space="0" w:color="auto"/>
        <w:left w:val="none" w:sz="0" w:space="0" w:color="auto"/>
        <w:bottom w:val="none" w:sz="0" w:space="0" w:color="auto"/>
        <w:right w:val="none" w:sz="0" w:space="0" w:color="auto"/>
      </w:divBdr>
    </w:div>
    <w:div w:id="1948459985">
      <w:bodyDiv w:val="1"/>
      <w:marLeft w:val="0"/>
      <w:marRight w:val="0"/>
      <w:marTop w:val="0"/>
      <w:marBottom w:val="0"/>
      <w:divBdr>
        <w:top w:val="none" w:sz="0" w:space="0" w:color="auto"/>
        <w:left w:val="none" w:sz="0" w:space="0" w:color="auto"/>
        <w:bottom w:val="none" w:sz="0" w:space="0" w:color="auto"/>
        <w:right w:val="none" w:sz="0" w:space="0" w:color="auto"/>
      </w:divBdr>
    </w:div>
    <w:div w:id="2036416278">
      <w:bodyDiv w:val="1"/>
      <w:marLeft w:val="0"/>
      <w:marRight w:val="0"/>
      <w:marTop w:val="0"/>
      <w:marBottom w:val="0"/>
      <w:divBdr>
        <w:top w:val="none" w:sz="0" w:space="0" w:color="auto"/>
        <w:left w:val="none" w:sz="0" w:space="0" w:color="auto"/>
        <w:bottom w:val="none" w:sz="0" w:space="0" w:color="auto"/>
        <w:right w:val="none" w:sz="0" w:space="0" w:color="auto"/>
      </w:divBdr>
    </w:div>
    <w:div w:id="2057387361">
      <w:bodyDiv w:val="1"/>
      <w:marLeft w:val="0"/>
      <w:marRight w:val="0"/>
      <w:marTop w:val="0"/>
      <w:marBottom w:val="0"/>
      <w:divBdr>
        <w:top w:val="none" w:sz="0" w:space="0" w:color="auto"/>
        <w:left w:val="none" w:sz="0" w:space="0" w:color="auto"/>
        <w:bottom w:val="none" w:sz="0" w:space="0" w:color="auto"/>
        <w:right w:val="none" w:sz="0" w:space="0" w:color="auto"/>
      </w:divBdr>
    </w:div>
    <w:div w:id="2061467481">
      <w:bodyDiv w:val="1"/>
      <w:marLeft w:val="0"/>
      <w:marRight w:val="0"/>
      <w:marTop w:val="0"/>
      <w:marBottom w:val="0"/>
      <w:divBdr>
        <w:top w:val="none" w:sz="0" w:space="0" w:color="auto"/>
        <w:left w:val="none" w:sz="0" w:space="0" w:color="auto"/>
        <w:bottom w:val="none" w:sz="0" w:space="0" w:color="auto"/>
        <w:right w:val="none" w:sz="0" w:space="0" w:color="auto"/>
      </w:divBdr>
    </w:div>
    <w:div w:id="2068336903">
      <w:bodyDiv w:val="1"/>
      <w:marLeft w:val="0"/>
      <w:marRight w:val="0"/>
      <w:marTop w:val="0"/>
      <w:marBottom w:val="0"/>
      <w:divBdr>
        <w:top w:val="none" w:sz="0" w:space="0" w:color="auto"/>
        <w:left w:val="none" w:sz="0" w:space="0" w:color="auto"/>
        <w:bottom w:val="none" w:sz="0" w:space="0" w:color="auto"/>
        <w:right w:val="none" w:sz="0" w:space="0" w:color="auto"/>
      </w:divBdr>
    </w:div>
    <w:div w:id="20758074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footer" Target="footer5.xml"/><Relationship Id="rId34" Type="http://schemas.openxmlformats.org/officeDocument/2006/relationships/image" Target="media/image20.jpe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image" Target="media/image41.jpeg"/><Relationship Id="rId63" Type="http://schemas.openxmlformats.org/officeDocument/2006/relationships/image" Target="media/image49.png"/><Relationship Id="rId68" Type="http://schemas.openxmlformats.org/officeDocument/2006/relationships/image" Target="media/image54.jpeg"/><Relationship Id="rId76" Type="http://schemas.openxmlformats.org/officeDocument/2006/relationships/image" Target="media/image60.jpeg"/><Relationship Id="rId84" Type="http://schemas.openxmlformats.org/officeDocument/2006/relationships/image" Target="media/image68.jpeg"/><Relationship Id="rId89" Type="http://schemas.openxmlformats.org/officeDocument/2006/relationships/footer" Target="footer10.xml"/><Relationship Id="rId97" Type="http://schemas.openxmlformats.org/officeDocument/2006/relationships/hyperlink" Target="http://apps.webofknowledge.com/DaisyOneClickSearch.do?product=WOS&amp;search_mode=DaisyOneClickSearch&amp;colName=WOS&amp;SID=C23J2O1KrUs9YU7g1yc&amp;author_name=Sipahi,%20F&amp;dais_id=2230840&amp;excludeEventConfig=ExcludeIfFromFullRecPage" TargetMode="External"/><Relationship Id="rId7" Type="http://schemas.openxmlformats.org/officeDocument/2006/relationships/footnotes" Target="footnotes.xml"/><Relationship Id="rId71" Type="http://schemas.openxmlformats.org/officeDocument/2006/relationships/image" Target="media/image57.jpeg"/><Relationship Id="rId92" Type="http://schemas.openxmlformats.org/officeDocument/2006/relationships/hyperlink" Target="http://apps.webofknowledge.com/DaisyOneClickSearch.do?product=WOS&amp;search_mode=DaisyOneClickSearch&amp;colName=WOS&amp;SID=C23J2O1KrUs9YU7g1yc&amp;author_name=Sipahi,%20F&amp;dais_id=2230840&amp;excludeEventConfig=ExcludeIfFromFullRecPage" TargetMode="Externa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5.jpeg"/><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9.jpeg"/><Relationship Id="rId58" Type="http://schemas.openxmlformats.org/officeDocument/2006/relationships/image" Target="media/image44.jpeg"/><Relationship Id="rId66" Type="http://schemas.openxmlformats.org/officeDocument/2006/relationships/image" Target="media/image52.jpeg"/><Relationship Id="rId74" Type="http://schemas.openxmlformats.org/officeDocument/2006/relationships/footer" Target="footer7.xml"/><Relationship Id="rId79" Type="http://schemas.openxmlformats.org/officeDocument/2006/relationships/image" Target="media/image63.jpeg"/><Relationship Id="rId87" Type="http://schemas.openxmlformats.org/officeDocument/2006/relationships/image" Target="media/image71.jpeg"/><Relationship Id="rId5" Type="http://schemas.openxmlformats.org/officeDocument/2006/relationships/settings" Target="settings.xml"/><Relationship Id="rId61" Type="http://schemas.openxmlformats.org/officeDocument/2006/relationships/image" Target="media/image47.png"/><Relationship Id="rId82" Type="http://schemas.openxmlformats.org/officeDocument/2006/relationships/image" Target="media/image66.jpeg"/><Relationship Id="rId90" Type="http://schemas.openxmlformats.org/officeDocument/2006/relationships/footer" Target="footer11.xml"/><Relationship Id="rId95" Type="http://schemas.openxmlformats.org/officeDocument/2006/relationships/hyperlink" Target="http://apps.webofknowledge.com/DaisyOneClickSearch.do?product=WOS&amp;search_mode=DaisyOneClickSearch&amp;colName=WOS&amp;SID=C23J2O1KrUs9YU7g1yc&amp;author_name=Vural,%20A&amp;dais_id=3251417&amp;excludeEventConfig=ExcludeIfFromFullRecPage" TargetMode="External"/><Relationship Id="rId19" Type="http://schemas.openxmlformats.org/officeDocument/2006/relationships/footer" Target="footer3.xml"/><Relationship Id="rId14" Type="http://schemas.openxmlformats.org/officeDocument/2006/relationships/image" Target="media/image4.jpeg"/><Relationship Id="rId22" Type="http://schemas.openxmlformats.org/officeDocument/2006/relationships/footer" Target="footer6.xml"/><Relationship Id="rId27" Type="http://schemas.openxmlformats.org/officeDocument/2006/relationships/image" Target="media/image13.jpeg"/><Relationship Id="rId30" Type="http://schemas.openxmlformats.org/officeDocument/2006/relationships/image" Target="media/image16.jp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image" Target="media/image50.png"/><Relationship Id="rId69" Type="http://schemas.openxmlformats.org/officeDocument/2006/relationships/image" Target="media/image55.jpeg"/><Relationship Id="rId77" Type="http://schemas.openxmlformats.org/officeDocument/2006/relationships/image" Target="media/image61.png"/><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7.jpeg"/><Relationship Id="rId72" Type="http://schemas.openxmlformats.org/officeDocument/2006/relationships/image" Target="media/image58.jpeg"/><Relationship Id="rId80" Type="http://schemas.openxmlformats.org/officeDocument/2006/relationships/image" Target="media/image64.jpeg"/><Relationship Id="rId85" Type="http://schemas.openxmlformats.org/officeDocument/2006/relationships/image" Target="media/image69.jpeg"/><Relationship Id="rId93" Type="http://schemas.openxmlformats.org/officeDocument/2006/relationships/hyperlink" Target="http://apps.webofknowledge.com/DaisyOneClickSearch.do?product=WOS&amp;search_mode=DaisyOneClickSearch&amp;colName=WOS&amp;SID=C23J2O1KrUs9YU7g1yc&amp;author_name=Akpinar,%20I&amp;dais_id=600441&amp;excludeEventConfig=ExcludeIfFromFullRecPage" TargetMode="External"/><Relationship Id="rId98" Type="http://schemas.openxmlformats.org/officeDocument/2006/relationships/footer" Target="footer12.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7.jpe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5.jpeg"/><Relationship Id="rId67" Type="http://schemas.openxmlformats.org/officeDocument/2006/relationships/image" Target="media/image53.jpeg"/><Relationship Id="rId20" Type="http://schemas.openxmlformats.org/officeDocument/2006/relationships/footer" Target="footer4.xml"/><Relationship Id="rId41" Type="http://schemas.openxmlformats.org/officeDocument/2006/relationships/image" Target="media/image27.jpeg"/><Relationship Id="rId54" Type="http://schemas.openxmlformats.org/officeDocument/2006/relationships/image" Target="media/image40.jpeg"/><Relationship Id="rId62" Type="http://schemas.openxmlformats.org/officeDocument/2006/relationships/image" Target="media/image48.png"/><Relationship Id="rId70" Type="http://schemas.openxmlformats.org/officeDocument/2006/relationships/image" Target="media/image56.jpeg"/><Relationship Id="rId75" Type="http://schemas.openxmlformats.org/officeDocument/2006/relationships/footer" Target="footer8.xml"/><Relationship Id="rId83" Type="http://schemas.openxmlformats.org/officeDocument/2006/relationships/image" Target="media/image67.jpeg"/><Relationship Id="rId88" Type="http://schemas.openxmlformats.org/officeDocument/2006/relationships/footer" Target="footer9.xml"/><Relationship Id="rId91" Type="http://schemas.openxmlformats.org/officeDocument/2006/relationships/hyperlink" Target="http://link.springer.com/journal/11476/52/4/page/1" TargetMode="External"/><Relationship Id="rId96" Type="http://schemas.openxmlformats.org/officeDocument/2006/relationships/hyperlink" Target="http://apps.webofknowledge.com/DaisyOneClickSearch.do?product=WOS&amp;search_mode=DaisyOneClickSearch&amp;colName=WOS&amp;SID=C23J2O1KrUs9YU7g1yc&amp;author_name=Yilmaz,%20M&amp;dais_id=1701648&amp;excludeEventConfig=ExcludeIfFromFullRecPage"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jpeg"/><Relationship Id="rId57" Type="http://schemas.openxmlformats.org/officeDocument/2006/relationships/image" Target="media/image43.jpeg"/><Relationship Id="rId10" Type="http://schemas.openxmlformats.org/officeDocument/2006/relationships/image" Target="media/image2.png"/><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jpeg"/><Relationship Id="rId78" Type="http://schemas.openxmlformats.org/officeDocument/2006/relationships/image" Target="media/image62.jpeg"/><Relationship Id="rId81" Type="http://schemas.openxmlformats.org/officeDocument/2006/relationships/image" Target="media/image65.jpeg"/><Relationship Id="rId86" Type="http://schemas.openxmlformats.org/officeDocument/2006/relationships/image" Target="media/image70.jpeg"/><Relationship Id="rId94" Type="http://schemas.openxmlformats.org/officeDocument/2006/relationships/hyperlink" Target="http://apps.webofknowledge.com/DaisyOneClickSearch.do?product=WOS&amp;search_mode=DaisyOneClickSearch&amp;colName=WOS&amp;SID=C23J2O1KrUs9YU7g1yc&amp;author_name=Kaygusuz,%20A&amp;dais_id=2367663&amp;excludeEventConfig=ExcludeIfFromFullRecPage" TargetMode="External"/><Relationship Id="rId9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5.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3A14E7-AFD1-45CA-9863-3A51003D72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2677</TotalTime>
  <Pages>89</Pages>
  <Words>19853</Words>
  <Characters>113165</Characters>
  <Application>Microsoft Office Word</Application>
  <DocSecurity>0</DocSecurity>
  <Lines>943</Lines>
  <Paragraphs>265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132753</CharactersWithSpaces>
  <SharedDoc>false</SharedDoc>
  <HLinks>
    <vt:vector size="606" baseType="variant">
      <vt:variant>
        <vt:i4>22937903</vt:i4>
      </vt:variant>
      <vt:variant>
        <vt:i4>765</vt:i4>
      </vt:variant>
      <vt:variant>
        <vt:i4>0</vt:i4>
      </vt:variant>
      <vt:variant>
        <vt:i4>5</vt:i4>
      </vt:variant>
      <vt:variant>
        <vt:lpwstr>http://apps.webofknowledge.com/DaisyOneClickSearch.do?product=WOS&amp;search_mode=DaisyOneClickSearch&amp;colName=WOS&amp;SID=C23J2O1KrUs9YU7g1yc&amp;author_name=Sipahi,%20F&amp;dais_id=2230840&amp;excludeEventConfig=ExcludeIfFromFullRecPage</vt:lpwstr>
      </vt:variant>
      <vt:variant>
        <vt:lpwstr/>
      </vt:variant>
      <vt:variant>
        <vt:i4>21299517</vt:i4>
      </vt:variant>
      <vt:variant>
        <vt:i4>762</vt:i4>
      </vt:variant>
      <vt:variant>
        <vt:i4>0</vt:i4>
      </vt:variant>
      <vt:variant>
        <vt:i4>5</vt:i4>
      </vt:variant>
      <vt:variant>
        <vt:lpwstr>http://apps.webofknowledge.com/DaisyOneClickSearch.do?product=WOS&amp;search_mode=DaisyOneClickSearch&amp;colName=WOS&amp;SID=C23J2O1KrUs9YU7g1yc&amp;author_name=Yilmaz,%20M&amp;dais_id=1701648&amp;excludeEventConfig=ExcludeIfFromFullRecPage</vt:lpwstr>
      </vt:variant>
      <vt:variant>
        <vt:lpwstr/>
      </vt:variant>
      <vt:variant>
        <vt:i4>7077889</vt:i4>
      </vt:variant>
      <vt:variant>
        <vt:i4>759</vt:i4>
      </vt:variant>
      <vt:variant>
        <vt:i4>0</vt:i4>
      </vt:variant>
      <vt:variant>
        <vt:i4>5</vt:i4>
      </vt:variant>
      <vt:variant>
        <vt:lpwstr>http://apps.webofknowledge.com/DaisyOneClickSearch.do?product=WOS&amp;search_mode=DaisyOneClickSearch&amp;colName=WOS&amp;SID=C23J2O1KrUs9YU7g1yc&amp;author_name=Vural,%20A&amp;dais_id=3251417&amp;excludeEventConfig=ExcludeIfFromFullRecPage</vt:lpwstr>
      </vt:variant>
      <vt:variant>
        <vt:lpwstr/>
      </vt:variant>
      <vt:variant>
        <vt:i4>20185433</vt:i4>
      </vt:variant>
      <vt:variant>
        <vt:i4>756</vt:i4>
      </vt:variant>
      <vt:variant>
        <vt:i4>0</vt:i4>
      </vt:variant>
      <vt:variant>
        <vt:i4>5</vt:i4>
      </vt:variant>
      <vt:variant>
        <vt:lpwstr>http://apps.webofknowledge.com/DaisyOneClickSearch.do?product=WOS&amp;search_mode=DaisyOneClickSearch&amp;colName=WOS&amp;SID=C23J2O1KrUs9YU7g1yc&amp;author_name=Kaygusuz,%20A&amp;dais_id=2367663&amp;excludeEventConfig=ExcludeIfFromFullRecPage</vt:lpwstr>
      </vt:variant>
      <vt:variant>
        <vt:lpwstr/>
      </vt:variant>
      <vt:variant>
        <vt:i4>7733249</vt:i4>
      </vt:variant>
      <vt:variant>
        <vt:i4>753</vt:i4>
      </vt:variant>
      <vt:variant>
        <vt:i4>0</vt:i4>
      </vt:variant>
      <vt:variant>
        <vt:i4>5</vt:i4>
      </vt:variant>
      <vt:variant>
        <vt:lpwstr>http://apps.webofknowledge.com/DaisyOneClickSearch.do?product=WOS&amp;search_mode=DaisyOneClickSearch&amp;colName=WOS&amp;SID=C23J2O1KrUs9YU7g1yc&amp;author_name=Eker,%20CS&amp;dais_id=4631458&amp;excludeEventConfig=ExcludeIfFromFullRecPage</vt:lpwstr>
      </vt:variant>
      <vt:variant>
        <vt:lpwstr/>
      </vt:variant>
      <vt:variant>
        <vt:i4>3408206</vt:i4>
      </vt:variant>
      <vt:variant>
        <vt:i4>750</vt:i4>
      </vt:variant>
      <vt:variant>
        <vt:i4>0</vt:i4>
      </vt:variant>
      <vt:variant>
        <vt:i4>5</vt:i4>
      </vt:variant>
      <vt:variant>
        <vt:lpwstr>http://apps.webofknowledge.com/DaisyOneClickSearch.do?product=WOS&amp;search_mode=DaisyOneClickSearch&amp;colName=WOS&amp;SID=C23J2O1KrUs9YU7g1yc&amp;author_name=Akpinar,%20I&amp;dais_id=600441&amp;excludeEventConfig=ExcludeIfFromFullRecPage</vt:lpwstr>
      </vt:variant>
      <vt:variant>
        <vt:lpwstr/>
      </vt:variant>
      <vt:variant>
        <vt:i4>22937903</vt:i4>
      </vt:variant>
      <vt:variant>
        <vt:i4>747</vt:i4>
      </vt:variant>
      <vt:variant>
        <vt:i4>0</vt:i4>
      </vt:variant>
      <vt:variant>
        <vt:i4>5</vt:i4>
      </vt:variant>
      <vt:variant>
        <vt:lpwstr>http://apps.webofknowledge.com/DaisyOneClickSearch.do?product=WOS&amp;search_mode=DaisyOneClickSearch&amp;colName=WOS&amp;SID=C23J2O1KrUs9YU7g1yc&amp;author_name=Sipahi,%20F&amp;dais_id=2230840&amp;excludeEventConfig=ExcludeIfFromFullRecPage</vt:lpwstr>
      </vt:variant>
      <vt:variant>
        <vt:lpwstr/>
      </vt:variant>
      <vt:variant>
        <vt:i4>2818091</vt:i4>
      </vt:variant>
      <vt:variant>
        <vt:i4>744</vt:i4>
      </vt:variant>
      <vt:variant>
        <vt:i4>0</vt:i4>
      </vt:variant>
      <vt:variant>
        <vt:i4>5</vt:i4>
      </vt:variant>
      <vt:variant>
        <vt:lpwstr>http://link.springer.com/journal/11476/52/4/page/1</vt:lpwstr>
      </vt:variant>
      <vt:variant>
        <vt:lpwstr/>
      </vt:variant>
      <vt:variant>
        <vt:i4>1048636</vt:i4>
      </vt:variant>
      <vt:variant>
        <vt:i4>569</vt:i4>
      </vt:variant>
      <vt:variant>
        <vt:i4>0</vt:i4>
      </vt:variant>
      <vt:variant>
        <vt:i4>5</vt:i4>
      </vt:variant>
      <vt:variant>
        <vt:lpwstr/>
      </vt:variant>
      <vt:variant>
        <vt:lpwstr>_Toc69937548</vt:lpwstr>
      </vt:variant>
      <vt:variant>
        <vt:i4>2031676</vt:i4>
      </vt:variant>
      <vt:variant>
        <vt:i4>563</vt:i4>
      </vt:variant>
      <vt:variant>
        <vt:i4>0</vt:i4>
      </vt:variant>
      <vt:variant>
        <vt:i4>5</vt:i4>
      </vt:variant>
      <vt:variant>
        <vt:lpwstr/>
      </vt:variant>
      <vt:variant>
        <vt:lpwstr>_Toc69937547</vt:lpwstr>
      </vt:variant>
      <vt:variant>
        <vt:i4>1966140</vt:i4>
      </vt:variant>
      <vt:variant>
        <vt:i4>557</vt:i4>
      </vt:variant>
      <vt:variant>
        <vt:i4>0</vt:i4>
      </vt:variant>
      <vt:variant>
        <vt:i4>5</vt:i4>
      </vt:variant>
      <vt:variant>
        <vt:lpwstr/>
      </vt:variant>
      <vt:variant>
        <vt:lpwstr>_Toc69937546</vt:lpwstr>
      </vt:variant>
      <vt:variant>
        <vt:i4>1900604</vt:i4>
      </vt:variant>
      <vt:variant>
        <vt:i4>551</vt:i4>
      </vt:variant>
      <vt:variant>
        <vt:i4>0</vt:i4>
      </vt:variant>
      <vt:variant>
        <vt:i4>5</vt:i4>
      </vt:variant>
      <vt:variant>
        <vt:lpwstr/>
      </vt:variant>
      <vt:variant>
        <vt:lpwstr>_Toc69937545</vt:lpwstr>
      </vt:variant>
      <vt:variant>
        <vt:i4>2031675</vt:i4>
      </vt:variant>
      <vt:variant>
        <vt:i4>542</vt:i4>
      </vt:variant>
      <vt:variant>
        <vt:i4>0</vt:i4>
      </vt:variant>
      <vt:variant>
        <vt:i4>5</vt:i4>
      </vt:variant>
      <vt:variant>
        <vt:lpwstr/>
      </vt:variant>
      <vt:variant>
        <vt:lpwstr>_Toc69937537</vt:lpwstr>
      </vt:variant>
      <vt:variant>
        <vt:i4>2031674</vt:i4>
      </vt:variant>
      <vt:variant>
        <vt:i4>530</vt:i4>
      </vt:variant>
      <vt:variant>
        <vt:i4>0</vt:i4>
      </vt:variant>
      <vt:variant>
        <vt:i4>5</vt:i4>
      </vt:variant>
      <vt:variant>
        <vt:lpwstr/>
      </vt:variant>
      <vt:variant>
        <vt:lpwstr>_Toc69937527</vt:lpwstr>
      </vt:variant>
      <vt:variant>
        <vt:i4>1966138</vt:i4>
      </vt:variant>
      <vt:variant>
        <vt:i4>524</vt:i4>
      </vt:variant>
      <vt:variant>
        <vt:i4>0</vt:i4>
      </vt:variant>
      <vt:variant>
        <vt:i4>5</vt:i4>
      </vt:variant>
      <vt:variant>
        <vt:lpwstr/>
      </vt:variant>
      <vt:variant>
        <vt:lpwstr>_Toc69937526</vt:lpwstr>
      </vt:variant>
      <vt:variant>
        <vt:i4>1900602</vt:i4>
      </vt:variant>
      <vt:variant>
        <vt:i4>518</vt:i4>
      </vt:variant>
      <vt:variant>
        <vt:i4>0</vt:i4>
      </vt:variant>
      <vt:variant>
        <vt:i4>5</vt:i4>
      </vt:variant>
      <vt:variant>
        <vt:lpwstr/>
      </vt:variant>
      <vt:variant>
        <vt:lpwstr>_Toc69937525</vt:lpwstr>
      </vt:variant>
      <vt:variant>
        <vt:i4>1835066</vt:i4>
      </vt:variant>
      <vt:variant>
        <vt:i4>512</vt:i4>
      </vt:variant>
      <vt:variant>
        <vt:i4>0</vt:i4>
      </vt:variant>
      <vt:variant>
        <vt:i4>5</vt:i4>
      </vt:variant>
      <vt:variant>
        <vt:lpwstr/>
      </vt:variant>
      <vt:variant>
        <vt:lpwstr>_Toc69937524</vt:lpwstr>
      </vt:variant>
      <vt:variant>
        <vt:i4>1769530</vt:i4>
      </vt:variant>
      <vt:variant>
        <vt:i4>506</vt:i4>
      </vt:variant>
      <vt:variant>
        <vt:i4>0</vt:i4>
      </vt:variant>
      <vt:variant>
        <vt:i4>5</vt:i4>
      </vt:variant>
      <vt:variant>
        <vt:lpwstr/>
      </vt:variant>
      <vt:variant>
        <vt:lpwstr>_Toc69937523</vt:lpwstr>
      </vt:variant>
      <vt:variant>
        <vt:i4>1703994</vt:i4>
      </vt:variant>
      <vt:variant>
        <vt:i4>500</vt:i4>
      </vt:variant>
      <vt:variant>
        <vt:i4>0</vt:i4>
      </vt:variant>
      <vt:variant>
        <vt:i4>5</vt:i4>
      </vt:variant>
      <vt:variant>
        <vt:lpwstr/>
      </vt:variant>
      <vt:variant>
        <vt:lpwstr>_Toc69937522</vt:lpwstr>
      </vt:variant>
      <vt:variant>
        <vt:i4>1310781</vt:i4>
      </vt:variant>
      <vt:variant>
        <vt:i4>491</vt:i4>
      </vt:variant>
      <vt:variant>
        <vt:i4>0</vt:i4>
      </vt:variant>
      <vt:variant>
        <vt:i4>5</vt:i4>
      </vt:variant>
      <vt:variant>
        <vt:lpwstr/>
      </vt:variant>
      <vt:variant>
        <vt:lpwstr>_Toc70102497</vt:lpwstr>
      </vt:variant>
      <vt:variant>
        <vt:i4>1376317</vt:i4>
      </vt:variant>
      <vt:variant>
        <vt:i4>485</vt:i4>
      </vt:variant>
      <vt:variant>
        <vt:i4>0</vt:i4>
      </vt:variant>
      <vt:variant>
        <vt:i4>5</vt:i4>
      </vt:variant>
      <vt:variant>
        <vt:lpwstr/>
      </vt:variant>
      <vt:variant>
        <vt:lpwstr>_Toc70102496</vt:lpwstr>
      </vt:variant>
      <vt:variant>
        <vt:i4>1441853</vt:i4>
      </vt:variant>
      <vt:variant>
        <vt:i4>479</vt:i4>
      </vt:variant>
      <vt:variant>
        <vt:i4>0</vt:i4>
      </vt:variant>
      <vt:variant>
        <vt:i4>5</vt:i4>
      </vt:variant>
      <vt:variant>
        <vt:lpwstr/>
      </vt:variant>
      <vt:variant>
        <vt:lpwstr>_Toc70102495</vt:lpwstr>
      </vt:variant>
      <vt:variant>
        <vt:i4>1507389</vt:i4>
      </vt:variant>
      <vt:variant>
        <vt:i4>473</vt:i4>
      </vt:variant>
      <vt:variant>
        <vt:i4>0</vt:i4>
      </vt:variant>
      <vt:variant>
        <vt:i4>5</vt:i4>
      </vt:variant>
      <vt:variant>
        <vt:lpwstr/>
      </vt:variant>
      <vt:variant>
        <vt:lpwstr>_Toc70102494</vt:lpwstr>
      </vt:variant>
      <vt:variant>
        <vt:i4>1048637</vt:i4>
      </vt:variant>
      <vt:variant>
        <vt:i4>467</vt:i4>
      </vt:variant>
      <vt:variant>
        <vt:i4>0</vt:i4>
      </vt:variant>
      <vt:variant>
        <vt:i4>5</vt:i4>
      </vt:variant>
      <vt:variant>
        <vt:lpwstr/>
      </vt:variant>
      <vt:variant>
        <vt:lpwstr>_Toc70102493</vt:lpwstr>
      </vt:variant>
      <vt:variant>
        <vt:i4>1114173</vt:i4>
      </vt:variant>
      <vt:variant>
        <vt:i4>461</vt:i4>
      </vt:variant>
      <vt:variant>
        <vt:i4>0</vt:i4>
      </vt:variant>
      <vt:variant>
        <vt:i4>5</vt:i4>
      </vt:variant>
      <vt:variant>
        <vt:lpwstr/>
      </vt:variant>
      <vt:variant>
        <vt:lpwstr>_Toc70102492</vt:lpwstr>
      </vt:variant>
      <vt:variant>
        <vt:i4>1179709</vt:i4>
      </vt:variant>
      <vt:variant>
        <vt:i4>455</vt:i4>
      </vt:variant>
      <vt:variant>
        <vt:i4>0</vt:i4>
      </vt:variant>
      <vt:variant>
        <vt:i4>5</vt:i4>
      </vt:variant>
      <vt:variant>
        <vt:lpwstr/>
      </vt:variant>
      <vt:variant>
        <vt:lpwstr>_Toc70102491</vt:lpwstr>
      </vt:variant>
      <vt:variant>
        <vt:i4>1245245</vt:i4>
      </vt:variant>
      <vt:variant>
        <vt:i4>449</vt:i4>
      </vt:variant>
      <vt:variant>
        <vt:i4>0</vt:i4>
      </vt:variant>
      <vt:variant>
        <vt:i4>5</vt:i4>
      </vt:variant>
      <vt:variant>
        <vt:lpwstr/>
      </vt:variant>
      <vt:variant>
        <vt:lpwstr>_Toc70102490</vt:lpwstr>
      </vt:variant>
      <vt:variant>
        <vt:i4>1703996</vt:i4>
      </vt:variant>
      <vt:variant>
        <vt:i4>443</vt:i4>
      </vt:variant>
      <vt:variant>
        <vt:i4>0</vt:i4>
      </vt:variant>
      <vt:variant>
        <vt:i4>5</vt:i4>
      </vt:variant>
      <vt:variant>
        <vt:lpwstr/>
      </vt:variant>
      <vt:variant>
        <vt:lpwstr>_Toc70102489</vt:lpwstr>
      </vt:variant>
      <vt:variant>
        <vt:i4>1769532</vt:i4>
      </vt:variant>
      <vt:variant>
        <vt:i4>437</vt:i4>
      </vt:variant>
      <vt:variant>
        <vt:i4>0</vt:i4>
      </vt:variant>
      <vt:variant>
        <vt:i4>5</vt:i4>
      </vt:variant>
      <vt:variant>
        <vt:lpwstr/>
      </vt:variant>
      <vt:variant>
        <vt:lpwstr>_Toc70102488</vt:lpwstr>
      </vt:variant>
      <vt:variant>
        <vt:i4>1310780</vt:i4>
      </vt:variant>
      <vt:variant>
        <vt:i4>431</vt:i4>
      </vt:variant>
      <vt:variant>
        <vt:i4>0</vt:i4>
      </vt:variant>
      <vt:variant>
        <vt:i4>5</vt:i4>
      </vt:variant>
      <vt:variant>
        <vt:lpwstr/>
      </vt:variant>
      <vt:variant>
        <vt:lpwstr>_Toc70102487</vt:lpwstr>
      </vt:variant>
      <vt:variant>
        <vt:i4>1376316</vt:i4>
      </vt:variant>
      <vt:variant>
        <vt:i4>425</vt:i4>
      </vt:variant>
      <vt:variant>
        <vt:i4>0</vt:i4>
      </vt:variant>
      <vt:variant>
        <vt:i4>5</vt:i4>
      </vt:variant>
      <vt:variant>
        <vt:lpwstr/>
      </vt:variant>
      <vt:variant>
        <vt:lpwstr>_Toc70102486</vt:lpwstr>
      </vt:variant>
      <vt:variant>
        <vt:i4>1441852</vt:i4>
      </vt:variant>
      <vt:variant>
        <vt:i4>419</vt:i4>
      </vt:variant>
      <vt:variant>
        <vt:i4>0</vt:i4>
      </vt:variant>
      <vt:variant>
        <vt:i4>5</vt:i4>
      </vt:variant>
      <vt:variant>
        <vt:lpwstr/>
      </vt:variant>
      <vt:variant>
        <vt:lpwstr>_Toc70102485</vt:lpwstr>
      </vt:variant>
      <vt:variant>
        <vt:i4>1507388</vt:i4>
      </vt:variant>
      <vt:variant>
        <vt:i4>413</vt:i4>
      </vt:variant>
      <vt:variant>
        <vt:i4>0</vt:i4>
      </vt:variant>
      <vt:variant>
        <vt:i4>5</vt:i4>
      </vt:variant>
      <vt:variant>
        <vt:lpwstr/>
      </vt:variant>
      <vt:variant>
        <vt:lpwstr>_Toc70102484</vt:lpwstr>
      </vt:variant>
      <vt:variant>
        <vt:i4>1048636</vt:i4>
      </vt:variant>
      <vt:variant>
        <vt:i4>407</vt:i4>
      </vt:variant>
      <vt:variant>
        <vt:i4>0</vt:i4>
      </vt:variant>
      <vt:variant>
        <vt:i4>5</vt:i4>
      </vt:variant>
      <vt:variant>
        <vt:lpwstr/>
      </vt:variant>
      <vt:variant>
        <vt:lpwstr>_Toc70102483</vt:lpwstr>
      </vt:variant>
      <vt:variant>
        <vt:i4>1114172</vt:i4>
      </vt:variant>
      <vt:variant>
        <vt:i4>401</vt:i4>
      </vt:variant>
      <vt:variant>
        <vt:i4>0</vt:i4>
      </vt:variant>
      <vt:variant>
        <vt:i4>5</vt:i4>
      </vt:variant>
      <vt:variant>
        <vt:lpwstr/>
      </vt:variant>
      <vt:variant>
        <vt:lpwstr>_Toc70102482</vt:lpwstr>
      </vt:variant>
      <vt:variant>
        <vt:i4>1179708</vt:i4>
      </vt:variant>
      <vt:variant>
        <vt:i4>395</vt:i4>
      </vt:variant>
      <vt:variant>
        <vt:i4>0</vt:i4>
      </vt:variant>
      <vt:variant>
        <vt:i4>5</vt:i4>
      </vt:variant>
      <vt:variant>
        <vt:lpwstr/>
      </vt:variant>
      <vt:variant>
        <vt:lpwstr>_Toc70102481</vt:lpwstr>
      </vt:variant>
      <vt:variant>
        <vt:i4>1245244</vt:i4>
      </vt:variant>
      <vt:variant>
        <vt:i4>389</vt:i4>
      </vt:variant>
      <vt:variant>
        <vt:i4>0</vt:i4>
      </vt:variant>
      <vt:variant>
        <vt:i4>5</vt:i4>
      </vt:variant>
      <vt:variant>
        <vt:lpwstr/>
      </vt:variant>
      <vt:variant>
        <vt:lpwstr>_Toc70102480</vt:lpwstr>
      </vt:variant>
      <vt:variant>
        <vt:i4>1703987</vt:i4>
      </vt:variant>
      <vt:variant>
        <vt:i4>383</vt:i4>
      </vt:variant>
      <vt:variant>
        <vt:i4>0</vt:i4>
      </vt:variant>
      <vt:variant>
        <vt:i4>5</vt:i4>
      </vt:variant>
      <vt:variant>
        <vt:lpwstr/>
      </vt:variant>
      <vt:variant>
        <vt:lpwstr>_Toc70102479</vt:lpwstr>
      </vt:variant>
      <vt:variant>
        <vt:i4>1769523</vt:i4>
      </vt:variant>
      <vt:variant>
        <vt:i4>377</vt:i4>
      </vt:variant>
      <vt:variant>
        <vt:i4>0</vt:i4>
      </vt:variant>
      <vt:variant>
        <vt:i4>5</vt:i4>
      </vt:variant>
      <vt:variant>
        <vt:lpwstr/>
      </vt:variant>
      <vt:variant>
        <vt:lpwstr>_Toc70102478</vt:lpwstr>
      </vt:variant>
      <vt:variant>
        <vt:i4>1310771</vt:i4>
      </vt:variant>
      <vt:variant>
        <vt:i4>371</vt:i4>
      </vt:variant>
      <vt:variant>
        <vt:i4>0</vt:i4>
      </vt:variant>
      <vt:variant>
        <vt:i4>5</vt:i4>
      </vt:variant>
      <vt:variant>
        <vt:lpwstr/>
      </vt:variant>
      <vt:variant>
        <vt:lpwstr>_Toc70102477</vt:lpwstr>
      </vt:variant>
      <vt:variant>
        <vt:i4>1376307</vt:i4>
      </vt:variant>
      <vt:variant>
        <vt:i4>365</vt:i4>
      </vt:variant>
      <vt:variant>
        <vt:i4>0</vt:i4>
      </vt:variant>
      <vt:variant>
        <vt:i4>5</vt:i4>
      </vt:variant>
      <vt:variant>
        <vt:lpwstr/>
      </vt:variant>
      <vt:variant>
        <vt:lpwstr>_Toc70102476</vt:lpwstr>
      </vt:variant>
      <vt:variant>
        <vt:i4>1441843</vt:i4>
      </vt:variant>
      <vt:variant>
        <vt:i4>359</vt:i4>
      </vt:variant>
      <vt:variant>
        <vt:i4>0</vt:i4>
      </vt:variant>
      <vt:variant>
        <vt:i4>5</vt:i4>
      </vt:variant>
      <vt:variant>
        <vt:lpwstr/>
      </vt:variant>
      <vt:variant>
        <vt:lpwstr>_Toc70102475</vt:lpwstr>
      </vt:variant>
      <vt:variant>
        <vt:i4>1507379</vt:i4>
      </vt:variant>
      <vt:variant>
        <vt:i4>353</vt:i4>
      </vt:variant>
      <vt:variant>
        <vt:i4>0</vt:i4>
      </vt:variant>
      <vt:variant>
        <vt:i4>5</vt:i4>
      </vt:variant>
      <vt:variant>
        <vt:lpwstr/>
      </vt:variant>
      <vt:variant>
        <vt:lpwstr>_Toc70102474</vt:lpwstr>
      </vt:variant>
      <vt:variant>
        <vt:i4>1048627</vt:i4>
      </vt:variant>
      <vt:variant>
        <vt:i4>347</vt:i4>
      </vt:variant>
      <vt:variant>
        <vt:i4>0</vt:i4>
      </vt:variant>
      <vt:variant>
        <vt:i4>5</vt:i4>
      </vt:variant>
      <vt:variant>
        <vt:lpwstr/>
      </vt:variant>
      <vt:variant>
        <vt:lpwstr>_Toc70102473</vt:lpwstr>
      </vt:variant>
      <vt:variant>
        <vt:i4>1114163</vt:i4>
      </vt:variant>
      <vt:variant>
        <vt:i4>341</vt:i4>
      </vt:variant>
      <vt:variant>
        <vt:i4>0</vt:i4>
      </vt:variant>
      <vt:variant>
        <vt:i4>5</vt:i4>
      </vt:variant>
      <vt:variant>
        <vt:lpwstr/>
      </vt:variant>
      <vt:variant>
        <vt:lpwstr>_Toc70102472</vt:lpwstr>
      </vt:variant>
      <vt:variant>
        <vt:i4>1179699</vt:i4>
      </vt:variant>
      <vt:variant>
        <vt:i4>335</vt:i4>
      </vt:variant>
      <vt:variant>
        <vt:i4>0</vt:i4>
      </vt:variant>
      <vt:variant>
        <vt:i4>5</vt:i4>
      </vt:variant>
      <vt:variant>
        <vt:lpwstr/>
      </vt:variant>
      <vt:variant>
        <vt:lpwstr>_Toc70102471</vt:lpwstr>
      </vt:variant>
      <vt:variant>
        <vt:i4>1245235</vt:i4>
      </vt:variant>
      <vt:variant>
        <vt:i4>329</vt:i4>
      </vt:variant>
      <vt:variant>
        <vt:i4>0</vt:i4>
      </vt:variant>
      <vt:variant>
        <vt:i4>5</vt:i4>
      </vt:variant>
      <vt:variant>
        <vt:lpwstr/>
      </vt:variant>
      <vt:variant>
        <vt:lpwstr>_Toc70102470</vt:lpwstr>
      </vt:variant>
      <vt:variant>
        <vt:i4>1703986</vt:i4>
      </vt:variant>
      <vt:variant>
        <vt:i4>323</vt:i4>
      </vt:variant>
      <vt:variant>
        <vt:i4>0</vt:i4>
      </vt:variant>
      <vt:variant>
        <vt:i4>5</vt:i4>
      </vt:variant>
      <vt:variant>
        <vt:lpwstr/>
      </vt:variant>
      <vt:variant>
        <vt:lpwstr>_Toc70102469</vt:lpwstr>
      </vt:variant>
      <vt:variant>
        <vt:i4>1769522</vt:i4>
      </vt:variant>
      <vt:variant>
        <vt:i4>317</vt:i4>
      </vt:variant>
      <vt:variant>
        <vt:i4>0</vt:i4>
      </vt:variant>
      <vt:variant>
        <vt:i4>5</vt:i4>
      </vt:variant>
      <vt:variant>
        <vt:lpwstr/>
      </vt:variant>
      <vt:variant>
        <vt:lpwstr>_Toc70102468</vt:lpwstr>
      </vt:variant>
      <vt:variant>
        <vt:i4>1310770</vt:i4>
      </vt:variant>
      <vt:variant>
        <vt:i4>311</vt:i4>
      </vt:variant>
      <vt:variant>
        <vt:i4>0</vt:i4>
      </vt:variant>
      <vt:variant>
        <vt:i4>5</vt:i4>
      </vt:variant>
      <vt:variant>
        <vt:lpwstr/>
      </vt:variant>
      <vt:variant>
        <vt:lpwstr>_Toc70102467</vt:lpwstr>
      </vt:variant>
      <vt:variant>
        <vt:i4>1376306</vt:i4>
      </vt:variant>
      <vt:variant>
        <vt:i4>305</vt:i4>
      </vt:variant>
      <vt:variant>
        <vt:i4>0</vt:i4>
      </vt:variant>
      <vt:variant>
        <vt:i4>5</vt:i4>
      </vt:variant>
      <vt:variant>
        <vt:lpwstr/>
      </vt:variant>
      <vt:variant>
        <vt:lpwstr>_Toc70102466</vt:lpwstr>
      </vt:variant>
      <vt:variant>
        <vt:i4>1441842</vt:i4>
      </vt:variant>
      <vt:variant>
        <vt:i4>299</vt:i4>
      </vt:variant>
      <vt:variant>
        <vt:i4>0</vt:i4>
      </vt:variant>
      <vt:variant>
        <vt:i4>5</vt:i4>
      </vt:variant>
      <vt:variant>
        <vt:lpwstr/>
      </vt:variant>
      <vt:variant>
        <vt:lpwstr>_Toc70102465</vt:lpwstr>
      </vt:variant>
      <vt:variant>
        <vt:i4>1048634</vt:i4>
      </vt:variant>
      <vt:variant>
        <vt:i4>290</vt:i4>
      </vt:variant>
      <vt:variant>
        <vt:i4>0</vt:i4>
      </vt:variant>
      <vt:variant>
        <vt:i4>5</vt:i4>
      </vt:variant>
      <vt:variant>
        <vt:lpwstr/>
      </vt:variant>
      <vt:variant>
        <vt:lpwstr>_Toc69937429</vt:lpwstr>
      </vt:variant>
      <vt:variant>
        <vt:i4>1114170</vt:i4>
      </vt:variant>
      <vt:variant>
        <vt:i4>284</vt:i4>
      </vt:variant>
      <vt:variant>
        <vt:i4>0</vt:i4>
      </vt:variant>
      <vt:variant>
        <vt:i4>5</vt:i4>
      </vt:variant>
      <vt:variant>
        <vt:lpwstr/>
      </vt:variant>
      <vt:variant>
        <vt:lpwstr>_Toc69937428</vt:lpwstr>
      </vt:variant>
      <vt:variant>
        <vt:i4>1966138</vt:i4>
      </vt:variant>
      <vt:variant>
        <vt:i4>278</vt:i4>
      </vt:variant>
      <vt:variant>
        <vt:i4>0</vt:i4>
      </vt:variant>
      <vt:variant>
        <vt:i4>5</vt:i4>
      </vt:variant>
      <vt:variant>
        <vt:lpwstr/>
      </vt:variant>
      <vt:variant>
        <vt:lpwstr>_Toc69937427</vt:lpwstr>
      </vt:variant>
      <vt:variant>
        <vt:i4>2031674</vt:i4>
      </vt:variant>
      <vt:variant>
        <vt:i4>272</vt:i4>
      </vt:variant>
      <vt:variant>
        <vt:i4>0</vt:i4>
      </vt:variant>
      <vt:variant>
        <vt:i4>5</vt:i4>
      </vt:variant>
      <vt:variant>
        <vt:lpwstr/>
      </vt:variant>
      <vt:variant>
        <vt:lpwstr>_Toc69937426</vt:lpwstr>
      </vt:variant>
      <vt:variant>
        <vt:i4>1966143</vt:i4>
      </vt:variant>
      <vt:variant>
        <vt:i4>266</vt:i4>
      </vt:variant>
      <vt:variant>
        <vt:i4>0</vt:i4>
      </vt:variant>
      <vt:variant>
        <vt:i4>5</vt:i4>
      </vt:variant>
      <vt:variant>
        <vt:lpwstr/>
      </vt:variant>
      <vt:variant>
        <vt:lpwstr>_Toc69944743</vt:lpwstr>
      </vt:variant>
      <vt:variant>
        <vt:i4>2031679</vt:i4>
      </vt:variant>
      <vt:variant>
        <vt:i4>260</vt:i4>
      </vt:variant>
      <vt:variant>
        <vt:i4>0</vt:i4>
      </vt:variant>
      <vt:variant>
        <vt:i4>5</vt:i4>
      </vt:variant>
      <vt:variant>
        <vt:lpwstr/>
      </vt:variant>
      <vt:variant>
        <vt:lpwstr>_Toc69944742</vt:lpwstr>
      </vt:variant>
      <vt:variant>
        <vt:i4>1835071</vt:i4>
      </vt:variant>
      <vt:variant>
        <vt:i4>254</vt:i4>
      </vt:variant>
      <vt:variant>
        <vt:i4>0</vt:i4>
      </vt:variant>
      <vt:variant>
        <vt:i4>5</vt:i4>
      </vt:variant>
      <vt:variant>
        <vt:lpwstr/>
      </vt:variant>
      <vt:variant>
        <vt:lpwstr>_Toc69944741</vt:lpwstr>
      </vt:variant>
      <vt:variant>
        <vt:i4>1900607</vt:i4>
      </vt:variant>
      <vt:variant>
        <vt:i4>248</vt:i4>
      </vt:variant>
      <vt:variant>
        <vt:i4>0</vt:i4>
      </vt:variant>
      <vt:variant>
        <vt:i4>5</vt:i4>
      </vt:variant>
      <vt:variant>
        <vt:lpwstr/>
      </vt:variant>
      <vt:variant>
        <vt:lpwstr>_Toc69944740</vt:lpwstr>
      </vt:variant>
      <vt:variant>
        <vt:i4>1310776</vt:i4>
      </vt:variant>
      <vt:variant>
        <vt:i4>242</vt:i4>
      </vt:variant>
      <vt:variant>
        <vt:i4>0</vt:i4>
      </vt:variant>
      <vt:variant>
        <vt:i4>5</vt:i4>
      </vt:variant>
      <vt:variant>
        <vt:lpwstr/>
      </vt:variant>
      <vt:variant>
        <vt:lpwstr>_Toc69944739</vt:lpwstr>
      </vt:variant>
      <vt:variant>
        <vt:i4>1376312</vt:i4>
      </vt:variant>
      <vt:variant>
        <vt:i4>236</vt:i4>
      </vt:variant>
      <vt:variant>
        <vt:i4>0</vt:i4>
      </vt:variant>
      <vt:variant>
        <vt:i4>5</vt:i4>
      </vt:variant>
      <vt:variant>
        <vt:lpwstr/>
      </vt:variant>
      <vt:variant>
        <vt:lpwstr>_Toc69944738</vt:lpwstr>
      </vt:variant>
      <vt:variant>
        <vt:i4>1703992</vt:i4>
      </vt:variant>
      <vt:variant>
        <vt:i4>230</vt:i4>
      </vt:variant>
      <vt:variant>
        <vt:i4>0</vt:i4>
      </vt:variant>
      <vt:variant>
        <vt:i4>5</vt:i4>
      </vt:variant>
      <vt:variant>
        <vt:lpwstr/>
      </vt:variant>
      <vt:variant>
        <vt:lpwstr>_Toc69944737</vt:lpwstr>
      </vt:variant>
      <vt:variant>
        <vt:i4>1769528</vt:i4>
      </vt:variant>
      <vt:variant>
        <vt:i4>224</vt:i4>
      </vt:variant>
      <vt:variant>
        <vt:i4>0</vt:i4>
      </vt:variant>
      <vt:variant>
        <vt:i4>5</vt:i4>
      </vt:variant>
      <vt:variant>
        <vt:lpwstr/>
      </vt:variant>
      <vt:variant>
        <vt:lpwstr>_Toc69944736</vt:lpwstr>
      </vt:variant>
      <vt:variant>
        <vt:i4>1572920</vt:i4>
      </vt:variant>
      <vt:variant>
        <vt:i4>218</vt:i4>
      </vt:variant>
      <vt:variant>
        <vt:i4>0</vt:i4>
      </vt:variant>
      <vt:variant>
        <vt:i4>5</vt:i4>
      </vt:variant>
      <vt:variant>
        <vt:lpwstr/>
      </vt:variant>
      <vt:variant>
        <vt:lpwstr>_Toc69944735</vt:lpwstr>
      </vt:variant>
      <vt:variant>
        <vt:i4>1638456</vt:i4>
      </vt:variant>
      <vt:variant>
        <vt:i4>212</vt:i4>
      </vt:variant>
      <vt:variant>
        <vt:i4>0</vt:i4>
      </vt:variant>
      <vt:variant>
        <vt:i4>5</vt:i4>
      </vt:variant>
      <vt:variant>
        <vt:lpwstr/>
      </vt:variant>
      <vt:variant>
        <vt:lpwstr>_Toc69944734</vt:lpwstr>
      </vt:variant>
      <vt:variant>
        <vt:i4>1966136</vt:i4>
      </vt:variant>
      <vt:variant>
        <vt:i4>206</vt:i4>
      </vt:variant>
      <vt:variant>
        <vt:i4>0</vt:i4>
      </vt:variant>
      <vt:variant>
        <vt:i4>5</vt:i4>
      </vt:variant>
      <vt:variant>
        <vt:lpwstr/>
      </vt:variant>
      <vt:variant>
        <vt:lpwstr>_Toc69944733</vt:lpwstr>
      </vt:variant>
      <vt:variant>
        <vt:i4>2031672</vt:i4>
      </vt:variant>
      <vt:variant>
        <vt:i4>200</vt:i4>
      </vt:variant>
      <vt:variant>
        <vt:i4>0</vt:i4>
      </vt:variant>
      <vt:variant>
        <vt:i4>5</vt:i4>
      </vt:variant>
      <vt:variant>
        <vt:lpwstr/>
      </vt:variant>
      <vt:variant>
        <vt:lpwstr>_Toc69944732</vt:lpwstr>
      </vt:variant>
      <vt:variant>
        <vt:i4>1835064</vt:i4>
      </vt:variant>
      <vt:variant>
        <vt:i4>194</vt:i4>
      </vt:variant>
      <vt:variant>
        <vt:i4>0</vt:i4>
      </vt:variant>
      <vt:variant>
        <vt:i4>5</vt:i4>
      </vt:variant>
      <vt:variant>
        <vt:lpwstr/>
      </vt:variant>
      <vt:variant>
        <vt:lpwstr>_Toc69944731</vt:lpwstr>
      </vt:variant>
      <vt:variant>
        <vt:i4>1900600</vt:i4>
      </vt:variant>
      <vt:variant>
        <vt:i4>188</vt:i4>
      </vt:variant>
      <vt:variant>
        <vt:i4>0</vt:i4>
      </vt:variant>
      <vt:variant>
        <vt:i4>5</vt:i4>
      </vt:variant>
      <vt:variant>
        <vt:lpwstr/>
      </vt:variant>
      <vt:variant>
        <vt:lpwstr>_Toc69944730</vt:lpwstr>
      </vt:variant>
      <vt:variant>
        <vt:i4>1310777</vt:i4>
      </vt:variant>
      <vt:variant>
        <vt:i4>182</vt:i4>
      </vt:variant>
      <vt:variant>
        <vt:i4>0</vt:i4>
      </vt:variant>
      <vt:variant>
        <vt:i4>5</vt:i4>
      </vt:variant>
      <vt:variant>
        <vt:lpwstr/>
      </vt:variant>
      <vt:variant>
        <vt:lpwstr>_Toc69944729</vt:lpwstr>
      </vt:variant>
      <vt:variant>
        <vt:i4>1376313</vt:i4>
      </vt:variant>
      <vt:variant>
        <vt:i4>176</vt:i4>
      </vt:variant>
      <vt:variant>
        <vt:i4>0</vt:i4>
      </vt:variant>
      <vt:variant>
        <vt:i4>5</vt:i4>
      </vt:variant>
      <vt:variant>
        <vt:lpwstr/>
      </vt:variant>
      <vt:variant>
        <vt:lpwstr>_Toc69944728</vt:lpwstr>
      </vt:variant>
      <vt:variant>
        <vt:i4>1703993</vt:i4>
      </vt:variant>
      <vt:variant>
        <vt:i4>170</vt:i4>
      </vt:variant>
      <vt:variant>
        <vt:i4>0</vt:i4>
      </vt:variant>
      <vt:variant>
        <vt:i4>5</vt:i4>
      </vt:variant>
      <vt:variant>
        <vt:lpwstr/>
      </vt:variant>
      <vt:variant>
        <vt:lpwstr>_Toc69944727</vt:lpwstr>
      </vt:variant>
      <vt:variant>
        <vt:i4>1769529</vt:i4>
      </vt:variant>
      <vt:variant>
        <vt:i4>164</vt:i4>
      </vt:variant>
      <vt:variant>
        <vt:i4>0</vt:i4>
      </vt:variant>
      <vt:variant>
        <vt:i4>5</vt:i4>
      </vt:variant>
      <vt:variant>
        <vt:lpwstr/>
      </vt:variant>
      <vt:variant>
        <vt:lpwstr>_Toc69944726</vt:lpwstr>
      </vt:variant>
      <vt:variant>
        <vt:i4>1572921</vt:i4>
      </vt:variant>
      <vt:variant>
        <vt:i4>158</vt:i4>
      </vt:variant>
      <vt:variant>
        <vt:i4>0</vt:i4>
      </vt:variant>
      <vt:variant>
        <vt:i4>5</vt:i4>
      </vt:variant>
      <vt:variant>
        <vt:lpwstr/>
      </vt:variant>
      <vt:variant>
        <vt:lpwstr>_Toc69944725</vt:lpwstr>
      </vt:variant>
      <vt:variant>
        <vt:i4>1638457</vt:i4>
      </vt:variant>
      <vt:variant>
        <vt:i4>152</vt:i4>
      </vt:variant>
      <vt:variant>
        <vt:i4>0</vt:i4>
      </vt:variant>
      <vt:variant>
        <vt:i4>5</vt:i4>
      </vt:variant>
      <vt:variant>
        <vt:lpwstr/>
      </vt:variant>
      <vt:variant>
        <vt:lpwstr>_Toc69944724</vt:lpwstr>
      </vt:variant>
      <vt:variant>
        <vt:i4>1966137</vt:i4>
      </vt:variant>
      <vt:variant>
        <vt:i4>146</vt:i4>
      </vt:variant>
      <vt:variant>
        <vt:i4>0</vt:i4>
      </vt:variant>
      <vt:variant>
        <vt:i4>5</vt:i4>
      </vt:variant>
      <vt:variant>
        <vt:lpwstr/>
      </vt:variant>
      <vt:variant>
        <vt:lpwstr>_Toc69944723</vt:lpwstr>
      </vt:variant>
      <vt:variant>
        <vt:i4>2031673</vt:i4>
      </vt:variant>
      <vt:variant>
        <vt:i4>140</vt:i4>
      </vt:variant>
      <vt:variant>
        <vt:i4>0</vt:i4>
      </vt:variant>
      <vt:variant>
        <vt:i4>5</vt:i4>
      </vt:variant>
      <vt:variant>
        <vt:lpwstr/>
      </vt:variant>
      <vt:variant>
        <vt:lpwstr>_Toc69944722</vt:lpwstr>
      </vt:variant>
      <vt:variant>
        <vt:i4>1835065</vt:i4>
      </vt:variant>
      <vt:variant>
        <vt:i4>134</vt:i4>
      </vt:variant>
      <vt:variant>
        <vt:i4>0</vt:i4>
      </vt:variant>
      <vt:variant>
        <vt:i4>5</vt:i4>
      </vt:variant>
      <vt:variant>
        <vt:lpwstr/>
      </vt:variant>
      <vt:variant>
        <vt:lpwstr>_Toc69944721</vt:lpwstr>
      </vt:variant>
      <vt:variant>
        <vt:i4>1900601</vt:i4>
      </vt:variant>
      <vt:variant>
        <vt:i4>128</vt:i4>
      </vt:variant>
      <vt:variant>
        <vt:i4>0</vt:i4>
      </vt:variant>
      <vt:variant>
        <vt:i4>5</vt:i4>
      </vt:variant>
      <vt:variant>
        <vt:lpwstr/>
      </vt:variant>
      <vt:variant>
        <vt:lpwstr>_Toc69944720</vt:lpwstr>
      </vt:variant>
      <vt:variant>
        <vt:i4>1310778</vt:i4>
      </vt:variant>
      <vt:variant>
        <vt:i4>122</vt:i4>
      </vt:variant>
      <vt:variant>
        <vt:i4>0</vt:i4>
      </vt:variant>
      <vt:variant>
        <vt:i4>5</vt:i4>
      </vt:variant>
      <vt:variant>
        <vt:lpwstr/>
      </vt:variant>
      <vt:variant>
        <vt:lpwstr>_Toc69944719</vt:lpwstr>
      </vt:variant>
      <vt:variant>
        <vt:i4>1376314</vt:i4>
      </vt:variant>
      <vt:variant>
        <vt:i4>116</vt:i4>
      </vt:variant>
      <vt:variant>
        <vt:i4>0</vt:i4>
      </vt:variant>
      <vt:variant>
        <vt:i4>5</vt:i4>
      </vt:variant>
      <vt:variant>
        <vt:lpwstr/>
      </vt:variant>
      <vt:variant>
        <vt:lpwstr>_Toc69944718</vt:lpwstr>
      </vt:variant>
      <vt:variant>
        <vt:i4>1703994</vt:i4>
      </vt:variant>
      <vt:variant>
        <vt:i4>110</vt:i4>
      </vt:variant>
      <vt:variant>
        <vt:i4>0</vt:i4>
      </vt:variant>
      <vt:variant>
        <vt:i4>5</vt:i4>
      </vt:variant>
      <vt:variant>
        <vt:lpwstr/>
      </vt:variant>
      <vt:variant>
        <vt:lpwstr>_Toc69944717</vt:lpwstr>
      </vt:variant>
      <vt:variant>
        <vt:i4>1769530</vt:i4>
      </vt:variant>
      <vt:variant>
        <vt:i4>104</vt:i4>
      </vt:variant>
      <vt:variant>
        <vt:i4>0</vt:i4>
      </vt:variant>
      <vt:variant>
        <vt:i4>5</vt:i4>
      </vt:variant>
      <vt:variant>
        <vt:lpwstr/>
      </vt:variant>
      <vt:variant>
        <vt:lpwstr>_Toc69944716</vt:lpwstr>
      </vt:variant>
      <vt:variant>
        <vt:i4>1572922</vt:i4>
      </vt:variant>
      <vt:variant>
        <vt:i4>98</vt:i4>
      </vt:variant>
      <vt:variant>
        <vt:i4>0</vt:i4>
      </vt:variant>
      <vt:variant>
        <vt:i4>5</vt:i4>
      </vt:variant>
      <vt:variant>
        <vt:lpwstr/>
      </vt:variant>
      <vt:variant>
        <vt:lpwstr>_Toc69944715</vt:lpwstr>
      </vt:variant>
      <vt:variant>
        <vt:i4>1638458</vt:i4>
      </vt:variant>
      <vt:variant>
        <vt:i4>92</vt:i4>
      </vt:variant>
      <vt:variant>
        <vt:i4>0</vt:i4>
      </vt:variant>
      <vt:variant>
        <vt:i4>5</vt:i4>
      </vt:variant>
      <vt:variant>
        <vt:lpwstr/>
      </vt:variant>
      <vt:variant>
        <vt:lpwstr>_Toc69944714</vt:lpwstr>
      </vt:variant>
      <vt:variant>
        <vt:i4>1966138</vt:i4>
      </vt:variant>
      <vt:variant>
        <vt:i4>86</vt:i4>
      </vt:variant>
      <vt:variant>
        <vt:i4>0</vt:i4>
      </vt:variant>
      <vt:variant>
        <vt:i4>5</vt:i4>
      </vt:variant>
      <vt:variant>
        <vt:lpwstr/>
      </vt:variant>
      <vt:variant>
        <vt:lpwstr>_Toc69944713</vt:lpwstr>
      </vt:variant>
      <vt:variant>
        <vt:i4>2031674</vt:i4>
      </vt:variant>
      <vt:variant>
        <vt:i4>80</vt:i4>
      </vt:variant>
      <vt:variant>
        <vt:i4>0</vt:i4>
      </vt:variant>
      <vt:variant>
        <vt:i4>5</vt:i4>
      </vt:variant>
      <vt:variant>
        <vt:lpwstr/>
      </vt:variant>
      <vt:variant>
        <vt:lpwstr>_Toc69944712</vt:lpwstr>
      </vt:variant>
      <vt:variant>
        <vt:i4>1835066</vt:i4>
      </vt:variant>
      <vt:variant>
        <vt:i4>74</vt:i4>
      </vt:variant>
      <vt:variant>
        <vt:i4>0</vt:i4>
      </vt:variant>
      <vt:variant>
        <vt:i4>5</vt:i4>
      </vt:variant>
      <vt:variant>
        <vt:lpwstr/>
      </vt:variant>
      <vt:variant>
        <vt:lpwstr>_Toc69944711</vt:lpwstr>
      </vt:variant>
      <vt:variant>
        <vt:i4>1900602</vt:i4>
      </vt:variant>
      <vt:variant>
        <vt:i4>68</vt:i4>
      </vt:variant>
      <vt:variant>
        <vt:i4>0</vt:i4>
      </vt:variant>
      <vt:variant>
        <vt:i4>5</vt:i4>
      </vt:variant>
      <vt:variant>
        <vt:lpwstr/>
      </vt:variant>
      <vt:variant>
        <vt:lpwstr>_Toc69944710</vt:lpwstr>
      </vt:variant>
      <vt:variant>
        <vt:i4>1310779</vt:i4>
      </vt:variant>
      <vt:variant>
        <vt:i4>62</vt:i4>
      </vt:variant>
      <vt:variant>
        <vt:i4>0</vt:i4>
      </vt:variant>
      <vt:variant>
        <vt:i4>5</vt:i4>
      </vt:variant>
      <vt:variant>
        <vt:lpwstr/>
      </vt:variant>
      <vt:variant>
        <vt:lpwstr>_Toc69944709</vt:lpwstr>
      </vt:variant>
      <vt:variant>
        <vt:i4>1376315</vt:i4>
      </vt:variant>
      <vt:variant>
        <vt:i4>56</vt:i4>
      </vt:variant>
      <vt:variant>
        <vt:i4>0</vt:i4>
      </vt:variant>
      <vt:variant>
        <vt:i4>5</vt:i4>
      </vt:variant>
      <vt:variant>
        <vt:lpwstr/>
      </vt:variant>
      <vt:variant>
        <vt:lpwstr>_Toc69944708</vt:lpwstr>
      </vt:variant>
      <vt:variant>
        <vt:i4>1703995</vt:i4>
      </vt:variant>
      <vt:variant>
        <vt:i4>50</vt:i4>
      </vt:variant>
      <vt:variant>
        <vt:i4>0</vt:i4>
      </vt:variant>
      <vt:variant>
        <vt:i4>5</vt:i4>
      </vt:variant>
      <vt:variant>
        <vt:lpwstr/>
      </vt:variant>
      <vt:variant>
        <vt:lpwstr>_Toc69944707</vt:lpwstr>
      </vt:variant>
      <vt:variant>
        <vt:i4>1769531</vt:i4>
      </vt:variant>
      <vt:variant>
        <vt:i4>44</vt:i4>
      </vt:variant>
      <vt:variant>
        <vt:i4>0</vt:i4>
      </vt:variant>
      <vt:variant>
        <vt:i4>5</vt:i4>
      </vt:variant>
      <vt:variant>
        <vt:lpwstr/>
      </vt:variant>
      <vt:variant>
        <vt:lpwstr>_Toc69944706</vt:lpwstr>
      </vt:variant>
      <vt:variant>
        <vt:i4>1572923</vt:i4>
      </vt:variant>
      <vt:variant>
        <vt:i4>38</vt:i4>
      </vt:variant>
      <vt:variant>
        <vt:i4>0</vt:i4>
      </vt:variant>
      <vt:variant>
        <vt:i4>5</vt:i4>
      </vt:variant>
      <vt:variant>
        <vt:lpwstr/>
      </vt:variant>
      <vt:variant>
        <vt:lpwstr>_Toc69944705</vt:lpwstr>
      </vt:variant>
      <vt:variant>
        <vt:i4>1638459</vt:i4>
      </vt:variant>
      <vt:variant>
        <vt:i4>32</vt:i4>
      </vt:variant>
      <vt:variant>
        <vt:i4>0</vt:i4>
      </vt:variant>
      <vt:variant>
        <vt:i4>5</vt:i4>
      </vt:variant>
      <vt:variant>
        <vt:lpwstr/>
      </vt:variant>
      <vt:variant>
        <vt:lpwstr>_Toc69944704</vt:lpwstr>
      </vt:variant>
      <vt:variant>
        <vt:i4>1966139</vt:i4>
      </vt:variant>
      <vt:variant>
        <vt:i4>26</vt:i4>
      </vt:variant>
      <vt:variant>
        <vt:i4>0</vt:i4>
      </vt:variant>
      <vt:variant>
        <vt:i4>5</vt:i4>
      </vt:variant>
      <vt:variant>
        <vt:lpwstr/>
      </vt:variant>
      <vt:variant>
        <vt:lpwstr>_Toc69944703</vt:lpwstr>
      </vt:variant>
      <vt:variant>
        <vt:i4>2031675</vt:i4>
      </vt:variant>
      <vt:variant>
        <vt:i4>20</vt:i4>
      </vt:variant>
      <vt:variant>
        <vt:i4>0</vt:i4>
      </vt:variant>
      <vt:variant>
        <vt:i4>5</vt:i4>
      </vt:variant>
      <vt:variant>
        <vt:lpwstr/>
      </vt:variant>
      <vt:variant>
        <vt:lpwstr>_Toc69944702</vt:lpwstr>
      </vt:variant>
      <vt:variant>
        <vt:i4>1835067</vt:i4>
      </vt:variant>
      <vt:variant>
        <vt:i4>14</vt:i4>
      </vt:variant>
      <vt:variant>
        <vt:i4>0</vt:i4>
      </vt:variant>
      <vt:variant>
        <vt:i4>5</vt:i4>
      </vt:variant>
      <vt:variant>
        <vt:lpwstr/>
      </vt:variant>
      <vt:variant>
        <vt:lpwstr>_Toc69944701</vt:lpwstr>
      </vt:variant>
      <vt:variant>
        <vt:i4>1900603</vt:i4>
      </vt:variant>
      <vt:variant>
        <vt:i4>8</vt:i4>
      </vt:variant>
      <vt:variant>
        <vt:i4>0</vt:i4>
      </vt:variant>
      <vt:variant>
        <vt:i4>5</vt:i4>
      </vt:variant>
      <vt:variant>
        <vt:lpwstr/>
      </vt:variant>
      <vt:variant>
        <vt:lpwstr>_Toc69944700</vt:lpwstr>
      </vt:variant>
      <vt:variant>
        <vt:i4>1376306</vt:i4>
      </vt:variant>
      <vt:variant>
        <vt:i4>2</vt:i4>
      </vt:variant>
      <vt:variant>
        <vt:i4>0</vt:i4>
      </vt:variant>
      <vt:variant>
        <vt:i4>5</vt:i4>
      </vt:variant>
      <vt:variant>
        <vt:lpwstr/>
      </vt:variant>
      <vt:variant>
        <vt:lpwstr>_Toc69944699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Ahmet ÇAVDAR</dc:creator>
  <cp:lastModifiedBy>Özkan</cp:lastModifiedBy>
  <cp:revision>20</cp:revision>
  <cp:lastPrinted>2021-06-11T19:37:00Z</cp:lastPrinted>
  <dcterms:created xsi:type="dcterms:W3CDTF">2021-05-29T12:48:00Z</dcterms:created>
  <dcterms:modified xsi:type="dcterms:W3CDTF">2021-06-12T17:02:00Z</dcterms:modified>
</cp:coreProperties>
</file>